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F4987" w14:textId="77777777" w:rsidR="005243C1" w:rsidRPr="008306A3" w:rsidRDefault="0096722A" w:rsidP="00A87355">
      <w:pPr>
        <w:pStyle w:val="Titolo0"/>
        <w:jc w:val="center"/>
        <w:rPr>
          <w:rFonts w:eastAsia="Times New Roman"/>
          <w:b/>
          <w:bCs/>
          <w:i/>
          <w:iCs/>
          <w:color w:val="4472C4" w:themeColor="accent1"/>
          <w:sz w:val="52"/>
          <w:szCs w:val="52"/>
        </w:rPr>
      </w:pPr>
      <w:r w:rsidRPr="008306A3">
        <w:rPr>
          <w:rFonts w:eastAsia="Times New Roman"/>
          <w:b/>
          <w:bCs/>
          <w:i/>
          <w:iCs/>
          <w:color w:val="4472C4" w:themeColor="accent1"/>
          <w:sz w:val="52"/>
          <w:szCs w:val="52"/>
        </w:rPr>
        <w:t>Condizioni Generali di Contratto</w:t>
      </w:r>
    </w:p>
    <w:p w14:paraId="3A3BE487" w14:textId="3D9A2A78" w:rsidR="00C23667" w:rsidRDefault="00FF396C" w:rsidP="00A87355">
      <w:pPr>
        <w:pStyle w:val="Titolo0"/>
        <w:jc w:val="center"/>
        <w:rPr>
          <w:b/>
          <w:bCs/>
          <w:i/>
          <w:iCs/>
          <w:color w:val="4472C4" w:themeColor="accent1"/>
          <w:sz w:val="48"/>
          <w:szCs w:val="48"/>
        </w:rPr>
      </w:pPr>
      <w:r w:rsidRPr="008306A3">
        <w:rPr>
          <w:b/>
          <w:bCs/>
          <w:i/>
          <w:iCs/>
          <w:color w:val="4472C4" w:themeColor="accent1"/>
          <w:sz w:val="48"/>
          <w:szCs w:val="48"/>
        </w:rPr>
        <w:t xml:space="preserve">Contratti di </w:t>
      </w:r>
      <w:r w:rsidR="00C23667" w:rsidRPr="008306A3">
        <w:rPr>
          <w:b/>
          <w:bCs/>
          <w:i/>
          <w:iCs/>
          <w:color w:val="4472C4" w:themeColor="accent1"/>
          <w:sz w:val="48"/>
          <w:szCs w:val="48"/>
        </w:rPr>
        <w:t>fornitur</w:t>
      </w:r>
      <w:r w:rsidRPr="008306A3">
        <w:rPr>
          <w:b/>
          <w:bCs/>
          <w:i/>
          <w:iCs/>
          <w:color w:val="4472C4" w:themeColor="accent1"/>
          <w:sz w:val="48"/>
          <w:szCs w:val="48"/>
        </w:rPr>
        <w:t>a</w:t>
      </w:r>
      <w:r w:rsidR="00C2043C" w:rsidRPr="008306A3">
        <w:rPr>
          <w:b/>
          <w:bCs/>
          <w:i/>
          <w:iCs/>
          <w:color w:val="4472C4" w:themeColor="accent1"/>
          <w:sz w:val="48"/>
          <w:szCs w:val="48"/>
        </w:rPr>
        <w:t xml:space="preserve"> </w:t>
      </w:r>
      <w:r w:rsidR="000D4492" w:rsidRPr="008306A3">
        <w:rPr>
          <w:b/>
          <w:bCs/>
          <w:i/>
          <w:iCs/>
          <w:color w:val="4472C4" w:themeColor="accent1"/>
          <w:sz w:val="48"/>
          <w:szCs w:val="48"/>
        </w:rPr>
        <w:t>e posa in</w:t>
      </w:r>
      <w:r w:rsidR="00C2043C" w:rsidRPr="008306A3">
        <w:rPr>
          <w:b/>
          <w:bCs/>
          <w:i/>
          <w:iCs/>
          <w:color w:val="4472C4" w:themeColor="accent1"/>
          <w:sz w:val="48"/>
          <w:szCs w:val="48"/>
        </w:rPr>
        <w:t xml:space="preserve"> opera</w:t>
      </w:r>
    </w:p>
    <w:p w14:paraId="5E5C00F4" w14:textId="77777777" w:rsidR="007C0F4C" w:rsidRPr="007C0F4C" w:rsidRDefault="007C0F4C" w:rsidP="007C0F4C">
      <w:pPr>
        <w:rPr>
          <w:lang w:eastAsia="en-US"/>
        </w:rPr>
      </w:pPr>
    </w:p>
    <w:p w14:paraId="26BAD494" w14:textId="243D97AF" w:rsidR="00C540D4" w:rsidRPr="000A48BF" w:rsidRDefault="00000000" w:rsidP="000A48BF">
      <w:pPr>
        <w:pStyle w:val="Titolo0"/>
        <w:rPr>
          <w:rFonts w:asciiTheme="minorHAnsi" w:hAnsiTheme="minorHAnsi" w:cstheme="minorHAnsi"/>
          <w:i/>
          <w:iCs/>
          <w:color w:val="4472C4" w:themeColor="accent1"/>
          <w:sz w:val="22"/>
          <w:szCs w:val="22"/>
        </w:rPr>
      </w:pPr>
      <w:sdt>
        <w:sdtPr>
          <w:rPr>
            <w:rFonts w:asciiTheme="minorHAnsi" w:hAnsiTheme="minorHAnsi" w:cstheme="minorHAnsi"/>
            <w:i/>
            <w:iCs/>
            <w:color w:val="4472C4" w:themeColor="accent1"/>
            <w:sz w:val="22"/>
            <w:szCs w:val="22"/>
          </w:rPr>
          <w:id w:val="-1867670271"/>
          <w:placeholder>
            <w:docPart w:val="DefaultPlaceholder_-1854013440"/>
          </w:placeholder>
        </w:sdtPr>
        <w:sdtContent>
          <w:r w:rsidR="00E612D0">
            <w:rPr>
              <w:rFonts w:asciiTheme="minorHAnsi" w:hAnsiTheme="minorHAnsi" w:cstheme="minorHAnsi"/>
              <w:i/>
              <w:iCs/>
              <w:color w:val="4472C4" w:themeColor="accent1"/>
              <w:sz w:val="22"/>
              <w:szCs w:val="22"/>
            </w:rPr>
            <w:t>Rev</w:t>
          </w:r>
        </w:sdtContent>
      </w:sdt>
      <w:r w:rsidR="00D16839" w:rsidRPr="000A48BF">
        <w:rPr>
          <w:rFonts w:asciiTheme="minorHAnsi" w:hAnsiTheme="minorHAnsi" w:cstheme="minorHAnsi"/>
          <w:i/>
          <w:iCs/>
          <w:color w:val="4472C4" w:themeColor="accent1"/>
          <w:sz w:val="22"/>
          <w:szCs w:val="22"/>
        </w:rPr>
        <w:t>.</w:t>
      </w:r>
      <w:r w:rsidR="00C540D4" w:rsidRPr="000A48BF">
        <w:rPr>
          <w:rFonts w:asciiTheme="minorHAnsi" w:hAnsiTheme="minorHAnsi" w:cstheme="minorHAnsi"/>
          <w:i/>
          <w:iCs/>
          <w:color w:val="4472C4" w:themeColor="accent1"/>
          <w:sz w:val="22"/>
          <w:szCs w:val="22"/>
        </w:rPr>
        <w:t>0</w:t>
      </w:r>
      <w:r w:rsidR="004C7956" w:rsidRPr="000A48BF">
        <w:rPr>
          <w:rFonts w:asciiTheme="minorHAnsi" w:hAnsiTheme="minorHAnsi" w:cstheme="minorHAnsi"/>
          <w:i/>
          <w:iCs/>
          <w:color w:val="4472C4" w:themeColor="accent1"/>
          <w:sz w:val="22"/>
          <w:szCs w:val="22"/>
        </w:rPr>
        <w:t>-</w:t>
      </w:r>
      <w:r w:rsidR="00203C96" w:rsidRPr="000A48BF">
        <w:rPr>
          <w:rFonts w:asciiTheme="minorHAnsi" w:hAnsiTheme="minorHAnsi" w:cstheme="minorHAnsi"/>
          <w:i/>
          <w:iCs/>
          <w:color w:val="4472C4" w:themeColor="accent1"/>
          <w:sz w:val="22"/>
          <w:szCs w:val="22"/>
        </w:rPr>
        <w:t>febbraio</w:t>
      </w:r>
      <w:r w:rsidR="008811F1" w:rsidRPr="000A48BF">
        <w:rPr>
          <w:rFonts w:asciiTheme="minorHAnsi" w:hAnsiTheme="minorHAnsi" w:cstheme="minorHAnsi"/>
          <w:i/>
          <w:iCs/>
          <w:color w:val="4472C4" w:themeColor="accent1"/>
          <w:sz w:val="22"/>
          <w:szCs w:val="22"/>
        </w:rPr>
        <w:t xml:space="preserve"> 202</w:t>
      </w:r>
      <w:r w:rsidR="005C100F" w:rsidRPr="000A48BF">
        <w:rPr>
          <w:rFonts w:asciiTheme="minorHAnsi" w:hAnsiTheme="minorHAnsi" w:cstheme="minorHAnsi"/>
          <w:i/>
          <w:iCs/>
          <w:color w:val="4472C4" w:themeColor="accent1"/>
          <w:sz w:val="22"/>
          <w:szCs w:val="22"/>
        </w:rPr>
        <w:t>3</w:t>
      </w:r>
    </w:p>
    <w:p w14:paraId="6879FAD2" w14:textId="77777777" w:rsidR="00FF396C" w:rsidRPr="00FF396C" w:rsidRDefault="00FF396C" w:rsidP="00A87355">
      <w:pPr>
        <w:pStyle w:val="Titolo1"/>
        <w:numPr>
          <w:ilvl w:val="0"/>
          <w:numId w:val="0"/>
        </w:numPr>
        <w:spacing w:before="0" w:after="160"/>
        <w:rPr>
          <w:rFonts w:asciiTheme="minorHAnsi" w:hAnsiTheme="minorHAnsi" w:cstheme="minorHAnsi"/>
          <w:b/>
          <w:bCs/>
          <w:sz w:val="22"/>
          <w:szCs w:val="22"/>
        </w:rPr>
      </w:pPr>
      <w:bookmarkStart w:id="0" w:name="_Toc126780782"/>
      <w:r w:rsidRPr="008306A3">
        <w:rPr>
          <w:color w:val="4472C4" w:themeColor="accent1"/>
        </w:rPr>
        <w:t>Premess</w:t>
      </w:r>
      <w:r w:rsidR="0096722A" w:rsidRPr="008306A3">
        <w:rPr>
          <w:color w:val="4472C4" w:themeColor="accent1"/>
        </w:rPr>
        <w:t>a</w:t>
      </w:r>
      <w:bookmarkEnd w:id="0"/>
      <w:r w:rsidRPr="00FF396C">
        <w:rPr>
          <w:rFonts w:asciiTheme="minorHAnsi" w:hAnsiTheme="minorHAnsi" w:cstheme="minorHAnsi"/>
          <w:b/>
          <w:bCs/>
          <w:sz w:val="22"/>
          <w:szCs w:val="22"/>
        </w:rPr>
        <w:t xml:space="preserve"> </w:t>
      </w:r>
    </w:p>
    <w:p w14:paraId="2A9827F3" w14:textId="67A4B341" w:rsidR="00C92D4A" w:rsidRPr="00432AE4" w:rsidRDefault="00E612D0" w:rsidP="00A87355">
      <w:pPr>
        <w:autoSpaceDE w:val="0"/>
        <w:autoSpaceDN w:val="0"/>
        <w:adjustRightInd w:val="0"/>
        <w:spacing w:after="160" w:line="259" w:lineRule="auto"/>
        <w:jc w:val="both"/>
        <w:rPr>
          <w:rFonts w:ascii="Calibri" w:hAnsi="Calibri"/>
          <w:sz w:val="22"/>
          <w:szCs w:val="22"/>
        </w:rPr>
      </w:pPr>
      <w:r>
        <w:rPr>
          <w:rFonts w:ascii="Calibri" w:hAnsi="Calibri"/>
          <w:sz w:val="22"/>
          <w:szCs w:val="22"/>
        </w:rPr>
        <w:t xml:space="preserve">Le </w:t>
      </w:r>
      <w:r w:rsidR="00C92D4A" w:rsidRPr="0059577A">
        <w:rPr>
          <w:rFonts w:ascii="Calibri" w:hAnsi="Calibri"/>
          <w:sz w:val="22"/>
          <w:szCs w:val="22"/>
        </w:rPr>
        <w:t xml:space="preserve">presenti Condizioni Generali trovano applicazione </w:t>
      </w:r>
      <w:r w:rsidR="00C47B74">
        <w:rPr>
          <w:rFonts w:ascii="Calibri" w:hAnsi="Calibri"/>
          <w:sz w:val="22"/>
          <w:szCs w:val="22"/>
        </w:rPr>
        <w:t xml:space="preserve">in relazione </w:t>
      </w:r>
      <w:r w:rsidR="00C92D4A" w:rsidRPr="0059577A">
        <w:rPr>
          <w:rFonts w:ascii="Calibri" w:hAnsi="Calibri"/>
          <w:sz w:val="22"/>
          <w:szCs w:val="22"/>
        </w:rPr>
        <w:t>a tutt</w:t>
      </w:r>
      <w:r w:rsidR="009D5172">
        <w:rPr>
          <w:rFonts w:ascii="Calibri" w:hAnsi="Calibri"/>
          <w:sz w:val="22"/>
          <w:szCs w:val="22"/>
        </w:rPr>
        <w:t>e le tipologie contrattuali</w:t>
      </w:r>
      <w:r w:rsidR="00C92D4A" w:rsidRPr="0059577A">
        <w:rPr>
          <w:rFonts w:ascii="Calibri" w:hAnsi="Calibri"/>
          <w:sz w:val="22"/>
          <w:szCs w:val="22"/>
        </w:rPr>
        <w:t xml:space="preserve"> </w:t>
      </w:r>
      <w:r w:rsidR="00C92D4A">
        <w:rPr>
          <w:rFonts w:ascii="Calibri" w:hAnsi="Calibri"/>
          <w:sz w:val="22"/>
          <w:szCs w:val="22"/>
        </w:rPr>
        <w:t xml:space="preserve">di fornitura e posa in opera </w:t>
      </w:r>
      <w:r w:rsidR="00C92D4A" w:rsidRPr="0059577A">
        <w:rPr>
          <w:rFonts w:ascii="Calibri" w:hAnsi="Calibri"/>
          <w:sz w:val="22"/>
          <w:szCs w:val="22"/>
        </w:rPr>
        <w:t>stipulat</w:t>
      </w:r>
      <w:r w:rsidR="009D5172">
        <w:rPr>
          <w:rFonts w:ascii="Calibri" w:hAnsi="Calibri"/>
          <w:sz w:val="22"/>
          <w:szCs w:val="22"/>
        </w:rPr>
        <w:t>e</w:t>
      </w:r>
      <w:r w:rsidR="00C92D4A" w:rsidRPr="0059577A">
        <w:rPr>
          <w:rFonts w:ascii="Calibri" w:hAnsi="Calibri"/>
          <w:sz w:val="22"/>
          <w:szCs w:val="22"/>
        </w:rPr>
        <w:t xml:space="preserve"> da </w:t>
      </w:r>
      <w:r w:rsidR="00C92D4A">
        <w:rPr>
          <w:rFonts w:ascii="Calibri" w:hAnsi="Calibri"/>
          <w:sz w:val="22"/>
          <w:szCs w:val="22"/>
        </w:rPr>
        <w:t xml:space="preserve">S.E.A. S.p.A. e dalle </w:t>
      </w:r>
      <w:r w:rsidR="00C92D4A" w:rsidRPr="0059577A">
        <w:rPr>
          <w:rFonts w:ascii="Calibri" w:hAnsi="Calibri"/>
          <w:sz w:val="22"/>
          <w:szCs w:val="22"/>
        </w:rPr>
        <w:t xml:space="preserve">società </w:t>
      </w:r>
      <w:r w:rsidR="00C47B74">
        <w:rPr>
          <w:rFonts w:ascii="Calibri" w:hAnsi="Calibri"/>
          <w:sz w:val="22"/>
          <w:szCs w:val="22"/>
        </w:rPr>
        <w:t xml:space="preserve">dalla stessa controllate </w:t>
      </w:r>
      <w:r w:rsidR="00C47B74" w:rsidRPr="008306A3">
        <w:rPr>
          <w:rFonts w:ascii="Calibri" w:hAnsi="Calibri"/>
          <w:i/>
          <w:iCs/>
          <w:sz w:val="22"/>
          <w:szCs w:val="22"/>
        </w:rPr>
        <w:t>(infra</w:t>
      </w:r>
      <w:r w:rsidR="00C47B74">
        <w:rPr>
          <w:rFonts w:ascii="Calibri" w:hAnsi="Calibri"/>
          <w:sz w:val="22"/>
          <w:szCs w:val="22"/>
        </w:rPr>
        <w:t xml:space="preserve"> </w:t>
      </w:r>
      <w:r w:rsidR="000E13F3">
        <w:rPr>
          <w:rFonts w:ascii="Calibri" w:hAnsi="Calibri"/>
          <w:sz w:val="22"/>
          <w:szCs w:val="22"/>
        </w:rPr>
        <w:t xml:space="preserve">SEA </w:t>
      </w:r>
      <w:r w:rsidR="00615BDE">
        <w:rPr>
          <w:rFonts w:ascii="Calibri" w:hAnsi="Calibri"/>
          <w:sz w:val="22"/>
          <w:szCs w:val="22"/>
        </w:rPr>
        <w:t>o</w:t>
      </w:r>
      <w:r w:rsidR="000E13F3">
        <w:rPr>
          <w:rFonts w:ascii="Calibri" w:hAnsi="Calibri"/>
          <w:sz w:val="22"/>
          <w:szCs w:val="22"/>
        </w:rPr>
        <w:t xml:space="preserve"> Committente</w:t>
      </w:r>
      <w:r w:rsidR="00C47B74">
        <w:rPr>
          <w:rFonts w:ascii="Calibri" w:hAnsi="Calibri"/>
          <w:sz w:val="22"/>
          <w:szCs w:val="22"/>
        </w:rPr>
        <w:t>).</w:t>
      </w:r>
    </w:p>
    <w:p w14:paraId="2A417111" w14:textId="77777777" w:rsidR="00C92D4A" w:rsidRDefault="00C92D4A" w:rsidP="002B709D">
      <w:pPr>
        <w:spacing w:after="160" w:line="259" w:lineRule="auto"/>
        <w:jc w:val="both"/>
        <w:rPr>
          <w:rFonts w:asciiTheme="minorHAnsi" w:eastAsia="Times New Roman" w:hAnsiTheme="minorHAnsi" w:cstheme="minorHAnsi"/>
          <w:sz w:val="22"/>
          <w:szCs w:val="22"/>
        </w:rPr>
      </w:pPr>
      <w:r w:rsidRPr="00432AE4">
        <w:rPr>
          <w:rFonts w:asciiTheme="minorHAnsi" w:eastAsia="Times New Roman" w:hAnsiTheme="minorHAnsi" w:cstheme="minorHAnsi"/>
          <w:sz w:val="22"/>
          <w:szCs w:val="22"/>
        </w:rPr>
        <w:t xml:space="preserve">Pertanto, le </w:t>
      </w:r>
      <w:r w:rsidRPr="000D5316">
        <w:rPr>
          <w:rFonts w:asciiTheme="minorHAnsi" w:eastAsia="Times New Roman" w:hAnsiTheme="minorHAnsi" w:cstheme="minorHAnsi"/>
          <w:sz w:val="22"/>
          <w:szCs w:val="22"/>
        </w:rPr>
        <w:t>presenti Condizioni,</w:t>
      </w:r>
      <w:r w:rsidRPr="00432AE4">
        <w:rPr>
          <w:rFonts w:asciiTheme="minorHAnsi" w:eastAsia="Times New Roman" w:hAnsiTheme="minorHAnsi" w:cstheme="minorHAnsi"/>
          <w:sz w:val="22"/>
          <w:szCs w:val="22"/>
        </w:rPr>
        <w:t xml:space="preserve"> il Contratto e i </w:t>
      </w:r>
      <w:r w:rsidRPr="000D5316">
        <w:rPr>
          <w:rFonts w:asciiTheme="minorHAnsi" w:eastAsia="Times New Roman" w:hAnsiTheme="minorHAnsi" w:cstheme="minorHAnsi"/>
          <w:sz w:val="22"/>
          <w:szCs w:val="22"/>
        </w:rPr>
        <w:t>suoi Allegati formano</w:t>
      </w:r>
      <w:r w:rsidRPr="00432AE4">
        <w:rPr>
          <w:rFonts w:asciiTheme="minorHAnsi" w:eastAsia="Times New Roman" w:hAnsiTheme="minorHAnsi" w:cstheme="minorHAnsi"/>
          <w:sz w:val="22"/>
          <w:szCs w:val="22"/>
        </w:rPr>
        <w:t xml:space="preserve"> un unico documento che disciplina il rapporto tra la Committente e l’Appaltatore per l’esecuzione dell’Appalto.</w:t>
      </w:r>
    </w:p>
    <w:p w14:paraId="2B9B6036" w14:textId="13516C71" w:rsidR="00C92D4A" w:rsidRPr="00A50A02" w:rsidRDefault="00C92D4A" w:rsidP="002B709D">
      <w:pPr>
        <w:spacing w:after="160" w:line="259" w:lineRule="auto"/>
        <w:jc w:val="both"/>
        <w:rPr>
          <w:rFonts w:asciiTheme="minorHAnsi" w:eastAsia="Times New Roman" w:hAnsiTheme="minorHAnsi" w:cstheme="minorHAnsi"/>
          <w:sz w:val="22"/>
          <w:szCs w:val="22"/>
        </w:rPr>
      </w:pPr>
      <w:r w:rsidRPr="00A50A02">
        <w:rPr>
          <w:rFonts w:asciiTheme="minorHAnsi" w:eastAsia="Times New Roman" w:hAnsiTheme="minorHAnsi" w:cstheme="minorHAnsi"/>
          <w:sz w:val="22"/>
          <w:szCs w:val="22"/>
        </w:rPr>
        <w:t>All’interno del singolo Contratto ve</w:t>
      </w:r>
      <w:r w:rsidR="00C47B74">
        <w:rPr>
          <w:rFonts w:asciiTheme="minorHAnsi" w:eastAsia="Times New Roman" w:hAnsiTheme="minorHAnsi" w:cstheme="minorHAnsi"/>
          <w:sz w:val="22"/>
          <w:szCs w:val="22"/>
        </w:rPr>
        <w:t>ngono</w:t>
      </w:r>
      <w:r w:rsidRPr="00A50A02">
        <w:rPr>
          <w:rFonts w:asciiTheme="minorHAnsi" w:eastAsia="Times New Roman" w:hAnsiTheme="minorHAnsi" w:cstheme="minorHAnsi"/>
          <w:sz w:val="22"/>
          <w:szCs w:val="22"/>
        </w:rPr>
        <w:t xml:space="preserve"> eventualmente indicate le disposizioni contenute nel presente documento che non dovessero trovare applicazione, in relazione alle peculiarità della prestazione che ne costituisce l’oggetto.</w:t>
      </w:r>
    </w:p>
    <w:p w14:paraId="02C6B297" w14:textId="4FC72A70" w:rsidR="00C92D4A" w:rsidRPr="00A50A02" w:rsidRDefault="00C92D4A" w:rsidP="002B709D">
      <w:pPr>
        <w:spacing w:after="160" w:line="259" w:lineRule="auto"/>
        <w:jc w:val="both"/>
        <w:rPr>
          <w:rFonts w:ascii="Calibri" w:eastAsia="Times New Roman" w:hAnsi="Calibri"/>
          <w:bCs/>
          <w:sz w:val="22"/>
          <w:szCs w:val="22"/>
        </w:rPr>
      </w:pPr>
      <w:r w:rsidRPr="00A50A02">
        <w:rPr>
          <w:rFonts w:asciiTheme="minorHAnsi" w:eastAsia="Times New Roman" w:hAnsiTheme="minorHAnsi" w:cstheme="minorHAnsi"/>
          <w:sz w:val="22"/>
          <w:szCs w:val="22"/>
        </w:rPr>
        <w:t>SEA opera sia in qualità di Ent</w:t>
      </w:r>
      <w:r w:rsidR="00C47B74">
        <w:rPr>
          <w:rFonts w:asciiTheme="minorHAnsi" w:eastAsia="Times New Roman" w:hAnsiTheme="minorHAnsi" w:cstheme="minorHAnsi"/>
          <w:sz w:val="22"/>
          <w:szCs w:val="22"/>
        </w:rPr>
        <w:t>e</w:t>
      </w:r>
      <w:r w:rsidRPr="00A50A02">
        <w:rPr>
          <w:rFonts w:asciiTheme="minorHAnsi" w:eastAsia="Times New Roman" w:hAnsiTheme="minorHAnsi" w:cstheme="minorHAnsi"/>
          <w:sz w:val="22"/>
          <w:szCs w:val="22"/>
        </w:rPr>
        <w:t xml:space="preserve"> Aggiudicator</w:t>
      </w:r>
      <w:r w:rsidR="00C47B74">
        <w:rPr>
          <w:rFonts w:asciiTheme="minorHAnsi" w:eastAsia="Times New Roman" w:hAnsiTheme="minorHAnsi" w:cstheme="minorHAnsi"/>
          <w:sz w:val="22"/>
          <w:szCs w:val="22"/>
        </w:rPr>
        <w:t>e</w:t>
      </w:r>
      <w:r w:rsidRPr="00A50A02">
        <w:rPr>
          <w:rFonts w:asciiTheme="minorHAnsi" w:eastAsia="Times New Roman" w:hAnsiTheme="minorHAnsi" w:cstheme="minorHAnsi"/>
          <w:sz w:val="22"/>
          <w:szCs w:val="22"/>
        </w:rPr>
        <w:t>, ai sensi e per gli effetti dell’art. 119 del Codice, sia in qualità di soggett</w:t>
      </w:r>
      <w:r w:rsidR="00C47B74">
        <w:rPr>
          <w:rFonts w:asciiTheme="minorHAnsi" w:eastAsia="Times New Roman" w:hAnsiTheme="minorHAnsi" w:cstheme="minorHAnsi"/>
          <w:sz w:val="22"/>
          <w:szCs w:val="22"/>
        </w:rPr>
        <w:t>o</w:t>
      </w:r>
      <w:r w:rsidRPr="00A50A02">
        <w:rPr>
          <w:rFonts w:asciiTheme="minorHAnsi" w:eastAsia="Times New Roman" w:hAnsiTheme="minorHAnsi" w:cstheme="minorHAnsi"/>
          <w:sz w:val="22"/>
          <w:szCs w:val="22"/>
        </w:rPr>
        <w:t xml:space="preserve"> di natura privatistica. Pertanto, le presenti Condizioni trovano applicazione in relazione a Contratti aventi ad oggetto l’affidamento sia di </w:t>
      </w:r>
      <w:r w:rsidRPr="00A50A02">
        <w:rPr>
          <w:rFonts w:ascii="Calibri" w:eastAsia="Times New Roman" w:hAnsi="Calibri"/>
          <w:bCs/>
          <w:sz w:val="22"/>
          <w:szCs w:val="22"/>
        </w:rPr>
        <w:t>appalti strumentali alla propria attività istituzionale, riferita allo sfruttamento dell’area geografica finalizzata alla messa a disposizione ai vettori aerei degli aeroporti di Milano Linate e Malpensa</w:t>
      </w:r>
      <w:r w:rsidR="00FD7DF6">
        <w:rPr>
          <w:rFonts w:ascii="Calibri" w:eastAsia="Times New Roman" w:hAnsi="Calibri"/>
          <w:bCs/>
          <w:sz w:val="22"/>
          <w:szCs w:val="22"/>
        </w:rPr>
        <w:t>,</w:t>
      </w:r>
      <w:r w:rsidRPr="00A50A02">
        <w:rPr>
          <w:rFonts w:ascii="Calibri" w:eastAsia="Times New Roman" w:hAnsi="Calibri"/>
          <w:bCs/>
          <w:sz w:val="22"/>
          <w:szCs w:val="22"/>
        </w:rPr>
        <w:t xml:space="preserve"> sia di appalti non strumentali a tale attività.</w:t>
      </w:r>
    </w:p>
    <w:p w14:paraId="628AF7C9" w14:textId="5143BFE3" w:rsidR="00C92D4A" w:rsidRPr="00A50A02" w:rsidRDefault="00C92D4A" w:rsidP="002B709D">
      <w:pPr>
        <w:spacing w:after="160" w:line="259" w:lineRule="auto"/>
        <w:jc w:val="both"/>
        <w:rPr>
          <w:rFonts w:asciiTheme="minorHAnsi" w:eastAsia="Times New Roman" w:hAnsiTheme="minorHAnsi" w:cstheme="minorHAnsi"/>
          <w:sz w:val="22"/>
          <w:szCs w:val="22"/>
        </w:rPr>
      </w:pPr>
      <w:bookmarkStart w:id="1" w:name="_Hlk113362515"/>
      <w:r w:rsidRPr="00A50A02">
        <w:rPr>
          <w:rFonts w:ascii="Calibri" w:eastAsia="Times New Roman" w:hAnsi="Calibri"/>
          <w:bCs/>
          <w:sz w:val="22"/>
          <w:szCs w:val="22"/>
        </w:rPr>
        <w:t xml:space="preserve">I Contratti </w:t>
      </w:r>
      <w:r w:rsidR="005D735B" w:rsidRPr="002319AA">
        <w:rPr>
          <w:rFonts w:asciiTheme="minorHAnsi" w:eastAsiaTheme="minorHAnsi" w:hAnsiTheme="minorHAnsi" w:cstheme="minorBidi"/>
          <w:i/>
          <w:iCs/>
          <w:sz w:val="22"/>
          <w:szCs w:val="22"/>
          <w:lang w:eastAsia="en-US"/>
        </w:rPr>
        <w:t>strumental</w:t>
      </w:r>
      <w:r w:rsidR="005D735B">
        <w:rPr>
          <w:rFonts w:asciiTheme="minorHAnsi" w:eastAsiaTheme="minorHAnsi" w:hAnsiTheme="minorHAnsi" w:cstheme="minorBidi"/>
          <w:i/>
          <w:iCs/>
          <w:sz w:val="22"/>
          <w:szCs w:val="22"/>
          <w:lang w:eastAsia="en-US"/>
        </w:rPr>
        <w:t>i</w:t>
      </w:r>
      <w:r w:rsidRPr="00A50A02">
        <w:rPr>
          <w:rFonts w:ascii="Calibri" w:eastAsia="Times New Roman" w:hAnsi="Calibri"/>
          <w:bCs/>
          <w:sz w:val="22"/>
          <w:szCs w:val="22"/>
        </w:rPr>
        <w:t xml:space="preserve">, </w:t>
      </w:r>
      <w:r w:rsidR="001D74D2" w:rsidRPr="00A50A02">
        <w:rPr>
          <w:rFonts w:ascii="Calibri" w:eastAsia="Times New Roman" w:hAnsi="Calibri"/>
          <w:bCs/>
          <w:sz w:val="22"/>
          <w:szCs w:val="22"/>
        </w:rPr>
        <w:t xml:space="preserve">che riportano il Codice Identificativo Gara </w:t>
      </w:r>
      <w:r w:rsidR="001D74D2">
        <w:rPr>
          <w:rFonts w:ascii="Calibri" w:eastAsia="Times New Roman" w:hAnsi="Calibri"/>
          <w:bCs/>
          <w:sz w:val="22"/>
          <w:szCs w:val="22"/>
        </w:rPr>
        <w:t>(</w:t>
      </w:r>
      <w:r w:rsidR="001D74D2" w:rsidRPr="00F92AA1">
        <w:rPr>
          <w:rFonts w:ascii="Calibri" w:eastAsia="Times New Roman" w:hAnsi="Calibri"/>
          <w:bCs/>
          <w:i/>
          <w:iCs/>
          <w:sz w:val="22"/>
          <w:szCs w:val="22"/>
        </w:rPr>
        <w:t>infra</w:t>
      </w:r>
      <w:r w:rsidR="001D74D2" w:rsidRPr="00A50A02">
        <w:rPr>
          <w:rFonts w:ascii="Calibri" w:eastAsia="Times New Roman" w:hAnsi="Calibri"/>
          <w:bCs/>
          <w:sz w:val="22"/>
          <w:szCs w:val="22"/>
        </w:rPr>
        <w:t xml:space="preserve"> C.I.G.) assegnato alla </w:t>
      </w:r>
      <w:r w:rsidR="001D74D2">
        <w:rPr>
          <w:rFonts w:ascii="Calibri" w:eastAsia="Times New Roman" w:hAnsi="Calibri"/>
          <w:bCs/>
          <w:sz w:val="22"/>
          <w:szCs w:val="22"/>
        </w:rPr>
        <w:t>singola</w:t>
      </w:r>
      <w:r w:rsidR="001D74D2" w:rsidRPr="00A50A02">
        <w:rPr>
          <w:rFonts w:ascii="Calibri" w:eastAsia="Times New Roman" w:hAnsi="Calibri"/>
          <w:bCs/>
          <w:sz w:val="22"/>
          <w:szCs w:val="22"/>
        </w:rPr>
        <w:t xml:space="preserve"> procedura di gara dall’Autorità Nazionale Anticorruzione (</w:t>
      </w:r>
      <w:r w:rsidR="001D74D2" w:rsidRPr="00F92AA1">
        <w:rPr>
          <w:rFonts w:ascii="Calibri" w:eastAsia="Times New Roman" w:hAnsi="Calibri"/>
          <w:bCs/>
          <w:i/>
          <w:iCs/>
          <w:sz w:val="22"/>
          <w:szCs w:val="22"/>
        </w:rPr>
        <w:t>infra</w:t>
      </w:r>
      <w:r w:rsidR="001D74D2">
        <w:rPr>
          <w:rFonts w:ascii="Calibri" w:eastAsia="Times New Roman" w:hAnsi="Calibri"/>
          <w:bCs/>
          <w:sz w:val="22"/>
          <w:szCs w:val="22"/>
        </w:rPr>
        <w:t xml:space="preserve"> </w:t>
      </w:r>
      <w:r w:rsidR="001D74D2" w:rsidRPr="00A50A02">
        <w:rPr>
          <w:rFonts w:ascii="Calibri" w:eastAsia="Times New Roman" w:hAnsi="Calibri"/>
          <w:bCs/>
          <w:sz w:val="22"/>
          <w:szCs w:val="22"/>
        </w:rPr>
        <w:t xml:space="preserve">A.N.A.C.), </w:t>
      </w:r>
      <w:r w:rsidRPr="00A50A02">
        <w:rPr>
          <w:rFonts w:ascii="Calibri" w:eastAsia="Times New Roman" w:hAnsi="Calibri"/>
          <w:bCs/>
          <w:sz w:val="22"/>
          <w:szCs w:val="22"/>
        </w:rPr>
        <w:t>sono assoggettati alla disciplina del Codice e a essi si applicano</w:t>
      </w:r>
      <w:r w:rsidRPr="00A50A02">
        <w:rPr>
          <w:rFonts w:asciiTheme="minorHAnsi" w:eastAsia="Times New Roman" w:hAnsiTheme="minorHAnsi" w:cstheme="minorHAnsi"/>
          <w:sz w:val="22"/>
          <w:szCs w:val="22"/>
        </w:rPr>
        <w:t xml:space="preserve">, </w:t>
      </w:r>
      <w:r w:rsidR="00FE6FFF">
        <w:rPr>
          <w:rFonts w:asciiTheme="minorHAnsi" w:eastAsia="Times New Roman" w:hAnsiTheme="minorHAnsi" w:cstheme="minorHAnsi"/>
          <w:sz w:val="22"/>
          <w:szCs w:val="22"/>
        </w:rPr>
        <w:t>in caso di duplice formulazione</w:t>
      </w:r>
      <w:r w:rsidRPr="00A50A02">
        <w:rPr>
          <w:rFonts w:asciiTheme="minorHAnsi" w:eastAsia="Times New Roman" w:hAnsiTheme="minorHAnsi" w:cstheme="minorHAnsi"/>
          <w:sz w:val="22"/>
          <w:szCs w:val="22"/>
        </w:rPr>
        <w:t>, le specifiche clausole contrassegnate in questo documento con la dicitura “</w:t>
      </w:r>
      <w:r w:rsidRPr="00A50A02">
        <w:rPr>
          <w:rFonts w:asciiTheme="minorHAnsi" w:eastAsia="Times New Roman" w:hAnsiTheme="minorHAnsi" w:cstheme="minorHAnsi"/>
          <w:i/>
          <w:iCs/>
          <w:sz w:val="22"/>
          <w:szCs w:val="22"/>
        </w:rPr>
        <w:t>bis</w:t>
      </w:r>
      <w:r w:rsidRPr="00A50A02">
        <w:rPr>
          <w:rFonts w:asciiTheme="minorHAnsi" w:eastAsia="Times New Roman" w:hAnsiTheme="minorHAnsi" w:cstheme="minorHAnsi"/>
          <w:sz w:val="22"/>
          <w:szCs w:val="22"/>
        </w:rPr>
        <w:t>”</w:t>
      </w:r>
      <w:r w:rsidR="004C7956">
        <w:rPr>
          <w:rFonts w:asciiTheme="minorHAnsi" w:eastAsia="Times New Roman" w:hAnsiTheme="minorHAnsi" w:cstheme="minorHAnsi"/>
          <w:sz w:val="22"/>
          <w:szCs w:val="22"/>
        </w:rPr>
        <w:t>,</w:t>
      </w:r>
      <w:r w:rsidRPr="00A50A02">
        <w:rPr>
          <w:rFonts w:asciiTheme="minorHAnsi" w:eastAsia="Times New Roman" w:hAnsiTheme="minorHAnsi" w:cstheme="minorHAnsi"/>
          <w:sz w:val="22"/>
          <w:szCs w:val="22"/>
        </w:rPr>
        <w:t xml:space="preserve"> oltre a quelle che contengono un riferimento al C.I.G.</w:t>
      </w:r>
    </w:p>
    <w:bookmarkEnd w:id="1"/>
    <w:p w14:paraId="0850BE5A" w14:textId="752B16BD" w:rsidR="006C0E33" w:rsidRDefault="00F52CBC" w:rsidP="002B709D">
      <w:pPr>
        <w:spacing w:after="160" w:line="259" w:lineRule="auto"/>
        <w:jc w:val="both"/>
        <w:rPr>
          <w:rFonts w:ascii="Calibri" w:eastAsia="Times New Roman" w:hAnsi="Calibri"/>
          <w:bCs/>
          <w:sz w:val="22"/>
          <w:szCs w:val="22"/>
        </w:rPr>
      </w:pPr>
      <w:r>
        <w:rPr>
          <w:rFonts w:asciiTheme="minorHAnsi" w:eastAsia="Times New Roman" w:hAnsiTheme="minorHAnsi" w:cstheme="minorHAnsi"/>
          <w:sz w:val="22"/>
          <w:szCs w:val="22"/>
        </w:rPr>
        <w:t>Nei</w:t>
      </w:r>
      <w:r w:rsidR="00C92D4A" w:rsidRPr="00A50A02">
        <w:rPr>
          <w:rFonts w:asciiTheme="minorHAnsi" w:eastAsia="Times New Roman" w:hAnsiTheme="minorHAnsi" w:cstheme="minorHAnsi"/>
          <w:sz w:val="22"/>
          <w:szCs w:val="22"/>
        </w:rPr>
        <w:t xml:space="preserve"> Contratti </w:t>
      </w:r>
      <w:r w:rsidR="00C92D4A" w:rsidRPr="00A50A02">
        <w:rPr>
          <w:rFonts w:ascii="Calibri" w:eastAsia="Times New Roman" w:hAnsi="Calibri"/>
          <w:i/>
          <w:iCs/>
          <w:sz w:val="22"/>
          <w:szCs w:val="22"/>
        </w:rPr>
        <w:t>no</w:t>
      </w:r>
      <w:r w:rsidR="005D735B">
        <w:rPr>
          <w:rFonts w:ascii="Calibri" w:eastAsia="Times New Roman" w:hAnsi="Calibri"/>
          <w:i/>
          <w:iCs/>
          <w:sz w:val="22"/>
          <w:szCs w:val="22"/>
        </w:rPr>
        <w:t xml:space="preserve">n </w:t>
      </w:r>
      <w:r w:rsidR="005D735B" w:rsidRPr="002319AA">
        <w:rPr>
          <w:rFonts w:asciiTheme="minorHAnsi" w:eastAsiaTheme="minorHAnsi" w:hAnsiTheme="minorHAnsi" w:cstheme="minorBidi"/>
          <w:i/>
          <w:iCs/>
          <w:sz w:val="22"/>
          <w:szCs w:val="22"/>
          <w:lang w:eastAsia="en-US"/>
        </w:rPr>
        <w:t>strumental</w:t>
      </w:r>
      <w:r w:rsidR="005D735B">
        <w:rPr>
          <w:rFonts w:asciiTheme="minorHAnsi" w:eastAsiaTheme="minorHAnsi" w:hAnsiTheme="minorHAnsi" w:cstheme="minorBidi"/>
          <w:i/>
          <w:iCs/>
          <w:sz w:val="22"/>
          <w:szCs w:val="22"/>
          <w:lang w:eastAsia="en-US"/>
        </w:rPr>
        <w:t>i</w:t>
      </w:r>
      <w:r w:rsidR="00C92D4A" w:rsidRPr="00A50A02">
        <w:rPr>
          <w:rFonts w:ascii="Calibri" w:eastAsia="Times New Roman" w:hAnsi="Calibri"/>
          <w:sz w:val="22"/>
          <w:szCs w:val="22"/>
        </w:rPr>
        <w:t xml:space="preserve">, </w:t>
      </w:r>
      <w:r w:rsidR="00C92D4A" w:rsidRPr="00A50A02">
        <w:rPr>
          <w:rFonts w:ascii="Calibri" w:eastAsia="Times New Roman" w:hAnsi="Calibri"/>
          <w:bCs/>
          <w:sz w:val="22"/>
          <w:szCs w:val="22"/>
        </w:rPr>
        <w:t xml:space="preserve">gli eventuali riferimenti al Codice </w:t>
      </w:r>
      <w:r>
        <w:rPr>
          <w:rFonts w:ascii="Calibri" w:eastAsia="Times New Roman" w:hAnsi="Calibri"/>
          <w:bCs/>
          <w:sz w:val="22"/>
          <w:szCs w:val="22"/>
        </w:rPr>
        <w:t xml:space="preserve">presenti </w:t>
      </w:r>
      <w:r w:rsidR="00C92D4A" w:rsidRPr="00A50A02">
        <w:rPr>
          <w:rFonts w:ascii="Calibri" w:eastAsia="Times New Roman" w:hAnsi="Calibri"/>
          <w:bCs/>
          <w:sz w:val="22"/>
          <w:szCs w:val="22"/>
        </w:rPr>
        <w:t xml:space="preserve">nella documentazione contrattuale hanno il solo scopo di indicare </w:t>
      </w:r>
      <w:r w:rsidR="00C92D4A" w:rsidRPr="00A50A02">
        <w:rPr>
          <w:rFonts w:ascii="Calibri" w:eastAsia="Times New Roman" w:hAnsi="Calibri"/>
          <w:bCs/>
          <w:i/>
          <w:iCs/>
          <w:sz w:val="22"/>
          <w:szCs w:val="22"/>
        </w:rPr>
        <w:t>per relationem</w:t>
      </w:r>
      <w:r w:rsidR="00C92D4A" w:rsidRPr="00A50A02">
        <w:rPr>
          <w:rFonts w:ascii="Calibri" w:eastAsia="Times New Roman" w:hAnsi="Calibri"/>
          <w:bCs/>
          <w:sz w:val="22"/>
          <w:szCs w:val="22"/>
        </w:rPr>
        <w:t xml:space="preserve"> il contenuto delle disposizioni richiamate.</w:t>
      </w:r>
    </w:p>
    <w:p w14:paraId="11143E0F" w14:textId="77777777" w:rsidR="006C0E33" w:rsidRDefault="006C0E33">
      <w:pPr>
        <w:rPr>
          <w:rFonts w:ascii="Calibri" w:eastAsia="Times New Roman" w:hAnsi="Calibri"/>
          <w:bCs/>
          <w:sz w:val="22"/>
          <w:szCs w:val="22"/>
        </w:rPr>
      </w:pPr>
      <w:r>
        <w:rPr>
          <w:rFonts w:ascii="Calibri" w:eastAsia="Times New Roman" w:hAnsi="Calibri"/>
          <w:bCs/>
          <w:sz w:val="22"/>
          <w:szCs w:val="22"/>
        </w:rPr>
        <w:br w:type="page"/>
      </w:r>
    </w:p>
    <w:p w14:paraId="7A775133" w14:textId="77777777" w:rsidR="006C0E33" w:rsidRDefault="006C0E33" w:rsidP="006C0E33">
      <w:pPr>
        <w:pStyle w:val="Titolo1"/>
        <w:numPr>
          <w:ilvl w:val="0"/>
          <w:numId w:val="0"/>
        </w:numPr>
        <w:spacing w:before="0" w:after="160"/>
        <w:rPr>
          <w:b/>
          <w:bCs/>
          <w:color w:val="4472C4" w:themeColor="accent1"/>
        </w:rPr>
      </w:pPr>
      <w:bookmarkStart w:id="2" w:name="_Toc126780783"/>
      <w:r>
        <w:rPr>
          <w:b/>
          <w:bCs/>
          <w:color w:val="4472C4" w:themeColor="accent1"/>
        </w:rPr>
        <w:lastRenderedPageBreak/>
        <w:t>Indice</w:t>
      </w:r>
      <w:bookmarkEnd w:id="2"/>
    </w:p>
    <w:p w14:paraId="206BA50D" w14:textId="310FD63D" w:rsidR="006C0E33" w:rsidRPr="006C0E33" w:rsidRDefault="006C0E33">
      <w:pPr>
        <w:pStyle w:val="Sommario1"/>
        <w:tabs>
          <w:tab w:val="right" w:leader="dot" w:pos="6934"/>
        </w:tabs>
        <w:rPr>
          <w:rFonts w:asciiTheme="minorHAnsi" w:eastAsiaTheme="minorEastAsia" w:hAnsiTheme="minorHAnsi" w:cstheme="minorHAnsi"/>
          <w:b w:val="0"/>
          <w:caps w:val="0"/>
          <w:noProof/>
          <w:sz w:val="22"/>
          <w:szCs w:val="22"/>
        </w:rPr>
      </w:pPr>
      <w:r w:rsidRPr="006C0E33">
        <w:rPr>
          <w:rFonts w:asciiTheme="minorHAnsi" w:hAnsiTheme="minorHAnsi" w:cstheme="minorHAnsi"/>
          <w:b w:val="0"/>
          <w:i/>
          <w:iCs/>
          <w:sz w:val="22"/>
          <w:szCs w:val="22"/>
        </w:rPr>
        <w:fldChar w:fldCharType="begin"/>
      </w:r>
      <w:r w:rsidRPr="006C0E33">
        <w:rPr>
          <w:rFonts w:asciiTheme="minorHAnsi" w:hAnsiTheme="minorHAnsi" w:cstheme="minorHAnsi"/>
          <w:b w:val="0"/>
          <w:i/>
          <w:iCs/>
          <w:sz w:val="22"/>
          <w:szCs w:val="22"/>
        </w:rPr>
        <w:instrText xml:space="preserve"> TOC \o "1-3" \h \z </w:instrText>
      </w:r>
      <w:r w:rsidRPr="006C0E33">
        <w:rPr>
          <w:rFonts w:asciiTheme="minorHAnsi" w:hAnsiTheme="minorHAnsi" w:cstheme="minorHAnsi"/>
          <w:b w:val="0"/>
          <w:i/>
          <w:iCs/>
          <w:sz w:val="22"/>
          <w:szCs w:val="22"/>
        </w:rPr>
        <w:fldChar w:fldCharType="separate"/>
      </w:r>
      <w:hyperlink w:anchor="_Toc126780782" w:history="1">
        <w:r w:rsidRPr="006C0E33">
          <w:rPr>
            <w:rStyle w:val="Collegamentoipertestuale"/>
            <w:rFonts w:asciiTheme="minorHAnsi" w:hAnsiTheme="minorHAnsi" w:cstheme="minorHAnsi"/>
            <w:b w:val="0"/>
            <w:noProof/>
            <w:sz w:val="22"/>
            <w:szCs w:val="22"/>
          </w:rPr>
          <w:t>Premessa</w:t>
        </w:r>
        <w:r w:rsidRPr="006C0E33">
          <w:rPr>
            <w:rFonts w:asciiTheme="minorHAnsi" w:hAnsiTheme="minorHAnsi" w:cstheme="minorHAnsi"/>
            <w:b w:val="0"/>
            <w:noProof/>
            <w:webHidden/>
            <w:sz w:val="22"/>
            <w:szCs w:val="22"/>
          </w:rPr>
          <w:tab/>
        </w:r>
        <w:r w:rsidRPr="006C0E33">
          <w:rPr>
            <w:rFonts w:asciiTheme="minorHAnsi" w:hAnsiTheme="minorHAnsi" w:cstheme="minorHAnsi"/>
            <w:b w:val="0"/>
            <w:noProof/>
            <w:webHidden/>
            <w:sz w:val="22"/>
            <w:szCs w:val="22"/>
          </w:rPr>
          <w:fldChar w:fldCharType="begin"/>
        </w:r>
        <w:r w:rsidRPr="006C0E33">
          <w:rPr>
            <w:rFonts w:asciiTheme="minorHAnsi" w:hAnsiTheme="minorHAnsi" w:cstheme="minorHAnsi"/>
            <w:b w:val="0"/>
            <w:noProof/>
            <w:webHidden/>
            <w:sz w:val="22"/>
            <w:szCs w:val="22"/>
          </w:rPr>
          <w:instrText xml:space="preserve"> PAGEREF _Toc126780782 \h </w:instrText>
        </w:r>
        <w:r w:rsidRPr="006C0E33">
          <w:rPr>
            <w:rFonts w:asciiTheme="minorHAnsi" w:hAnsiTheme="minorHAnsi" w:cstheme="minorHAnsi"/>
            <w:b w:val="0"/>
            <w:noProof/>
            <w:webHidden/>
            <w:sz w:val="22"/>
            <w:szCs w:val="22"/>
          </w:rPr>
        </w:r>
        <w:r w:rsidRPr="006C0E33">
          <w:rPr>
            <w:rFonts w:asciiTheme="minorHAnsi" w:hAnsiTheme="minorHAnsi" w:cstheme="minorHAnsi"/>
            <w:b w:val="0"/>
            <w:noProof/>
            <w:webHidden/>
            <w:sz w:val="22"/>
            <w:szCs w:val="22"/>
          </w:rPr>
          <w:fldChar w:fldCharType="separate"/>
        </w:r>
        <w:r w:rsidR="003F4916">
          <w:rPr>
            <w:rFonts w:asciiTheme="minorHAnsi" w:hAnsiTheme="minorHAnsi" w:cstheme="minorHAnsi"/>
            <w:b w:val="0"/>
            <w:noProof/>
            <w:webHidden/>
            <w:sz w:val="22"/>
            <w:szCs w:val="22"/>
          </w:rPr>
          <w:t>1</w:t>
        </w:r>
        <w:r w:rsidRPr="006C0E33">
          <w:rPr>
            <w:rFonts w:asciiTheme="minorHAnsi" w:hAnsiTheme="minorHAnsi" w:cstheme="minorHAnsi"/>
            <w:b w:val="0"/>
            <w:noProof/>
            <w:webHidden/>
            <w:sz w:val="22"/>
            <w:szCs w:val="22"/>
          </w:rPr>
          <w:fldChar w:fldCharType="end"/>
        </w:r>
      </w:hyperlink>
    </w:p>
    <w:p w14:paraId="5CA7AF66" w14:textId="306C36D1" w:rsidR="006C0E33" w:rsidRPr="006C0E33" w:rsidRDefault="00000000">
      <w:pPr>
        <w:pStyle w:val="Sommario1"/>
        <w:tabs>
          <w:tab w:val="right" w:leader="dot" w:pos="6934"/>
        </w:tabs>
        <w:rPr>
          <w:rFonts w:asciiTheme="minorHAnsi" w:eastAsiaTheme="minorEastAsia" w:hAnsiTheme="minorHAnsi" w:cstheme="minorHAnsi"/>
          <w:b w:val="0"/>
          <w:caps w:val="0"/>
          <w:noProof/>
          <w:sz w:val="22"/>
          <w:szCs w:val="22"/>
        </w:rPr>
      </w:pPr>
      <w:hyperlink w:anchor="_Toc126780783" w:history="1">
        <w:r w:rsidR="006C0E33" w:rsidRPr="006C0E33">
          <w:rPr>
            <w:rStyle w:val="Collegamentoipertestuale"/>
            <w:rFonts w:asciiTheme="minorHAnsi" w:hAnsiTheme="minorHAnsi" w:cstheme="minorHAnsi"/>
            <w:b w:val="0"/>
            <w:noProof/>
            <w:sz w:val="22"/>
            <w:szCs w:val="22"/>
          </w:rPr>
          <w:t>Indice</w:t>
        </w:r>
        <w:r w:rsidR="006C0E33" w:rsidRPr="006C0E33">
          <w:rPr>
            <w:rFonts w:asciiTheme="minorHAnsi" w:hAnsiTheme="minorHAnsi" w:cstheme="minorHAnsi"/>
            <w:b w:val="0"/>
            <w:noProof/>
            <w:webHidden/>
            <w:sz w:val="22"/>
            <w:szCs w:val="22"/>
          </w:rPr>
          <w:tab/>
        </w:r>
        <w:r w:rsidR="006C0E33" w:rsidRPr="006C0E33">
          <w:rPr>
            <w:rFonts w:asciiTheme="minorHAnsi" w:hAnsiTheme="minorHAnsi" w:cstheme="minorHAnsi"/>
            <w:b w:val="0"/>
            <w:noProof/>
            <w:webHidden/>
            <w:sz w:val="22"/>
            <w:szCs w:val="22"/>
          </w:rPr>
          <w:fldChar w:fldCharType="begin"/>
        </w:r>
        <w:r w:rsidR="006C0E33" w:rsidRPr="006C0E33">
          <w:rPr>
            <w:rFonts w:asciiTheme="minorHAnsi" w:hAnsiTheme="minorHAnsi" w:cstheme="minorHAnsi"/>
            <w:b w:val="0"/>
            <w:noProof/>
            <w:webHidden/>
            <w:sz w:val="22"/>
            <w:szCs w:val="22"/>
          </w:rPr>
          <w:instrText xml:space="preserve"> PAGEREF _Toc126780783 \h </w:instrText>
        </w:r>
        <w:r w:rsidR="006C0E33" w:rsidRPr="006C0E33">
          <w:rPr>
            <w:rFonts w:asciiTheme="minorHAnsi" w:hAnsiTheme="minorHAnsi" w:cstheme="minorHAnsi"/>
            <w:b w:val="0"/>
            <w:noProof/>
            <w:webHidden/>
            <w:sz w:val="22"/>
            <w:szCs w:val="22"/>
          </w:rPr>
        </w:r>
        <w:r w:rsidR="006C0E33" w:rsidRPr="006C0E33">
          <w:rPr>
            <w:rFonts w:asciiTheme="minorHAnsi" w:hAnsiTheme="minorHAnsi" w:cstheme="minorHAnsi"/>
            <w:b w:val="0"/>
            <w:noProof/>
            <w:webHidden/>
            <w:sz w:val="22"/>
            <w:szCs w:val="22"/>
          </w:rPr>
          <w:fldChar w:fldCharType="separate"/>
        </w:r>
        <w:r w:rsidR="003F4916">
          <w:rPr>
            <w:rFonts w:asciiTheme="minorHAnsi" w:hAnsiTheme="minorHAnsi" w:cstheme="minorHAnsi"/>
            <w:b w:val="0"/>
            <w:noProof/>
            <w:webHidden/>
            <w:sz w:val="22"/>
            <w:szCs w:val="22"/>
          </w:rPr>
          <w:t>2</w:t>
        </w:r>
        <w:r w:rsidR="006C0E33" w:rsidRPr="006C0E33">
          <w:rPr>
            <w:rFonts w:asciiTheme="minorHAnsi" w:hAnsiTheme="minorHAnsi" w:cstheme="minorHAnsi"/>
            <w:b w:val="0"/>
            <w:noProof/>
            <w:webHidden/>
            <w:sz w:val="22"/>
            <w:szCs w:val="22"/>
          </w:rPr>
          <w:fldChar w:fldCharType="end"/>
        </w:r>
      </w:hyperlink>
    </w:p>
    <w:p w14:paraId="2800C76E" w14:textId="166C0C66" w:rsidR="006C0E33" w:rsidRPr="006C0E33" w:rsidRDefault="00000000">
      <w:pPr>
        <w:pStyle w:val="Sommario1"/>
        <w:tabs>
          <w:tab w:val="left" w:pos="440"/>
          <w:tab w:val="right" w:leader="dot" w:pos="6934"/>
        </w:tabs>
        <w:rPr>
          <w:rFonts w:asciiTheme="minorHAnsi" w:eastAsiaTheme="minorEastAsia" w:hAnsiTheme="minorHAnsi" w:cstheme="minorHAnsi"/>
          <w:b w:val="0"/>
          <w:caps w:val="0"/>
          <w:noProof/>
          <w:sz w:val="22"/>
          <w:szCs w:val="22"/>
        </w:rPr>
      </w:pPr>
      <w:hyperlink w:anchor="_Toc126780784" w:history="1">
        <w:r w:rsidR="006C0E33" w:rsidRPr="006C0E33">
          <w:rPr>
            <w:rStyle w:val="Collegamentoipertestuale"/>
            <w:rFonts w:asciiTheme="minorHAnsi" w:hAnsiTheme="minorHAnsi" w:cstheme="minorHAnsi"/>
            <w:b w:val="0"/>
            <w:noProof/>
            <w:sz w:val="22"/>
            <w:szCs w:val="22"/>
          </w:rPr>
          <w:t>1.</w:t>
        </w:r>
        <w:r w:rsidR="006C0E33" w:rsidRPr="006C0E33">
          <w:rPr>
            <w:rFonts w:asciiTheme="minorHAnsi" w:eastAsiaTheme="minorEastAsia" w:hAnsiTheme="minorHAnsi" w:cstheme="minorHAnsi"/>
            <w:b w:val="0"/>
            <w:caps w:val="0"/>
            <w:noProof/>
            <w:sz w:val="22"/>
            <w:szCs w:val="22"/>
          </w:rPr>
          <w:tab/>
        </w:r>
        <w:r w:rsidR="006C0E33" w:rsidRPr="006C0E33">
          <w:rPr>
            <w:rStyle w:val="Collegamentoipertestuale"/>
            <w:rFonts w:asciiTheme="minorHAnsi" w:hAnsiTheme="minorHAnsi" w:cstheme="minorHAnsi"/>
            <w:b w:val="0"/>
            <w:noProof/>
            <w:sz w:val="22"/>
            <w:szCs w:val="22"/>
          </w:rPr>
          <w:t>Adeguamento prezzi</w:t>
        </w:r>
        <w:r w:rsidR="006C0E33" w:rsidRPr="006C0E33">
          <w:rPr>
            <w:rFonts w:asciiTheme="minorHAnsi" w:hAnsiTheme="minorHAnsi" w:cstheme="minorHAnsi"/>
            <w:b w:val="0"/>
            <w:noProof/>
            <w:webHidden/>
            <w:sz w:val="22"/>
            <w:szCs w:val="22"/>
          </w:rPr>
          <w:tab/>
        </w:r>
        <w:r w:rsidR="006C0E33" w:rsidRPr="006C0E33">
          <w:rPr>
            <w:rFonts w:asciiTheme="minorHAnsi" w:hAnsiTheme="minorHAnsi" w:cstheme="minorHAnsi"/>
            <w:b w:val="0"/>
            <w:noProof/>
            <w:webHidden/>
            <w:sz w:val="22"/>
            <w:szCs w:val="22"/>
          </w:rPr>
          <w:fldChar w:fldCharType="begin"/>
        </w:r>
        <w:r w:rsidR="006C0E33" w:rsidRPr="006C0E33">
          <w:rPr>
            <w:rFonts w:asciiTheme="minorHAnsi" w:hAnsiTheme="minorHAnsi" w:cstheme="minorHAnsi"/>
            <w:b w:val="0"/>
            <w:noProof/>
            <w:webHidden/>
            <w:sz w:val="22"/>
            <w:szCs w:val="22"/>
          </w:rPr>
          <w:instrText xml:space="preserve"> PAGEREF _Toc126780784 \h </w:instrText>
        </w:r>
        <w:r w:rsidR="006C0E33" w:rsidRPr="006C0E33">
          <w:rPr>
            <w:rFonts w:asciiTheme="minorHAnsi" w:hAnsiTheme="minorHAnsi" w:cstheme="minorHAnsi"/>
            <w:b w:val="0"/>
            <w:noProof/>
            <w:webHidden/>
            <w:sz w:val="22"/>
            <w:szCs w:val="22"/>
          </w:rPr>
        </w:r>
        <w:r w:rsidR="006C0E33" w:rsidRPr="006C0E33">
          <w:rPr>
            <w:rFonts w:asciiTheme="minorHAnsi" w:hAnsiTheme="minorHAnsi" w:cstheme="minorHAnsi"/>
            <w:b w:val="0"/>
            <w:noProof/>
            <w:webHidden/>
            <w:sz w:val="22"/>
            <w:szCs w:val="22"/>
          </w:rPr>
          <w:fldChar w:fldCharType="separate"/>
        </w:r>
        <w:r w:rsidR="003F4916">
          <w:rPr>
            <w:rFonts w:asciiTheme="minorHAnsi" w:hAnsiTheme="minorHAnsi" w:cstheme="minorHAnsi"/>
            <w:b w:val="0"/>
            <w:noProof/>
            <w:webHidden/>
            <w:sz w:val="22"/>
            <w:szCs w:val="22"/>
          </w:rPr>
          <w:t>12</w:t>
        </w:r>
        <w:r w:rsidR="006C0E33" w:rsidRPr="006C0E33">
          <w:rPr>
            <w:rFonts w:asciiTheme="minorHAnsi" w:hAnsiTheme="minorHAnsi" w:cstheme="minorHAnsi"/>
            <w:b w:val="0"/>
            <w:noProof/>
            <w:webHidden/>
            <w:sz w:val="22"/>
            <w:szCs w:val="22"/>
          </w:rPr>
          <w:fldChar w:fldCharType="end"/>
        </w:r>
      </w:hyperlink>
    </w:p>
    <w:p w14:paraId="40EF859A" w14:textId="225D95D4" w:rsidR="006C0E33" w:rsidRPr="006C0E33" w:rsidRDefault="00000000">
      <w:pPr>
        <w:pStyle w:val="Sommario1"/>
        <w:tabs>
          <w:tab w:val="left" w:pos="440"/>
          <w:tab w:val="right" w:leader="dot" w:pos="6934"/>
        </w:tabs>
        <w:rPr>
          <w:rFonts w:asciiTheme="minorHAnsi" w:eastAsiaTheme="minorEastAsia" w:hAnsiTheme="minorHAnsi" w:cstheme="minorHAnsi"/>
          <w:b w:val="0"/>
          <w:caps w:val="0"/>
          <w:noProof/>
          <w:sz w:val="22"/>
          <w:szCs w:val="22"/>
        </w:rPr>
      </w:pPr>
      <w:hyperlink w:anchor="_Toc126780785" w:history="1">
        <w:r w:rsidR="006C0E33" w:rsidRPr="006C0E33">
          <w:rPr>
            <w:rStyle w:val="Collegamentoipertestuale"/>
            <w:rFonts w:asciiTheme="minorHAnsi" w:hAnsiTheme="minorHAnsi" w:cstheme="minorHAnsi"/>
            <w:b w:val="0"/>
            <w:noProof/>
            <w:sz w:val="22"/>
            <w:szCs w:val="22"/>
          </w:rPr>
          <w:t>2.</w:t>
        </w:r>
        <w:r w:rsidR="006C0E33" w:rsidRPr="006C0E33">
          <w:rPr>
            <w:rFonts w:asciiTheme="minorHAnsi" w:eastAsiaTheme="minorEastAsia" w:hAnsiTheme="minorHAnsi" w:cstheme="minorHAnsi"/>
            <w:b w:val="0"/>
            <w:caps w:val="0"/>
            <w:noProof/>
            <w:sz w:val="22"/>
            <w:szCs w:val="22"/>
          </w:rPr>
          <w:tab/>
        </w:r>
        <w:r w:rsidR="006C0E33" w:rsidRPr="006C0E33">
          <w:rPr>
            <w:rStyle w:val="Collegamentoipertestuale"/>
            <w:rFonts w:asciiTheme="minorHAnsi" w:hAnsiTheme="minorHAnsi" w:cstheme="minorHAnsi"/>
            <w:b w:val="0"/>
            <w:noProof/>
            <w:sz w:val="22"/>
            <w:szCs w:val="22"/>
          </w:rPr>
          <w:t>Pagamenti - Cessioni</w:t>
        </w:r>
        <w:r w:rsidR="006C0E33" w:rsidRPr="006C0E33">
          <w:rPr>
            <w:rFonts w:asciiTheme="minorHAnsi" w:hAnsiTheme="minorHAnsi" w:cstheme="minorHAnsi"/>
            <w:b w:val="0"/>
            <w:noProof/>
            <w:webHidden/>
            <w:sz w:val="22"/>
            <w:szCs w:val="22"/>
          </w:rPr>
          <w:tab/>
        </w:r>
        <w:r w:rsidR="006C0E33" w:rsidRPr="006C0E33">
          <w:rPr>
            <w:rFonts w:asciiTheme="minorHAnsi" w:hAnsiTheme="minorHAnsi" w:cstheme="minorHAnsi"/>
            <w:b w:val="0"/>
            <w:noProof/>
            <w:webHidden/>
            <w:sz w:val="22"/>
            <w:szCs w:val="22"/>
          </w:rPr>
          <w:fldChar w:fldCharType="begin"/>
        </w:r>
        <w:r w:rsidR="006C0E33" w:rsidRPr="006C0E33">
          <w:rPr>
            <w:rFonts w:asciiTheme="minorHAnsi" w:hAnsiTheme="minorHAnsi" w:cstheme="minorHAnsi"/>
            <w:b w:val="0"/>
            <w:noProof/>
            <w:webHidden/>
            <w:sz w:val="22"/>
            <w:szCs w:val="22"/>
          </w:rPr>
          <w:instrText xml:space="preserve"> PAGEREF _Toc126780785 \h </w:instrText>
        </w:r>
        <w:r w:rsidR="006C0E33" w:rsidRPr="006C0E33">
          <w:rPr>
            <w:rFonts w:asciiTheme="minorHAnsi" w:hAnsiTheme="minorHAnsi" w:cstheme="minorHAnsi"/>
            <w:b w:val="0"/>
            <w:noProof/>
            <w:webHidden/>
            <w:sz w:val="22"/>
            <w:szCs w:val="22"/>
          </w:rPr>
        </w:r>
        <w:r w:rsidR="006C0E33" w:rsidRPr="006C0E33">
          <w:rPr>
            <w:rFonts w:asciiTheme="minorHAnsi" w:hAnsiTheme="minorHAnsi" w:cstheme="minorHAnsi"/>
            <w:b w:val="0"/>
            <w:noProof/>
            <w:webHidden/>
            <w:sz w:val="22"/>
            <w:szCs w:val="22"/>
          </w:rPr>
          <w:fldChar w:fldCharType="separate"/>
        </w:r>
        <w:r w:rsidR="003F4916">
          <w:rPr>
            <w:rFonts w:asciiTheme="minorHAnsi" w:hAnsiTheme="minorHAnsi" w:cstheme="minorHAnsi"/>
            <w:b w:val="0"/>
            <w:noProof/>
            <w:webHidden/>
            <w:sz w:val="22"/>
            <w:szCs w:val="22"/>
          </w:rPr>
          <w:t>12</w:t>
        </w:r>
        <w:r w:rsidR="006C0E33" w:rsidRPr="006C0E33">
          <w:rPr>
            <w:rFonts w:asciiTheme="minorHAnsi" w:hAnsiTheme="minorHAnsi" w:cstheme="minorHAnsi"/>
            <w:b w:val="0"/>
            <w:noProof/>
            <w:webHidden/>
            <w:sz w:val="22"/>
            <w:szCs w:val="22"/>
          </w:rPr>
          <w:fldChar w:fldCharType="end"/>
        </w:r>
      </w:hyperlink>
    </w:p>
    <w:p w14:paraId="3FE53917" w14:textId="2EF2A295" w:rsidR="006C0E33" w:rsidRPr="006C0E33" w:rsidRDefault="00000000">
      <w:pPr>
        <w:pStyle w:val="Sommario1"/>
        <w:tabs>
          <w:tab w:val="left" w:pos="440"/>
          <w:tab w:val="right" w:leader="dot" w:pos="6934"/>
        </w:tabs>
        <w:rPr>
          <w:rFonts w:asciiTheme="minorHAnsi" w:eastAsiaTheme="minorEastAsia" w:hAnsiTheme="minorHAnsi" w:cstheme="minorHAnsi"/>
          <w:b w:val="0"/>
          <w:caps w:val="0"/>
          <w:noProof/>
          <w:sz w:val="22"/>
          <w:szCs w:val="22"/>
        </w:rPr>
      </w:pPr>
      <w:hyperlink w:anchor="_Toc126780786" w:history="1">
        <w:r w:rsidR="006C0E33" w:rsidRPr="006C0E33">
          <w:rPr>
            <w:rStyle w:val="Collegamentoipertestuale"/>
            <w:rFonts w:asciiTheme="minorHAnsi" w:hAnsiTheme="minorHAnsi" w:cstheme="minorHAnsi"/>
            <w:b w:val="0"/>
            <w:noProof/>
            <w:sz w:val="22"/>
            <w:szCs w:val="22"/>
          </w:rPr>
          <w:t>3.</w:t>
        </w:r>
        <w:r w:rsidR="006C0E33" w:rsidRPr="006C0E33">
          <w:rPr>
            <w:rFonts w:asciiTheme="minorHAnsi" w:eastAsiaTheme="minorEastAsia" w:hAnsiTheme="minorHAnsi" w:cstheme="minorHAnsi"/>
            <w:b w:val="0"/>
            <w:caps w:val="0"/>
            <w:noProof/>
            <w:sz w:val="22"/>
            <w:szCs w:val="22"/>
          </w:rPr>
          <w:tab/>
        </w:r>
        <w:r w:rsidR="006C0E33" w:rsidRPr="006C0E33">
          <w:rPr>
            <w:rStyle w:val="Collegamentoipertestuale"/>
            <w:rFonts w:asciiTheme="minorHAnsi" w:hAnsiTheme="minorHAnsi" w:cstheme="minorHAnsi"/>
            <w:b w:val="0"/>
            <w:noProof/>
            <w:sz w:val="22"/>
            <w:szCs w:val="22"/>
          </w:rPr>
          <w:t>Regime fiscale</w:t>
        </w:r>
        <w:r w:rsidR="006C0E33" w:rsidRPr="006C0E33">
          <w:rPr>
            <w:rFonts w:asciiTheme="minorHAnsi" w:hAnsiTheme="minorHAnsi" w:cstheme="minorHAnsi"/>
            <w:b w:val="0"/>
            <w:noProof/>
            <w:webHidden/>
            <w:sz w:val="22"/>
            <w:szCs w:val="22"/>
          </w:rPr>
          <w:tab/>
        </w:r>
        <w:r w:rsidR="006C0E33" w:rsidRPr="006C0E33">
          <w:rPr>
            <w:rFonts w:asciiTheme="minorHAnsi" w:hAnsiTheme="minorHAnsi" w:cstheme="minorHAnsi"/>
            <w:b w:val="0"/>
            <w:noProof/>
            <w:webHidden/>
            <w:sz w:val="22"/>
            <w:szCs w:val="22"/>
          </w:rPr>
          <w:fldChar w:fldCharType="begin"/>
        </w:r>
        <w:r w:rsidR="006C0E33" w:rsidRPr="006C0E33">
          <w:rPr>
            <w:rFonts w:asciiTheme="minorHAnsi" w:hAnsiTheme="minorHAnsi" w:cstheme="minorHAnsi"/>
            <w:b w:val="0"/>
            <w:noProof/>
            <w:webHidden/>
            <w:sz w:val="22"/>
            <w:szCs w:val="22"/>
          </w:rPr>
          <w:instrText xml:space="preserve"> PAGEREF _Toc126780786 \h </w:instrText>
        </w:r>
        <w:r w:rsidR="006C0E33" w:rsidRPr="006C0E33">
          <w:rPr>
            <w:rFonts w:asciiTheme="minorHAnsi" w:hAnsiTheme="minorHAnsi" w:cstheme="minorHAnsi"/>
            <w:b w:val="0"/>
            <w:noProof/>
            <w:webHidden/>
            <w:sz w:val="22"/>
            <w:szCs w:val="22"/>
          </w:rPr>
        </w:r>
        <w:r w:rsidR="006C0E33" w:rsidRPr="006C0E33">
          <w:rPr>
            <w:rFonts w:asciiTheme="minorHAnsi" w:hAnsiTheme="minorHAnsi" w:cstheme="minorHAnsi"/>
            <w:b w:val="0"/>
            <w:noProof/>
            <w:webHidden/>
            <w:sz w:val="22"/>
            <w:szCs w:val="22"/>
          </w:rPr>
          <w:fldChar w:fldCharType="separate"/>
        </w:r>
        <w:r w:rsidR="003F4916">
          <w:rPr>
            <w:rFonts w:asciiTheme="minorHAnsi" w:hAnsiTheme="minorHAnsi" w:cstheme="minorHAnsi"/>
            <w:b w:val="0"/>
            <w:noProof/>
            <w:webHidden/>
            <w:sz w:val="22"/>
            <w:szCs w:val="22"/>
          </w:rPr>
          <w:t>13</w:t>
        </w:r>
        <w:r w:rsidR="006C0E33" w:rsidRPr="006C0E33">
          <w:rPr>
            <w:rFonts w:asciiTheme="minorHAnsi" w:hAnsiTheme="minorHAnsi" w:cstheme="minorHAnsi"/>
            <w:b w:val="0"/>
            <w:noProof/>
            <w:webHidden/>
            <w:sz w:val="22"/>
            <w:szCs w:val="22"/>
          </w:rPr>
          <w:fldChar w:fldCharType="end"/>
        </w:r>
      </w:hyperlink>
    </w:p>
    <w:p w14:paraId="57CC0085" w14:textId="356EAB51" w:rsidR="006C0E33" w:rsidRPr="006C0E33" w:rsidRDefault="00000000">
      <w:pPr>
        <w:pStyle w:val="Sommario1"/>
        <w:tabs>
          <w:tab w:val="left" w:pos="440"/>
          <w:tab w:val="right" w:leader="dot" w:pos="6934"/>
        </w:tabs>
        <w:rPr>
          <w:rFonts w:asciiTheme="minorHAnsi" w:eastAsiaTheme="minorEastAsia" w:hAnsiTheme="minorHAnsi" w:cstheme="minorHAnsi"/>
          <w:b w:val="0"/>
          <w:caps w:val="0"/>
          <w:noProof/>
          <w:sz w:val="22"/>
          <w:szCs w:val="22"/>
        </w:rPr>
      </w:pPr>
      <w:hyperlink w:anchor="_Toc126780787" w:history="1">
        <w:r w:rsidR="006C0E33" w:rsidRPr="006C0E33">
          <w:rPr>
            <w:rStyle w:val="Collegamentoipertestuale"/>
            <w:rFonts w:asciiTheme="minorHAnsi" w:eastAsiaTheme="minorHAnsi" w:hAnsiTheme="minorHAnsi" w:cstheme="minorHAnsi"/>
            <w:b w:val="0"/>
            <w:noProof/>
            <w:sz w:val="22"/>
            <w:szCs w:val="22"/>
          </w:rPr>
          <w:t>4.</w:t>
        </w:r>
        <w:r w:rsidR="006C0E33" w:rsidRPr="006C0E33">
          <w:rPr>
            <w:rFonts w:asciiTheme="minorHAnsi" w:eastAsiaTheme="minorEastAsia" w:hAnsiTheme="minorHAnsi" w:cstheme="minorHAnsi"/>
            <w:b w:val="0"/>
            <w:caps w:val="0"/>
            <w:noProof/>
            <w:sz w:val="22"/>
            <w:szCs w:val="22"/>
          </w:rPr>
          <w:tab/>
        </w:r>
        <w:r w:rsidR="006C0E33" w:rsidRPr="006C0E33">
          <w:rPr>
            <w:rStyle w:val="Collegamentoipertestuale"/>
            <w:rFonts w:asciiTheme="minorHAnsi" w:eastAsiaTheme="minorHAnsi" w:hAnsiTheme="minorHAnsi" w:cstheme="minorHAnsi"/>
            <w:b w:val="0"/>
            <w:noProof/>
            <w:sz w:val="22"/>
            <w:szCs w:val="22"/>
          </w:rPr>
          <w:t>Tracciabilità dei flussi finanziari</w:t>
        </w:r>
        <w:r w:rsidR="006C0E33" w:rsidRPr="006C0E33">
          <w:rPr>
            <w:rFonts w:asciiTheme="minorHAnsi" w:hAnsiTheme="minorHAnsi" w:cstheme="minorHAnsi"/>
            <w:b w:val="0"/>
            <w:noProof/>
            <w:webHidden/>
            <w:sz w:val="22"/>
            <w:szCs w:val="22"/>
          </w:rPr>
          <w:tab/>
        </w:r>
        <w:r w:rsidR="006C0E33" w:rsidRPr="006C0E33">
          <w:rPr>
            <w:rFonts w:asciiTheme="minorHAnsi" w:hAnsiTheme="minorHAnsi" w:cstheme="minorHAnsi"/>
            <w:b w:val="0"/>
            <w:noProof/>
            <w:webHidden/>
            <w:sz w:val="22"/>
            <w:szCs w:val="22"/>
          </w:rPr>
          <w:fldChar w:fldCharType="begin"/>
        </w:r>
        <w:r w:rsidR="006C0E33" w:rsidRPr="006C0E33">
          <w:rPr>
            <w:rFonts w:asciiTheme="minorHAnsi" w:hAnsiTheme="minorHAnsi" w:cstheme="minorHAnsi"/>
            <w:b w:val="0"/>
            <w:noProof/>
            <w:webHidden/>
            <w:sz w:val="22"/>
            <w:szCs w:val="22"/>
          </w:rPr>
          <w:instrText xml:space="preserve"> PAGEREF _Toc126780787 \h </w:instrText>
        </w:r>
        <w:r w:rsidR="006C0E33" w:rsidRPr="006C0E33">
          <w:rPr>
            <w:rFonts w:asciiTheme="minorHAnsi" w:hAnsiTheme="minorHAnsi" w:cstheme="minorHAnsi"/>
            <w:b w:val="0"/>
            <w:noProof/>
            <w:webHidden/>
            <w:sz w:val="22"/>
            <w:szCs w:val="22"/>
          </w:rPr>
        </w:r>
        <w:r w:rsidR="006C0E33" w:rsidRPr="006C0E33">
          <w:rPr>
            <w:rFonts w:asciiTheme="minorHAnsi" w:hAnsiTheme="minorHAnsi" w:cstheme="minorHAnsi"/>
            <w:b w:val="0"/>
            <w:noProof/>
            <w:webHidden/>
            <w:sz w:val="22"/>
            <w:szCs w:val="22"/>
          </w:rPr>
          <w:fldChar w:fldCharType="separate"/>
        </w:r>
        <w:r w:rsidR="003F4916">
          <w:rPr>
            <w:rFonts w:asciiTheme="minorHAnsi" w:hAnsiTheme="minorHAnsi" w:cstheme="minorHAnsi"/>
            <w:b w:val="0"/>
            <w:noProof/>
            <w:webHidden/>
            <w:sz w:val="22"/>
            <w:szCs w:val="22"/>
          </w:rPr>
          <w:t>13</w:t>
        </w:r>
        <w:r w:rsidR="006C0E33" w:rsidRPr="006C0E33">
          <w:rPr>
            <w:rFonts w:asciiTheme="minorHAnsi" w:hAnsiTheme="minorHAnsi" w:cstheme="minorHAnsi"/>
            <w:b w:val="0"/>
            <w:noProof/>
            <w:webHidden/>
            <w:sz w:val="22"/>
            <w:szCs w:val="22"/>
          </w:rPr>
          <w:fldChar w:fldCharType="end"/>
        </w:r>
      </w:hyperlink>
    </w:p>
    <w:p w14:paraId="483CCE00" w14:textId="74520509" w:rsidR="006C0E33" w:rsidRPr="006C0E33" w:rsidRDefault="00000000">
      <w:pPr>
        <w:pStyle w:val="Sommario1"/>
        <w:tabs>
          <w:tab w:val="left" w:pos="440"/>
          <w:tab w:val="right" w:leader="dot" w:pos="6934"/>
        </w:tabs>
        <w:rPr>
          <w:rFonts w:asciiTheme="minorHAnsi" w:eastAsiaTheme="minorEastAsia" w:hAnsiTheme="minorHAnsi" w:cstheme="minorHAnsi"/>
          <w:b w:val="0"/>
          <w:caps w:val="0"/>
          <w:noProof/>
          <w:sz w:val="22"/>
          <w:szCs w:val="22"/>
        </w:rPr>
      </w:pPr>
      <w:hyperlink w:anchor="_Toc126780788" w:history="1">
        <w:r w:rsidR="006C0E33" w:rsidRPr="006C0E33">
          <w:rPr>
            <w:rStyle w:val="Collegamentoipertestuale"/>
            <w:rFonts w:asciiTheme="minorHAnsi" w:hAnsiTheme="minorHAnsi" w:cstheme="minorHAnsi"/>
            <w:b w:val="0"/>
            <w:noProof/>
            <w:sz w:val="22"/>
            <w:szCs w:val="22"/>
          </w:rPr>
          <w:t>5.</w:t>
        </w:r>
        <w:r w:rsidR="006C0E33" w:rsidRPr="006C0E33">
          <w:rPr>
            <w:rFonts w:asciiTheme="minorHAnsi" w:eastAsiaTheme="minorEastAsia" w:hAnsiTheme="minorHAnsi" w:cstheme="minorHAnsi"/>
            <w:b w:val="0"/>
            <w:caps w:val="0"/>
            <w:noProof/>
            <w:sz w:val="22"/>
            <w:szCs w:val="22"/>
          </w:rPr>
          <w:tab/>
        </w:r>
        <w:r w:rsidR="006C0E33" w:rsidRPr="006C0E33">
          <w:rPr>
            <w:rStyle w:val="Collegamentoipertestuale"/>
            <w:rFonts w:asciiTheme="minorHAnsi" w:hAnsiTheme="minorHAnsi" w:cstheme="minorHAnsi"/>
            <w:b w:val="0"/>
            <w:noProof/>
            <w:sz w:val="22"/>
            <w:szCs w:val="22"/>
          </w:rPr>
          <w:t>Condizioni di consegna</w:t>
        </w:r>
        <w:r w:rsidR="006C0E33" w:rsidRPr="006C0E33">
          <w:rPr>
            <w:rFonts w:asciiTheme="minorHAnsi" w:hAnsiTheme="minorHAnsi" w:cstheme="minorHAnsi"/>
            <w:b w:val="0"/>
            <w:noProof/>
            <w:webHidden/>
            <w:sz w:val="22"/>
            <w:szCs w:val="22"/>
          </w:rPr>
          <w:tab/>
        </w:r>
        <w:r w:rsidR="006C0E33" w:rsidRPr="006C0E33">
          <w:rPr>
            <w:rFonts w:asciiTheme="minorHAnsi" w:hAnsiTheme="minorHAnsi" w:cstheme="minorHAnsi"/>
            <w:b w:val="0"/>
            <w:noProof/>
            <w:webHidden/>
            <w:sz w:val="22"/>
            <w:szCs w:val="22"/>
          </w:rPr>
          <w:fldChar w:fldCharType="begin"/>
        </w:r>
        <w:r w:rsidR="006C0E33" w:rsidRPr="006C0E33">
          <w:rPr>
            <w:rFonts w:asciiTheme="minorHAnsi" w:hAnsiTheme="minorHAnsi" w:cstheme="minorHAnsi"/>
            <w:b w:val="0"/>
            <w:noProof/>
            <w:webHidden/>
            <w:sz w:val="22"/>
            <w:szCs w:val="22"/>
          </w:rPr>
          <w:instrText xml:space="preserve"> PAGEREF _Toc126780788 \h </w:instrText>
        </w:r>
        <w:r w:rsidR="006C0E33" w:rsidRPr="006C0E33">
          <w:rPr>
            <w:rFonts w:asciiTheme="minorHAnsi" w:hAnsiTheme="minorHAnsi" w:cstheme="minorHAnsi"/>
            <w:b w:val="0"/>
            <w:noProof/>
            <w:webHidden/>
            <w:sz w:val="22"/>
            <w:szCs w:val="22"/>
          </w:rPr>
        </w:r>
        <w:r w:rsidR="006C0E33" w:rsidRPr="006C0E33">
          <w:rPr>
            <w:rFonts w:asciiTheme="minorHAnsi" w:hAnsiTheme="minorHAnsi" w:cstheme="minorHAnsi"/>
            <w:b w:val="0"/>
            <w:noProof/>
            <w:webHidden/>
            <w:sz w:val="22"/>
            <w:szCs w:val="22"/>
          </w:rPr>
          <w:fldChar w:fldCharType="separate"/>
        </w:r>
        <w:r w:rsidR="003F4916">
          <w:rPr>
            <w:rFonts w:asciiTheme="minorHAnsi" w:hAnsiTheme="minorHAnsi" w:cstheme="minorHAnsi"/>
            <w:b w:val="0"/>
            <w:noProof/>
            <w:webHidden/>
            <w:sz w:val="22"/>
            <w:szCs w:val="22"/>
          </w:rPr>
          <w:t>14</w:t>
        </w:r>
        <w:r w:rsidR="006C0E33" w:rsidRPr="006C0E33">
          <w:rPr>
            <w:rFonts w:asciiTheme="minorHAnsi" w:hAnsiTheme="minorHAnsi" w:cstheme="minorHAnsi"/>
            <w:b w:val="0"/>
            <w:noProof/>
            <w:webHidden/>
            <w:sz w:val="22"/>
            <w:szCs w:val="22"/>
          </w:rPr>
          <w:fldChar w:fldCharType="end"/>
        </w:r>
      </w:hyperlink>
    </w:p>
    <w:p w14:paraId="5FB7AE1D" w14:textId="6C7B2A59" w:rsidR="006C0E33" w:rsidRPr="006C0E33" w:rsidRDefault="00000000">
      <w:pPr>
        <w:pStyle w:val="Sommario1"/>
        <w:tabs>
          <w:tab w:val="left" w:pos="440"/>
          <w:tab w:val="right" w:leader="dot" w:pos="6934"/>
        </w:tabs>
        <w:rPr>
          <w:rFonts w:asciiTheme="minorHAnsi" w:eastAsiaTheme="minorEastAsia" w:hAnsiTheme="minorHAnsi" w:cstheme="minorHAnsi"/>
          <w:b w:val="0"/>
          <w:caps w:val="0"/>
          <w:noProof/>
          <w:sz w:val="22"/>
          <w:szCs w:val="22"/>
        </w:rPr>
      </w:pPr>
      <w:hyperlink w:anchor="_Toc126780789" w:history="1">
        <w:r w:rsidR="006C0E33" w:rsidRPr="006C0E33">
          <w:rPr>
            <w:rStyle w:val="Collegamentoipertestuale"/>
            <w:rFonts w:asciiTheme="minorHAnsi" w:hAnsiTheme="minorHAnsi" w:cstheme="minorHAnsi"/>
            <w:b w:val="0"/>
            <w:noProof/>
            <w:sz w:val="22"/>
            <w:szCs w:val="22"/>
          </w:rPr>
          <w:t>6.</w:t>
        </w:r>
        <w:r w:rsidR="006C0E33" w:rsidRPr="006C0E33">
          <w:rPr>
            <w:rFonts w:asciiTheme="minorHAnsi" w:eastAsiaTheme="minorEastAsia" w:hAnsiTheme="minorHAnsi" w:cstheme="minorHAnsi"/>
            <w:b w:val="0"/>
            <w:caps w:val="0"/>
            <w:noProof/>
            <w:sz w:val="22"/>
            <w:szCs w:val="22"/>
          </w:rPr>
          <w:tab/>
        </w:r>
        <w:r w:rsidR="006C0E33" w:rsidRPr="006C0E33">
          <w:rPr>
            <w:rStyle w:val="Collegamentoipertestuale"/>
            <w:rFonts w:asciiTheme="minorHAnsi" w:hAnsiTheme="minorHAnsi" w:cstheme="minorHAnsi"/>
            <w:b w:val="0"/>
            <w:noProof/>
            <w:sz w:val="22"/>
            <w:szCs w:val="22"/>
          </w:rPr>
          <w:t>Tempi di consegna - Collaudi</w:t>
        </w:r>
        <w:r w:rsidR="006C0E33" w:rsidRPr="006C0E33">
          <w:rPr>
            <w:rFonts w:asciiTheme="minorHAnsi" w:hAnsiTheme="minorHAnsi" w:cstheme="minorHAnsi"/>
            <w:b w:val="0"/>
            <w:noProof/>
            <w:webHidden/>
            <w:sz w:val="22"/>
            <w:szCs w:val="22"/>
          </w:rPr>
          <w:tab/>
        </w:r>
        <w:r w:rsidR="006C0E33" w:rsidRPr="006C0E33">
          <w:rPr>
            <w:rFonts w:asciiTheme="minorHAnsi" w:hAnsiTheme="minorHAnsi" w:cstheme="minorHAnsi"/>
            <w:b w:val="0"/>
            <w:noProof/>
            <w:webHidden/>
            <w:sz w:val="22"/>
            <w:szCs w:val="22"/>
          </w:rPr>
          <w:fldChar w:fldCharType="begin"/>
        </w:r>
        <w:r w:rsidR="006C0E33" w:rsidRPr="006C0E33">
          <w:rPr>
            <w:rFonts w:asciiTheme="minorHAnsi" w:hAnsiTheme="minorHAnsi" w:cstheme="minorHAnsi"/>
            <w:b w:val="0"/>
            <w:noProof/>
            <w:webHidden/>
            <w:sz w:val="22"/>
            <w:szCs w:val="22"/>
          </w:rPr>
          <w:instrText xml:space="preserve"> PAGEREF _Toc126780789 \h </w:instrText>
        </w:r>
        <w:r w:rsidR="006C0E33" w:rsidRPr="006C0E33">
          <w:rPr>
            <w:rFonts w:asciiTheme="minorHAnsi" w:hAnsiTheme="minorHAnsi" w:cstheme="minorHAnsi"/>
            <w:b w:val="0"/>
            <w:noProof/>
            <w:webHidden/>
            <w:sz w:val="22"/>
            <w:szCs w:val="22"/>
          </w:rPr>
        </w:r>
        <w:r w:rsidR="006C0E33" w:rsidRPr="006C0E33">
          <w:rPr>
            <w:rFonts w:asciiTheme="minorHAnsi" w:hAnsiTheme="minorHAnsi" w:cstheme="minorHAnsi"/>
            <w:b w:val="0"/>
            <w:noProof/>
            <w:webHidden/>
            <w:sz w:val="22"/>
            <w:szCs w:val="22"/>
          </w:rPr>
          <w:fldChar w:fldCharType="separate"/>
        </w:r>
        <w:r w:rsidR="003F4916">
          <w:rPr>
            <w:rFonts w:asciiTheme="minorHAnsi" w:hAnsiTheme="minorHAnsi" w:cstheme="minorHAnsi"/>
            <w:b w:val="0"/>
            <w:noProof/>
            <w:webHidden/>
            <w:sz w:val="22"/>
            <w:szCs w:val="22"/>
          </w:rPr>
          <w:t>14</w:t>
        </w:r>
        <w:r w:rsidR="006C0E33" w:rsidRPr="006C0E33">
          <w:rPr>
            <w:rFonts w:asciiTheme="minorHAnsi" w:hAnsiTheme="minorHAnsi" w:cstheme="minorHAnsi"/>
            <w:b w:val="0"/>
            <w:noProof/>
            <w:webHidden/>
            <w:sz w:val="22"/>
            <w:szCs w:val="22"/>
          </w:rPr>
          <w:fldChar w:fldCharType="end"/>
        </w:r>
      </w:hyperlink>
    </w:p>
    <w:p w14:paraId="249F7FC1" w14:textId="77616EF5" w:rsidR="006C0E33" w:rsidRPr="006C0E33" w:rsidRDefault="00000000">
      <w:pPr>
        <w:pStyle w:val="Sommario1"/>
        <w:tabs>
          <w:tab w:val="left" w:pos="440"/>
          <w:tab w:val="right" w:leader="dot" w:pos="6934"/>
        </w:tabs>
        <w:rPr>
          <w:rFonts w:asciiTheme="minorHAnsi" w:eastAsiaTheme="minorEastAsia" w:hAnsiTheme="minorHAnsi" w:cstheme="minorHAnsi"/>
          <w:b w:val="0"/>
          <w:caps w:val="0"/>
          <w:noProof/>
          <w:sz w:val="22"/>
          <w:szCs w:val="22"/>
        </w:rPr>
      </w:pPr>
      <w:hyperlink w:anchor="_Toc126780790" w:history="1">
        <w:r w:rsidR="006C0E33" w:rsidRPr="006C0E33">
          <w:rPr>
            <w:rStyle w:val="Collegamentoipertestuale"/>
            <w:rFonts w:asciiTheme="minorHAnsi" w:hAnsiTheme="minorHAnsi" w:cstheme="minorHAnsi"/>
            <w:b w:val="0"/>
            <w:noProof/>
            <w:sz w:val="22"/>
            <w:szCs w:val="22"/>
          </w:rPr>
          <w:t>7.</w:t>
        </w:r>
        <w:r w:rsidR="006C0E33" w:rsidRPr="006C0E33">
          <w:rPr>
            <w:rFonts w:asciiTheme="minorHAnsi" w:eastAsiaTheme="minorEastAsia" w:hAnsiTheme="minorHAnsi" w:cstheme="minorHAnsi"/>
            <w:b w:val="0"/>
            <w:caps w:val="0"/>
            <w:noProof/>
            <w:sz w:val="22"/>
            <w:szCs w:val="22"/>
          </w:rPr>
          <w:tab/>
        </w:r>
        <w:r w:rsidR="006C0E33" w:rsidRPr="006C0E33">
          <w:rPr>
            <w:rStyle w:val="Collegamentoipertestuale"/>
            <w:rFonts w:asciiTheme="minorHAnsi" w:hAnsiTheme="minorHAnsi" w:cstheme="minorHAnsi"/>
            <w:b w:val="0"/>
            <w:noProof/>
            <w:sz w:val="22"/>
            <w:szCs w:val="22"/>
          </w:rPr>
          <w:t>Variazioni</w:t>
        </w:r>
        <w:r w:rsidR="006C0E33" w:rsidRPr="006C0E33">
          <w:rPr>
            <w:rFonts w:asciiTheme="minorHAnsi" w:hAnsiTheme="minorHAnsi" w:cstheme="minorHAnsi"/>
            <w:b w:val="0"/>
            <w:noProof/>
            <w:webHidden/>
            <w:sz w:val="22"/>
            <w:szCs w:val="22"/>
          </w:rPr>
          <w:tab/>
        </w:r>
        <w:r w:rsidR="006C0E33" w:rsidRPr="006C0E33">
          <w:rPr>
            <w:rFonts w:asciiTheme="minorHAnsi" w:hAnsiTheme="minorHAnsi" w:cstheme="minorHAnsi"/>
            <w:b w:val="0"/>
            <w:noProof/>
            <w:webHidden/>
            <w:sz w:val="22"/>
            <w:szCs w:val="22"/>
          </w:rPr>
          <w:fldChar w:fldCharType="begin"/>
        </w:r>
        <w:r w:rsidR="006C0E33" w:rsidRPr="006C0E33">
          <w:rPr>
            <w:rFonts w:asciiTheme="minorHAnsi" w:hAnsiTheme="minorHAnsi" w:cstheme="minorHAnsi"/>
            <w:b w:val="0"/>
            <w:noProof/>
            <w:webHidden/>
            <w:sz w:val="22"/>
            <w:szCs w:val="22"/>
          </w:rPr>
          <w:instrText xml:space="preserve"> PAGEREF _Toc126780790 \h </w:instrText>
        </w:r>
        <w:r w:rsidR="006C0E33" w:rsidRPr="006C0E33">
          <w:rPr>
            <w:rFonts w:asciiTheme="minorHAnsi" w:hAnsiTheme="minorHAnsi" w:cstheme="minorHAnsi"/>
            <w:b w:val="0"/>
            <w:noProof/>
            <w:webHidden/>
            <w:sz w:val="22"/>
            <w:szCs w:val="22"/>
          </w:rPr>
        </w:r>
        <w:r w:rsidR="006C0E33" w:rsidRPr="006C0E33">
          <w:rPr>
            <w:rFonts w:asciiTheme="minorHAnsi" w:hAnsiTheme="minorHAnsi" w:cstheme="minorHAnsi"/>
            <w:b w:val="0"/>
            <w:noProof/>
            <w:webHidden/>
            <w:sz w:val="22"/>
            <w:szCs w:val="22"/>
          </w:rPr>
          <w:fldChar w:fldCharType="separate"/>
        </w:r>
        <w:r w:rsidR="003F4916">
          <w:rPr>
            <w:rFonts w:asciiTheme="minorHAnsi" w:hAnsiTheme="minorHAnsi" w:cstheme="minorHAnsi"/>
            <w:b w:val="0"/>
            <w:noProof/>
            <w:webHidden/>
            <w:sz w:val="22"/>
            <w:szCs w:val="22"/>
          </w:rPr>
          <w:t>15</w:t>
        </w:r>
        <w:r w:rsidR="006C0E33" w:rsidRPr="006C0E33">
          <w:rPr>
            <w:rFonts w:asciiTheme="minorHAnsi" w:hAnsiTheme="minorHAnsi" w:cstheme="minorHAnsi"/>
            <w:b w:val="0"/>
            <w:noProof/>
            <w:webHidden/>
            <w:sz w:val="22"/>
            <w:szCs w:val="22"/>
          </w:rPr>
          <w:fldChar w:fldCharType="end"/>
        </w:r>
      </w:hyperlink>
    </w:p>
    <w:p w14:paraId="15F4D433" w14:textId="6A1BBFAC" w:rsidR="006C0E33" w:rsidRPr="006C0E33" w:rsidRDefault="00000000">
      <w:pPr>
        <w:pStyle w:val="Sommario1"/>
        <w:tabs>
          <w:tab w:val="left" w:pos="440"/>
          <w:tab w:val="right" w:leader="dot" w:pos="6934"/>
        </w:tabs>
        <w:rPr>
          <w:rFonts w:asciiTheme="minorHAnsi" w:eastAsiaTheme="minorEastAsia" w:hAnsiTheme="minorHAnsi" w:cstheme="minorHAnsi"/>
          <w:b w:val="0"/>
          <w:caps w:val="0"/>
          <w:noProof/>
          <w:sz w:val="22"/>
          <w:szCs w:val="22"/>
        </w:rPr>
      </w:pPr>
      <w:hyperlink w:anchor="_Toc126780791" w:history="1">
        <w:r w:rsidR="006C0E33" w:rsidRPr="006C0E33">
          <w:rPr>
            <w:rStyle w:val="Collegamentoipertestuale"/>
            <w:rFonts w:asciiTheme="minorHAnsi" w:hAnsiTheme="minorHAnsi" w:cstheme="minorHAnsi"/>
            <w:b w:val="0"/>
            <w:noProof/>
            <w:sz w:val="22"/>
            <w:szCs w:val="22"/>
          </w:rPr>
          <w:t>8.</w:t>
        </w:r>
        <w:r w:rsidR="006C0E33" w:rsidRPr="006C0E33">
          <w:rPr>
            <w:rFonts w:asciiTheme="minorHAnsi" w:eastAsiaTheme="minorEastAsia" w:hAnsiTheme="minorHAnsi" w:cstheme="minorHAnsi"/>
            <w:b w:val="0"/>
            <w:caps w:val="0"/>
            <w:noProof/>
            <w:sz w:val="22"/>
            <w:szCs w:val="22"/>
          </w:rPr>
          <w:tab/>
        </w:r>
        <w:r w:rsidR="006C0E33" w:rsidRPr="006C0E33">
          <w:rPr>
            <w:rStyle w:val="Collegamentoipertestuale"/>
            <w:rFonts w:asciiTheme="minorHAnsi" w:hAnsiTheme="minorHAnsi" w:cstheme="minorHAnsi"/>
            <w:b w:val="0"/>
            <w:noProof/>
            <w:sz w:val="22"/>
            <w:szCs w:val="22"/>
          </w:rPr>
          <w:t>Oneri della Committente</w:t>
        </w:r>
        <w:r w:rsidR="006C0E33" w:rsidRPr="006C0E33">
          <w:rPr>
            <w:rFonts w:asciiTheme="minorHAnsi" w:hAnsiTheme="minorHAnsi" w:cstheme="minorHAnsi"/>
            <w:b w:val="0"/>
            <w:noProof/>
            <w:webHidden/>
            <w:sz w:val="22"/>
            <w:szCs w:val="22"/>
          </w:rPr>
          <w:tab/>
        </w:r>
        <w:r w:rsidR="006C0E33" w:rsidRPr="006C0E33">
          <w:rPr>
            <w:rFonts w:asciiTheme="minorHAnsi" w:hAnsiTheme="minorHAnsi" w:cstheme="minorHAnsi"/>
            <w:b w:val="0"/>
            <w:noProof/>
            <w:webHidden/>
            <w:sz w:val="22"/>
            <w:szCs w:val="22"/>
          </w:rPr>
          <w:fldChar w:fldCharType="begin"/>
        </w:r>
        <w:r w:rsidR="006C0E33" w:rsidRPr="006C0E33">
          <w:rPr>
            <w:rFonts w:asciiTheme="minorHAnsi" w:hAnsiTheme="minorHAnsi" w:cstheme="minorHAnsi"/>
            <w:b w:val="0"/>
            <w:noProof/>
            <w:webHidden/>
            <w:sz w:val="22"/>
            <w:szCs w:val="22"/>
          </w:rPr>
          <w:instrText xml:space="preserve"> PAGEREF _Toc126780791 \h </w:instrText>
        </w:r>
        <w:r w:rsidR="006C0E33" w:rsidRPr="006C0E33">
          <w:rPr>
            <w:rFonts w:asciiTheme="minorHAnsi" w:hAnsiTheme="minorHAnsi" w:cstheme="minorHAnsi"/>
            <w:b w:val="0"/>
            <w:noProof/>
            <w:webHidden/>
            <w:sz w:val="22"/>
            <w:szCs w:val="22"/>
          </w:rPr>
        </w:r>
        <w:r w:rsidR="006C0E33" w:rsidRPr="006C0E33">
          <w:rPr>
            <w:rFonts w:asciiTheme="minorHAnsi" w:hAnsiTheme="minorHAnsi" w:cstheme="minorHAnsi"/>
            <w:b w:val="0"/>
            <w:noProof/>
            <w:webHidden/>
            <w:sz w:val="22"/>
            <w:szCs w:val="22"/>
          </w:rPr>
          <w:fldChar w:fldCharType="separate"/>
        </w:r>
        <w:r w:rsidR="003F4916">
          <w:rPr>
            <w:rFonts w:asciiTheme="minorHAnsi" w:hAnsiTheme="minorHAnsi" w:cstheme="minorHAnsi"/>
            <w:b w:val="0"/>
            <w:noProof/>
            <w:webHidden/>
            <w:sz w:val="22"/>
            <w:szCs w:val="22"/>
          </w:rPr>
          <w:t>16</w:t>
        </w:r>
        <w:r w:rsidR="006C0E33" w:rsidRPr="006C0E33">
          <w:rPr>
            <w:rFonts w:asciiTheme="minorHAnsi" w:hAnsiTheme="minorHAnsi" w:cstheme="minorHAnsi"/>
            <w:b w:val="0"/>
            <w:noProof/>
            <w:webHidden/>
            <w:sz w:val="22"/>
            <w:szCs w:val="22"/>
          </w:rPr>
          <w:fldChar w:fldCharType="end"/>
        </w:r>
      </w:hyperlink>
    </w:p>
    <w:p w14:paraId="6C7D6E22" w14:textId="4376631C" w:rsidR="006C0E33" w:rsidRPr="006C0E33" w:rsidRDefault="00000000">
      <w:pPr>
        <w:pStyle w:val="Sommario1"/>
        <w:tabs>
          <w:tab w:val="left" w:pos="440"/>
          <w:tab w:val="right" w:leader="dot" w:pos="6934"/>
        </w:tabs>
        <w:rPr>
          <w:rFonts w:asciiTheme="minorHAnsi" w:eastAsiaTheme="minorEastAsia" w:hAnsiTheme="minorHAnsi" w:cstheme="minorHAnsi"/>
          <w:b w:val="0"/>
          <w:caps w:val="0"/>
          <w:noProof/>
          <w:sz w:val="22"/>
          <w:szCs w:val="22"/>
        </w:rPr>
      </w:pPr>
      <w:hyperlink w:anchor="_Toc126780792" w:history="1">
        <w:r w:rsidR="006C0E33" w:rsidRPr="006C0E33">
          <w:rPr>
            <w:rStyle w:val="Collegamentoipertestuale"/>
            <w:rFonts w:asciiTheme="minorHAnsi" w:hAnsiTheme="minorHAnsi" w:cstheme="minorHAnsi"/>
            <w:b w:val="0"/>
            <w:noProof/>
            <w:sz w:val="22"/>
            <w:szCs w:val="22"/>
          </w:rPr>
          <w:t>9.</w:t>
        </w:r>
        <w:r w:rsidR="006C0E33" w:rsidRPr="006C0E33">
          <w:rPr>
            <w:rFonts w:asciiTheme="minorHAnsi" w:eastAsiaTheme="minorEastAsia" w:hAnsiTheme="minorHAnsi" w:cstheme="minorHAnsi"/>
            <w:b w:val="0"/>
            <w:caps w:val="0"/>
            <w:noProof/>
            <w:sz w:val="22"/>
            <w:szCs w:val="22"/>
          </w:rPr>
          <w:tab/>
        </w:r>
        <w:r w:rsidR="006C0E33" w:rsidRPr="006C0E33">
          <w:rPr>
            <w:rStyle w:val="Collegamentoipertestuale"/>
            <w:rFonts w:asciiTheme="minorHAnsi" w:hAnsiTheme="minorHAnsi" w:cstheme="minorHAnsi"/>
            <w:b w:val="0"/>
            <w:noProof/>
            <w:sz w:val="22"/>
            <w:szCs w:val="22"/>
          </w:rPr>
          <w:t>Oneri e obblighi dell’Appaltatore</w:t>
        </w:r>
        <w:r w:rsidR="006C0E33" w:rsidRPr="006C0E33">
          <w:rPr>
            <w:rFonts w:asciiTheme="minorHAnsi" w:hAnsiTheme="minorHAnsi" w:cstheme="minorHAnsi"/>
            <w:b w:val="0"/>
            <w:noProof/>
            <w:webHidden/>
            <w:sz w:val="22"/>
            <w:szCs w:val="22"/>
          </w:rPr>
          <w:tab/>
        </w:r>
        <w:r w:rsidR="006C0E33" w:rsidRPr="006C0E33">
          <w:rPr>
            <w:rFonts w:asciiTheme="minorHAnsi" w:hAnsiTheme="minorHAnsi" w:cstheme="minorHAnsi"/>
            <w:b w:val="0"/>
            <w:noProof/>
            <w:webHidden/>
            <w:sz w:val="22"/>
            <w:szCs w:val="22"/>
          </w:rPr>
          <w:fldChar w:fldCharType="begin"/>
        </w:r>
        <w:r w:rsidR="006C0E33" w:rsidRPr="006C0E33">
          <w:rPr>
            <w:rFonts w:asciiTheme="minorHAnsi" w:hAnsiTheme="minorHAnsi" w:cstheme="minorHAnsi"/>
            <w:b w:val="0"/>
            <w:noProof/>
            <w:webHidden/>
            <w:sz w:val="22"/>
            <w:szCs w:val="22"/>
          </w:rPr>
          <w:instrText xml:space="preserve"> PAGEREF _Toc126780792 \h </w:instrText>
        </w:r>
        <w:r w:rsidR="006C0E33" w:rsidRPr="006C0E33">
          <w:rPr>
            <w:rFonts w:asciiTheme="minorHAnsi" w:hAnsiTheme="minorHAnsi" w:cstheme="minorHAnsi"/>
            <w:b w:val="0"/>
            <w:noProof/>
            <w:webHidden/>
            <w:sz w:val="22"/>
            <w:szCs w:val="22"/>
          </w:rPr>
        </w:r>
        <w:r w:rsidR="006C0E33" w:rsidRPr="006C0E33">
          <w:rPr>
            <w:rFonts w:asciiTheme="minorHAnsi" w:hAnsiTheme="minorHAnsi" w:cstheme="minorHAnsi"/>
            <w:b w:val="0"/>
            <w:noProof/>
            <w:webHidden/>
            <w:sz w:val="22"/>
            <w:szCs w:val="22"/>
          </w:rPr>
          <w:fldChar w:fldCharType="separate"/>
        </w:r>
        <w:r w:rsidR="003F4916">
          <w:rPr>
            <w:rFonts w:asciiTheme="minorHAnsi" w:hAnsiTheme="minorHAnsi" w:cstheme="minorHAnsi"/>
            <w:b w:val="0"/>
            <w:noProof/>
            <w:webHidden/>
            <w:sz w:val="22"/>
            <w:szCs w:val="22"/>
          </w:rPr>
          <w:t>16</w:t>
        </w:r>
        <w:r w:rsidR="006C0E33" w:rsidRPr="006C0E33">
          <w:rPr>
            <w:rFonts w:asciiTheme="minorHAnsi" w:hAnsiTheme="minorHAnsi" w:cstheme="minorHAnsi"/>
            <w:b w:val="0"/>
            <w:noProof/>
            <w:webHidden/>
            <w:sz w:val="22"/>
            <w:szCs w:val="22"/>
          </w:rPr>
          <w:fldChar w:fldCharType="end"/>
        </w:r>
      </w:hyperlink>
    </w:p>
    <w:p w14:paraId="22F704BE" w14:textId="7B79DB6A" w:rsidR="006C0E33" w:rsidRPr="006C0E33" w:rsidRDefault="00000000">
      <w:pPr>
        <w:pStyle w:val="Sommario1"/>
        <w:tabs>
          <w:tab w:val="left" w:pos="660"/>
          <w:tab w:val="right" w:leader="dot" w:pos="6934"/>
        </w:tabs>
        <w:rPr>
          <w:rFonts w:asciiTheme="minorHAnsi" w:eastAsiaTheme="minorEastAsia" w:hAnsiTheme="minorHAnsi" w:cstheme="minorHAnsi"/>
          <w:b w:val="0"/>
          <w:caps w:val="0"/>
          <w:noProof/>
          <w:sz w:val="22"/>
          <w:szCs w:val="22"/>
        </w:rPr>
      </w:pPr>
      <w:hyperlink w:anchor="_Toc126780793" w:history="1">
        <w:r w:rsidR="006C0E33" w:rsidRPr="006C0E33">
          <w:rPr>
            <w:rStyle w:val="Collegamentoipertestuale"/>
            <w:rFonts w:asciiTheme="minorHAnsi" w:hAnsiTheme="minorHAnsi" w:cstheme="minorHAnsi"/>
            <w:b w:val="0"/>
            <w:noProof/>
            <w:sz w:val="22"/>
            <w:szCs w:val="22"/>
          </w:rPr>
          <w:t>10.</w:t>
        </w:r>
        <w:r w:rsidR="006C0E33" w:rsidRPr="006C0E33">
          <w:rPr>
            <w:rFonts w:asciiTheme="minorHAnsi" w:eastAsiaTheme="minorEastAsia" w:hAnsiTheme="minorHAnsi" w:cstheme="minorHAnsi"/>
            <w:b w:val="0"/>
            <w:caps w:val="0"/>
            <w:noProof/>
            <w:sz w:val="22"/>
            <w:szCs w:val="22"/>
          </w:rPr>
          <w:tab/>
        </w:r>
        <w:r w:rsidR="006C0E33" w:rsidRPr="006C0E33">
          <w:rPr>
            <w:rStyle w:val="Collegamentoipertestuale"/>
            <w:rFonts w:asciiTheme="minorHAnsi" w:hAnsiTheme="minorHAnsi" w:cstheme="minorHAnsi"/>
            <w:b w:val="0"/>
            <w:noProof/>
            <w:sz w:val="22"/>
            <w:szCs w:val="22"/>
          </w:rPr>
          <w:t>Idoneità tecnico-professionale dell’Appaltatore</w:t>
        </w:r>
        <w:r w:rsidR="006C0E33" w:rsidRPr="006C0E33">
          <w:rPr>
            <w:rFonts w:asciiTheme="minorHAnsi" w:hAnsiTheme="minorHAnsi" w:cstheme="minorHAnsi"/>
            <w:b w:val="0"/>
            <w:noProof/>
            <w:webHidden/>
            <w:sz w:val="22"/>
            <w:szCs w:val="22"/>
          </w:rPr>
          <w:tab/>
        </w:r>
        <w:r w:rsidR="006C0E33" w:rsidRPr="006C0E33">
          <w:rPr>
            <w:rFonts w:asciiTheme="minorHAnsi" w:hAnsiTheme="minorHAnsi" w:cstheme="minorHAnsi"/>
            <w:b w:val="0"/>
            <w:noProof/>
            <w:webHidden/>
            <w:sz w:val="22"/>
            <w:szCs w:val="22"/>
          </w:rPr>
          <w:fldChar w:fldCharType="begin"/>
        </w:r>
        <w:r w:rsidR="006C0E33" w:rsidRPr="006C0E33">
          <w:rPr>
            <w:rFonts w:asciiTheme="minorHAnsi" w:hAnsiTheme="minorHAnsi" w:cstheme="minorHAnsi"/>
            <w:b w:val="0"/>
            <w:noProof/>
            <w:webHidden/>
            <w:sz w:val="22"/>
            <w:szCs w:val="22"/>
          </w:rPr>
          <w:instrText xml:space="preserve"> PAGEREF _Toc126780793 \h </w:instrText>
        </w:r>
        <w:r w:rsidR="006C0E33" w:rsidRPr="006C0E33">
          <w:rPr>
            <w:rFonts w:asciiTheme="minorHAnsi" w:hAnsiTheme="minorHAnsi" w:cstheme="minorHAnsi"/>
            <w:b w:val="0"/>
            <w:noProof/>
            <w:webHidden/>
            <w:sz w:val="22"/>
            <w:szCs w:val="22"/>
          </w:rPr>
        </w:r>
        <w:r w:rsidR="006C0E33" w:rsidRPr="006C0E33">
          <w:rPr>
            <w:rFonts w:asciiTheme="minorHAnsi" w:hAnsiTheme="minorHAnsi" w:cstheme="minorHAnsi"/>
            <w:b w:val="0"/>
            <w:noProof/>
            <w:webHidden/>
            <w:sz w:val="22"/>
            <w:szCs w:val="22"/>
          </w:rPr>
          <w:fldChar w:fldCharType="separate"/>
        </w:r>
        <w:r w:rsidR="003F4916">
          <w:rPr>
            <w:rFonts w:asciiTheme="minorHAnsi" w:hAnsiTheme="minorHAnsi" w:cstheme="minorHAnsi"/>
            <w:b w:val="0"/>
            <w:noProof/>
            <w:webHidden/>
            <w:sz w:val="22"/>
            <w:szCs w:val="22"/>
          </w:rPr>
          <w:t>20</w:t>
        </w:r>
        <w:r w:rsidR="006C0E33" w:rsidRPr="006C0E33">
          <w:rPr>
            <w:rFonts w:asciiTheme="minorHAnsi" w:hAnsiTheme="minorHAnsi" w:cstheme="minorHAnsi"/>
            <w:b w:val="0"/>
            <w:noProof/>
            <w:webHidden/>
            <w:sz w:val="22"/>
            <w:szCs w:val="22"/>
          </w:rPr>
          <w:fldChar w:fldCharType="end"/>
        </w:r>
      </w:hyperlink>
    </w:p>
    <w:p w14:paraId="797DA032" w14:textId="6C02B8A7" w:rsidR="006C0E33" w:rsidRPr="006C0E33" w:rsidRDefault="00000000">
      <w:pPr>
        <w:pStyle w:val="Sommario1"/>
        <w:tabs>
          <w:tab w:val="left" w:pos="660"/>
          <w:tab w:val="right" w:leader="dot" w:pos="6934"/>
        </w:tabs>
        <w:rPr>
          <w:rFonts w:asciiTheme="minorHAnsi" w:eastAsiaTheme="minorEastAsia" w:hAnsiTheme="minorHAnsi" w:cstheme="minorHAnsi"/>
          <w:b w:val="0"/>
          <w:caps w:val="0"/>
          <w:noProof/>
          <w:sz w:val="22"/>
          <w:szCs w:val="22"/>
        </w:rPr>
      </w:pPr>
      <w:hyperlink w:anchor="_Toc126780794" w:history="1">
        <w:r w:rsidR="006C0E33" w:rsidRPr="006C0E33">
          <w:rPr>
            <w:rStyle w:val="Collegamentoipertestuale"/>
            <w:rFonts w:asciiTheme="minorHAnsi" w:hAnsiTheme="minorHAnsi" w:cstheme="minorHAnsi"/>
            <w:b w:val="0"/>
            <w:noProof/>
            <w:sz w:val="22"/>
            <w:szCs w:val="22"/>
          </w:rPr>
          <w:t>11.</w:t>
        </w:r>
        <w:r w:rsidR="006C0E33" w:rsidRPr="006C0E33">
          <w:rPr>
            <w:rFonts w:asciiTheme="minorHAnsi" w:eastAsiaTheme="minorEastAsia" w:hAnsiTheme="minorHAnsi" w:cstheme="minorHAnsi"/>
            <w:b w:val="0"/>
            <w:caps w:val="0"/>
            <w:noProof/>
            <w:sz w:val="22"/>
            <w:szCs w:val="22"/>
          </w:rPr>
          <w:tab/>
        </w:r>
        <w:r w:rsidR="006C0E33" w:rsidRPr="006C0E33">
          <w:rPr>
            <w:rStyle w:val="Collegamentoipertestuale"/>
            <w:rFonts w:asciiTheme="minorHAnsi" w:hAnsiTheme="minorHAnsi" w:cstheme="minorHAnsi"/>
            <w:b w:val="0"/>
            <w:noProof/>
            <w:sz w:val="22"/>
            <w:szCs w:val="22"/>
          </w:rPr>
          <w:t>Garanzia</w:t>
        </w:r>
        <w:r w:rsidR="006C0E33" w:rsidRPr="006C0E33">
          <w:rPr>
            <w:rFonts w:asciiTheme="minorHAnsi" w:hAnsiTheme="minorHAnsi" w:cstheme="minorHAnsi"/>
            <w:b w:val="0"/>
            <w:noProof/>
            <w:webHidden/>
            <w:sz w:val="22"/>
            <w:szCs w:val="22"/>
          </w:rPr>
          <w:tab/>
        </w:r>
        <w:r w:rsidR="006C0E33" w:rsidRPr="006C0E33">
          <w:rPr>
            <w:rFonts w:asciiTheme="minorHAnsi" w:hAnsiTheme="minorHAnsi" w:cstheme="minorHAnsi"/>
            <w:b w:val="0"/>
            <w:noProof/>
            <w:webHidden/>
            <w:sz w:val="22"/>
            <w:szCs w:val="22"/>
          </w:rPr>
          <w:fldChar w:fldCharType="begin"/>
        </w:r>
        <w:r w:rsidR="006C0E33" w:rsidRPr="006C0E33">
          <w:rPr>
            <w:rFonts w:asciiTheme="minorHAnsi" w:hAnsiTheme="minorHAnsi" w:cstheme="minorHAnsi"/>
            <w:b w:val="0"/>
            <w:noProof/>
            <w:webHidden/>
            <w:sz w:val="22"/>
            <w:szCs w:val="22"/>
          </w:rPr>
          <w:instrText xml:space="preserve"> PAGEREF _Toc126780794 \h </w:instrText>
        </w:r>
        <w:r w:rsidR="006C0E33" w:rsidRPr="006C0E33">
          <w:rPr>
            <w:rFonts w:asciiTheme="minorHAnsi" w:hAnsiTheme="minorHAnsi" w:cstheme="minorHAnsi"/>
            <w:b w:val="0"/>
            <w:noProof/>
            <w:webHidden/>
            <w:sz w:val="22"/>
            <w:szCs w:val="22"/>
          </w:rPr>
        </w:r>
        <w:r w:rsidR="006C0E33" w:rsidRPr="006C0E33">
          <w:rPr>
            <w:rFonts w:asciiTheme="minorHAnsi" w:hAnsiTheme="minorHAnsi" w:cstheme="minorHAnsi"/>
            <w:b w:val="0"/>
            <w:noProof/>
            <w:webHidden/>
            <w:sz w:val="22"/>
            <w:szCs w:val="22"/>
          </w:rPr>
          <w:fldChar w:fldCharType="separate"/>
        </w:r>
        <w:r w:rsidR="003F4916">
          <w:rPr>
            <w:rFonts w:asciiTheme="minorHAnsi" w:hAnsiTheme="minorHAnsi" w:cstheme="minorHAnsi"/>
            <w:b w:val="0"/>
            <w:noProof/>
            <w:webHidden/>
            <w:sz w:val="22"/>
            <w:szCs w:val="22"/>
          </w:rPr>
          <w:t>21</w:t>
        </w:r>
        <w:r w:rsidR="006C0E33" w:rsidRPr="006C0E33">
          <w:rPr>
            <w:rFonts w:asciiTheme="minorHAnsi" w:hAnsiTheme="minorHAnsi" w:cstheme="minorHAnsi"/>
            <w:b w:val="0"/>
            <w:noProof/>
            <w:webHidden/>
            <w:sz w:val="22"/>
            <w:szCs w:val="22"/>
          </w:rPr>
          <w:fldChar w:fldCharType="end"/>
        </w:r>
      </w:hyperlink>
    </w:p>
    <w:p w14:paraId="6377A0B0" w14:textId="35481D3A" w:rsidR="006C0E33" w:rsidRPr="006C0E33" w:rsidRDefault="00000000">
      <w:pPr>
        <w:pStyle w:val="Sommario1"/>
        <w:tabs>
          <w:tab w:val="left" w:pos="660"/>
          <w:tab w:val="right" w:leader="dot" w:pos="6934"/>
        </w:tabs>
        <w:rPr>
          <w:rFonts w:asciiTheme="minorHAnsi" w:eastAsiaTheme="minorEastAsia" w:hAnsiTheme="minorHAnsi" w:cstheme="minorHAnsi"/>
          <w:b w:val="0"/>
          <w:caps w:val="0"/>
          <w:noProof/>
          <w:sz w:val="22"/>
          <w:szCs w:val="22"/>
        </w:rPr>
      </w:pPr>
      <w:hyperlink w:anchor="_Toc126780795" w:history="1">
        <w:r w:rsidR="006C0E33" w:rsidRPr="006C0E33">
          <w:rPr>
            <w:rStyle w:val="Collegamentoipertestuale"/>
            <w:rFonts w:asciiTheme="minorHAnsi" w:hAnsiTheme="minorHAnsi" w:cstheme="minorHAnsi"/>
            <w:b w:val="0"/>
            <w:noProof/>
            <w:sz w:val="22"/>
            <w:szCs w:val="22"/>
          </w:rPr>
          <w:t>12.</w:t>
        </w:r>
        <w:r w:rsidR="006C0E33" w:rsidRPr="006C0E33">
          <w:rPr>
            <w:rFonts w:asciiTheme="minorHAnsi" w:eastAsiaTheme="minorEastAsia" w:hAnsiTheme="minorHAnsi" w:cstheme="minorHAnsi"/>
            <w:b w:val="0"/>
            <w:caps w:val="0"/>
            <w:noProof/>
            <w:sz w:val="22"/>
            <w:szCs w:val="22"/>
          </w:rPr>
          <w:tab/>
        </w:r>
        <w:r w:rsidR="006C0E33" w:rsidRPr="006C0E33">
          <w:rPr>
            <w:rStyle w:val="Collegamentoipertestuale"/>
            <w:rFonts w:asciiTheme="minorHAnsi" w:hAnsiTheme="minorHAnsi" w:cstheme="minorHAnsi"/>
            <w:b w:val="0"/>
            <w:noProof/>
            <w:sz w:val="22"/>
            <w:szCs w:val="22"/>
          </w:rPr>
          <w:t>Personale impiegato nell'Appalto</w:t>
        </w:r>
        <w:r w:rsidR="006C0E33" w:rsidRPr="006C0E33">
          <w:rPr>
            <w:rFonts w:asciiTheme="minorHAnsi" w:hAnsiTheme="minorHAnsi" w:cstheme="minorHAnsi"/>
            <w:b w:val="0"/>
            <w:noProof/>
            <w:webHidden/>
            <w:sz w:val="22"/>
            <w:szCs w:val="22"/>
          </w:rPr>
          <w:tab/>
        </w:r>
        <w:r w:rsidR="006C0E33" w:rsidRPr="006C0E33">
          <w:rPr>
            <w:rFonts w:asciiTheme="minorHAnsi" w:hAnsiTheme="minorHAnsi" w:cstheme="minorHAnsi"/>
            <w:b w:val="0"/>
            <w:noProof/>
            <w:webHidden/>
            <w:sz w:val="22"/>
            <w:szCs w:val="22"/>
          </w:rPr>
          <w:fldChar w:fldCharType="begin"/>
        </w:r>
        <w:r w:rsidR="006C0E33" w:rsidRPr="006C0E33">
          <w:rPr>
            <w:rFonts w:asciiTheme="minorHAnsi" w:hAnsiTheme="minorHAnsi" w:cstheme="minorHAnsi"/>
            <w:b w:val="0"/>
            <w:noProof/>
            <w:webHidden/>
            <w:sz w:val="22"/>
            <w:szCs w:val="22"/>
          </w:rPr>
          <w:instrText xml:space="preserve"> PAGEREF _Toc126780795 \h </w:instrText>
        </w:r>
        <w:r w:rsidR="006C0E33" w:rsidRPr="006C0E33">
          <w:rPr>
            <w:rFonts w:asciiTheme="minorHAnsi" w:hAnsiTheme="minorHAnsi" w:cstheme="minorHAnsi"/>
            <w:b w:val="0"/>
            <w:noProof/>
            <w:webHidden/>
            <w:sz w:val="22"/>
            <w:szCs w:val="22"/>
          </w:rPr>
        </w:r>
        <w:r w:rsidR="006C0E33" w:rsidRPr="006C0E33">
          <w:rPr>
            <w:rFonts w:asciiTheme="minorHAnsi" w:hAnsiTheme="minorHAnsi" w:cstheme="minorHAnsi"/>
            <w:b w:val="0"/>
            <w:noProof/>
            <w:webHidden/>
            <w:sz w:val="22"/>
            <w:szCs w:val="22"/>
          </w:rPr>
          <w:fldChar w:fldCharType="separate"/>
        </w:r>
        <w:r w:rsidR="003F4916">
          <w:rPr>
            <w:rFonts w:asciiTheme="minorHAnsi" w:hAnsiTheme="minorHAnsi" w:cstheme="minorHAnsi"/>
            <w:b w:val="0"/>
            <w:noProof/>
            <w:webHidden/>
            <w:sz w:val="22"/>
            <w:szCs w:val="22"/>
          </w:rPr>
          <w:t>23</w:t>
        </w:r>
        <w:r w:rsidR="006C0E33" w:rsidRPr="006C0E33">
          <w:rPr>
            <w:rFonts w:asciiTheme="minorHAnsi" w:hAnsiTheme="minorHAnsi" w:cstheme="minorHAnsi"/>
            <w:b w:val="0"/>
            <w:noProof/>
            <w:webHidden/>
            <w:sz w:val="22"/>
            <w:szCs w:val="22"/>
          </w:rPr>
          <w:fldChar w:fldCharType="end"/>
        </w:r>
      </w:hyperlink>
    </w:p>
    <w:p w14:paraId="7F5C69F5" w14:textId="4564C8CF" w:rsidR="006C0E33" w:rsidRPr="006C0E33" w:rsidRDefault="00000000">
      <w:pPr>
        <w:pStyle w:val="Sommario1"/>
        <w:tabs>
          <w:tab w:val="left" w:pos="660"/>
          <w:tab w:val="right" w:leader="dot" w:pos="6934"/>
        </w:tabs>
        <w:rPr>
          <w:rFonts w:asciiTheme="minorHAnsi" w:eastAsiaTheme="minorEastAsia" w:hAnsiTheme="minorHAnsi" w:cstheme="minorHAnsi"/>
          <w:b w:val="0"/>
          <w:caps w:val="0"/>
          <w:noProof/>
          <w:sz w:val="22"/>
          <w:szCs w:val="22"/>
        </w:rPr>
      </w:pPr>
      <w:hyperlink w:anchor="_Toc126780796" w:history="1">
        <w:r w:rsidR="006C0E33" w:rsidRPr="006C0E33">
          <w:rPr>
            <w:rStyle w:val="Collegamentoipertestuale"/>
            <w:rFonts w:asciiTheme="minorHAnsi" w:hAnsiTheme="minorHAnsi" w:cstheme="minorHAnsi"/>
            <w:b w:val="0"/>
            <w:noProof/>
            <w:sz w:val="22"/>
            <w:szCs w:val="22"/>
          </w:rPr>
          <w:t>13.</w:t>
        </w:r>
        <w:r w:rsidR="006C0E33" w:rsidRPr="006C0E33">
          <w:rPr>
            <w:rFonts w:asciiTheme="minorHAnsi" w:eastAsiaTheme="minorEastAsia" w:hAnsiTheme="minorHAnsi" w:cstheme="minorHAnsi"/>
            <w:b w:val="0"/>
            <w:caps w:val="0"/>
            <w:noProof/>
            <w:sz w:val="22"/>
            <w:szCs w:val="22"/>
          </w:rPr>
          <w:tab/>
        </w:r>
        <w:r w:rsidR="006C0E33" w:rsidRPr="006C0E33">
          <w:rPr>
            <w:rStyle w:val="Collegamentoipertestuale"/>
            <w:rFonts w:asciiTheme="minorHAnsi" w:hAnsiTheme="minorHAnsi" w:cstheme="minorHAnsi"/>
            <w:b w:val="0"/>
            <w:noProof/>
            <w:sz w:val="22"/>
            <w:szCs w:val="22"/>
          </w:rPr>
          <w:t>Criteri Ambientali Minimi</w:t>
        </w:r>
        <w:r w:rsidR="006C0E33" w:rsidRPr="006C0E33">
          <w:rPr>
            <w:rFonts w:asciiTheme="minorHAnsi" w:hAnsiTheme="minorHAnsi" w:cstheme="minorHAnsi"/>
            <w:b w:val="0"/>
            <w:noProof/>
            <w:webHidden/>
            <w:sz w:val="22"/>
            <w:szCs w:val="22"/>
          </w:rPr>
          <w:tab/>
        </w:r>
        <w:r w:rsidR="006C0E33" w:rsidRPr="006C0E33">
          <w:rPr>
            <w:rFonts w:asciiTheme="minorHAnsi" w:hAnsiTheme="minorHAnsi" w:cstheme="minorHAnsi"/>
            <w:b w:val="0"/>
            <w:noProof/>
            <w:webHidden/>
            <w:sz w:val="22"/>
            <w:szCs w:val="22"/>
          </w:rPr>
          <w:fldChar w:fldCharType="begin"/>
        </w:r>
        <w:r w:rsidR="006C0E33" w:rsidRPr="006C0E33">
          <w:rPr>
            <w:rFonts w:asciiTheme="minorHAnsi" w:hAnsiTheme="minorHAnsi" w:cstheme="minorHAnsi"/>
            <w:b w:val="0"/>
            <w:noProof/>
            <w:webHidden/>
            <w:sz w:val="22"/>
            <w:szCs w:val="22"/>
          </w:rPr>
          <w:instrText xml:space="preserve"> PAGEREF _Toc126780796 \h </w:instrText>
        </w:r>
        <w:r w:rsidR="006C0E33" w:rsidRPr="006C0E33">
          <w:rPr>
            <w:rFonts w:asciiTheme="minorHAnsi" w:hAnsiTheme="minorHAnsi" w:cstheme="minorHAnsi"/>
            <w:b w:val="0"/>
            <w:noProof/>
            <w:webHidden/>
            <w:sz w:val="22"/>
            <w:szCs w:val="22"/>
          </w:rPr>
        </w:r>
        <w:r w:rsidR="006C0E33" w:rsidRPr="006C0E33">
          <w:rPr>
            <w:rFonts w:asciiTheme="minorHAnsi" w:hAnsiTheme="minorHAnsi" w:cstheme="minorHAnsi"/>
            <w:b w:val="0"/>
            <w:noProof/>
            <w:webHidden/>
            <w:sz w:val="22"/>
            <w:szCs w:val="22"/>
          </w:rPr>
          <w:fldChar w:fldCharType="separate"/>
        </w:r>
        <w:r w:rsidR="003F4916">
          <w:rPr>
            <w:rFonts w:asciiTheme="minorHAnsi" w:hAnsiTheme="minorHAnsi" w:cstheme="minorHAnsi"/>
            <w:b w:val="0"/>
            <w:noProof/>
            <w:webHidden/>
            <w:sz w:val="22"/>
            <w:szCs w:val="22"/>
          </w:rPr>
          <w:t>24</w:t>
        </w:r>
        <w:r w:rsidR="006C0E33" w:rsidRPr="006C0E33">
          <w:rPr>
            <w:rFonts w:asciiTheme="minorHAnsi" w:hAnsiTheme="minorHAnsi" w:cstheme="minorHAnsi"/>
            <w:b w:val="0"/>
            <w:noProof/>
            <w:webHidden/>
            <w:sz w:val="22"/>
            <w:szCs w:val="22"/>
          </w:rPr>
          <w:fldChar w:fldCharType="end"/>
        </w:r>
      </w:hyperlink>
    </w:p>
    <w:p w14:paraId="1759DD09" w14:textId="659751AC" w:rsidR="006C0E33" w:rsidRPr="006C0E33" w:rsidRDefault="00000000">
      <w:pPr>
        <w:pStyle w:val="Sommario1"/>
        <w:tabs>
          <w:tab w:val="left" w:pos="660"/>
          <w:tab w:val="right" w:leader="dot" w:pos="6934"/>
        </w:tabs>
        <w:rPr>
          <w:rFonts w:asciiTheme="minorHAnsi" w:eastAsiaTheme="minorEastAsia" w:hAnsiTheme="minorHAnsi" w:cstheme="minorHAnsi"/>
          <w:b w:val="0"/>
          <w:caps w:val="0"/>
          <w:noProof/>
          <w:sz w:val="22"/>
          <w:szCs w:val="22"/>
        </w:rPr>
      </w:pPr>
      <w:hyperlink w:anchor="_Toc126780797" w:history="1">
        <w:r w:rsidR="006C0E33" w:rsidRPr="006C0E33">
          <w:rPr>
            <w:rStyle w:val="Collegamentoipertestuale"/>
            <w:rFonts w:asciiTheme="minorHAnsi" w:hAnsiTheme="minorHAnsi" w:cstheme="minorHAnsi"/>
            <w:b w:val="0"/>
            <w:noProof/>
            <w:sz w:val="22"/>
            <w:szCs w:val="22"/>
          </w:rPr>
          <w:t>14.</w:t>
        </w:r>
        <w:r w:rsidR="006C0E33" w:rsidRPr="006C0E33">
          <w:rPr>
            <w:rFonts w:asciiTheme="minorHAnsi" w:eastAsiaTheme="minorEastAsia" w:hAnsiTheme="minorHAnsi" w:cstheme="minorHAnsi"/>
            <w:b w:val="0"/>
            <w:caps w:val="0"/>
            <w:noProof/>
            <w:sz w:val="22"/>
            <w:szCs w:val="22"/>
          </w:rPr>
          <w:tab/>
        </w:r>
        <w:r w:rsidR="006C0E33" w:rsidRPr="006C0E33">
          <w:rPr>
            <w:rStyle w:val="Collegamentoipertestuale"/>
            <w:rFonts w:asciiTheme="minorHAnsi" w:hAnsiTheme="minorHAnsi" w:cstheme="minorHAnsi"/>
            <w:b w:val="0"/>
            <w:noProof/>
            <w:sz w:val="22"/>
            <w:szCs w:val="22"/>
          </w:rPr>
          <w:t>Polizze assicurative</w:t>
        </w:r>
        <w:r w:rsidR="006C0E33" w:rsidRPr="006C0E33">
          <w:rPr>
            <w:rFonts w:asciiTheme="minorHAnsi" w:hAnsiTheme="minorHAnsi" w:cstheme="minorHAnsi"/>
            <w:b w:val="0"/>
            <w:noProof/>
            <w:webHidden/>
            <w:sz w:val="22"/>
            <w:szCs w:val="22"/>
          </w:rPr>
          <w:tab/>
        </w:r>
        <w:r w:rsidR="006C0E33" w:rsidRPr="006C0E33">
          <w:rPr>
            <w:rFonts w:asciiTheme="minorHAnsi" w:hAnsiTheme="minorHAnsi" w:cstheme="minorHAnsi"/>
            <w:b w:val="0"/>
            <w:noProof/>
            <w:webHidden/>
            <w:sz w:val="22"/>
            <w:szCs w:val="22"/>
          </w:rPr>
          <w:fldChar w:fldCharType="begin"/>
        </w:r>
        <w:r w:rsidR="006C0E33" w:rsidRPr="006C0E33">
          <w:rPr>
            <w:rFonts w:asciiTheme="minorHAnsi" w:hAnsiTheme="minorHAnsi" w:cstheme="minorHAnsi"/>
            <w:b w:val="0"/>
            <w:noProof/>
            <w:webHidden/>
            <w:sz w:val="22"/>
            <w:szCs w:val="22"/>
          </w:rPr>
          <w:instrText xml:space="preserve"> PAGEREF _Toc126780797 \h </w:instrText>
        </w:r>
        <w:r w:rsidR="006C0E33" w:rsidRPr="006C0E33">
          <w:rPr>
            <w:rFonts w:asciiTheme="minorHAnsi" w:hAnsiTheme="minorHAnsi" w:cstheme="minorHAnsi"/>
            <w:b w:val="0"/>
            <w:noProof/>
            <w:webHidden/>
            <w:sz w:val="22"/>
            <w:szCs w:val="22"/>
          </w:rPr>
        </w:r>
        <w:r w:rsidR="006C0E33" w:rsidRPr="006C0E33">
          <w:rPr>
            <w:rFonts w:asciiTheme="minorHAnsi" w:hAnsiTheme="minorHAnsi" w:cstheme="minorHAnsi"/>
            <w:b w:val="0"/>
            <w:noProof/>
            <w:webHidden/>
            <w:sz w:val="22"/>
            <w:szCs w:val="22"/>
          </w:rPr>
          <w:fldChar w:fldCharType="separate"/>
        </w:r>
        <w:r w:rsidR="003F4916">
          <w:rPr>
            <w:rFonts w:asciiTheme="minorHAnsi" w:hAnsiTheme="minorHAnsi" w:cstheme="minorHAnsi"/>
            <w:b w:val="0"/>
            <w:noProof/>
            <w:webHidden/>
            <w:sz w:val="22"/>
            <w:szCs w:val="22"/>
          </w:rPr>
          <w:t>24</w:t>
        </w:r>
        <w:r w:rsidR="006C0E33" w:rsidRPr="006C0E33">
          <w:rPr>
            <w:rFonts w:asciiTheme="minorHAnsi" w:hAnsiTheme="minorHAnsi" w:cstheme="minorHAnsi"/>
            <w:b w:val="0"/>
            <w:noProof/>
            <w:webHidden/>
            <w:sz w:val="22"/>
            <w:szCs w:val="22"/>
          </w:rPr>
          <w:fldChar w:fldCharType="end"/>
        </w:r>
      </w:hyperlink>
    </w:p>
    <w:p w14:paraId="6D814DA7" w14:textId="348E88C7" w:rsidR="006C0E33" w:rsidRPr="006C0E33" w:rsidRDefault="00000000">
      <w:pPr>
        <w:pStyle w:val="Sommario1"/>
        <w:tabs>
          <w:tab w:val="left" w:pos="660"/>
          <w:tab w:val="right" w:leader="dot" w:pos="6934"/>
        </w:tabs>
        <w:rPr>
          <w:rFonts w:asciiTheme="minorHAnsi" w:eastAsiaTheme="minorEastAsia" w:hAnsiTheme="minorHAnsi" w:cstheme="minorHAnsi"/>
          <w:b w:val="0"/>
          <w:caps w:val="0"/>
          <w:noProof/>
          <w:sz w:val="22"/>
          <w:szCs w:val="22"/>
        </w:rPr>
      </w:pPr>
      <w:hyperlink w:anchor="_Toc126780798" w:history="1">
        <w:r w:rsidR="006C0E33" w:rsidRPr="006C0E33">
          <w:rPr>
            <w:rStyle w:val="Collegamentoipertestuale"/>
            <w:rFonts w:asciiTheme="minorHAnsi" w:hAnsiTheme="minorHAnsi" w:cstheme="minorHAnsi"/>
            <w:b w:val="0"/>
            <w:noProof/>
            <w:sz w:val="22"/>
            <w:szCs w:val="22"/>
          </w:rPr>
          <w:t>15.</w:t>
        </w:r>
        <w:r w:rsidR="006C0E33" w:rsidRPr="006C0E33">
          <w:rPr>
            <w:rFonts w:asciiTheme="minorHAnsi" w:eastAsiaTheme="minorEastAsia" w:hAnsiTheme="minorHAnsi" w:cstheme="minorHAnsi"/>
            <w:b w:val="0"/>
            <w:caps w:val="0"/>
            <w:noProof/>
            <w:sz w:val="22"/>
            <w:szCs w:val="22"/>
          </w:rPr>
          <w:tab/>
        </w:r>
        <w:r w:rsidR="006C0E33" w:rsidRPr="006C0E33">
          <w:rPr>
            <w:rStyle w:val="Collegamentoipertestuale"/>
            <w:rFonts w:asciiTheme="minorHAnsi" w:hAnsiTheme="minorHAnsi" w:cstheme="minorHAnsi"/>
            <w:b w:val="0"/>
            <w:noProof/>
            <w:sz w:val="22"/>
            <w:szCs w:val="22"/>
          </w:rPr>
          <w:t>Cauzione</w:t>
        </w:r>
        <w:r w:rsidR="006C0E33" w:rsidRPr="006C0E33">
          <w:rPr>
            <w:rFonts w:asciiTheme="minorHAnsi" w:hAnsiTheme="minorHAnsi" w:cstheme="minorHAnsi"/>
            <w:b w:val="0"/>
            <w:noProof/>
            <w:webHidden/>
            <w:sz w:val="22"/>
            <w:szCs w:val="22"/>
          </w:rPr>
          <w:tab/>
        </w:r>
        <w:r w:rsidR="006C0E33" w:rsidRPr="006C0E33">
          <w:rPr>
            <w:rFonts w:asciiTheme="minorHAnsi" w:hAnsiTheme="minorHAnsi" w:cstheme="minorHAnsi"/>
            <w:b w:val="0"/>
            <w:noProof/>
            <w:webHidden/>
            <w:sz w:val="22"/>
            <w:szCs w:val="22"/>
          </w:rPr>
          <w:fldChar w:fldCharType="begin"/>
        </w:r>
        <w:r w:rsidR="006C0E33" w:rsidRPr="006C0E33">
          <w:rPr>
            <w:rFonts w:asciiTheme="minorHAnsi" w:hAnsiTheme="minorHAnsi" w:cstheme="minorHAnsi"/>
            <w:b w:val="0"/>
            <w:noProof/>
            <w:webHidden/>
            <w:sz w:val="22"/>
            <w:szCs w:val="22"/>
          </w:rPr>
          <w:instrText xml:space="preserve"> PAGEREF _Toc126780798 \h </w:instrText>
        </w:r>
        <w:r w:rsidR="006C0E33" w:rsidRPr="006C0E33">
          <w:rPr>
            <w:rFonts w:asciiTheme="minorHAnsi" w:hAnsiTheme="minorHAnsi" w:cstheme="minorHAnsi"/>
            <w:b w:val="0"/>
            <w:noProof/>
            <w:webHidden/>
            <w:sz w:val="22"/>
            <w:szCs w:val="22"/>
          </w:rPr>
        </w:r>
        <w:r w:rsidR="006C0E33" w:rsidRPr="006C0E33">
          <w:rPr>
            <w:rFonts w:asciiTheme="minorHAnsi" w:hAnsiTheme="minorHAnsi" w:cstheme="minorHAnsi"/>
            <w:b w:val="0"/>
            <w:noProof/>
            <w:webHidden/>
            <w:sz w:val="22"/>
            <w:szCs w:val="22"/>
          </w:rPr>
          <w:fldChar w:fldCharType="separate"/>
        </w:r>
        <w:r w:rsidR="003F4916">
          <w:rPr>
            <w:rFonts w:asciiTheme="minorHAnsi" w:hAnsiTheme="minorHAnsi" w:cstheme="minorHAnsi"/>
            <w:b w:val="0"/>
            <w:noProof/>
            <w:webHidden/>
            <w:sz w:val="22"/>
            <w:szCs w:val="22"/>
          </w:rPr>
          <w:t>24</w:t>
        </w:r>
        <w:r w:rsidR="006C0E33" w:rsidRPr="006C0E33">
          <w:rPr>
            <w:rFonts w:asciiTheme="minorHAnsi" w:hAnsiTheme="minorHAnsi" w:cstheme="minorHAnsi"/>
            <w:b w:val="0"/>
            <w:noProof/>
            <w:webHidden/>
            <w:sz w:val="22"/>
            <w:szCs w:val="22"/>
          </w:rPr>
          <w:fldChar w:fldCharType="end"/>
        </w:r>
      </w:hyperlink>
    </w:p>
    <w:p w14:paraId="148CE007" w14:textId="713C721C" w:rsidR="006C0E33" w:rsidRPr="006C0E33" w:rsidRDefault="00000000">
      <w:pPr>
        <w:pStyle w:val="Sommario1"/>
        <w:tabs>
          <w:tab w:val="left" w:pos="660"/>
          <w:tab w:val="right" w:leader="dot" w:pos="6934"/>
        </w:tabs>
        <w:rPr>
          <w:rFonts w:asciiTheme="minorHAnsi" w:eastAsiaTheme="minorEastAsia" w:hAnsiTheme="minorHAnsi" w:cstheme="minorHAnsi"/>
          <w:b w:val="0"/>
          <w:caps w:val="0"/>
          <w:noProof/>
          <w:sz w:val="22"/>
          <w:szCs w:val="22"/>
        </w:rPr>
      </w:pPr>
      <w:hyperlink w:anchor="_Toc126780799" w:history="1">
        <w:r w:rsidR="006C0E33" w:rsidRPr="006C0E33">
          <w:rPr>
            <w:rStyle w:val="Collegamentoipertestuale"/>
            <w:rFonts w:asciiTheme="minorHAnsi" w:eastAsia="Calibri" w:hAnsiTheme="minorHAnsi" w:cstheme="minorHAnsi"/>
            <w:b w:val="0"/>
            <w:noProof/>
            <w:sz w:val="22"/>
            <w:szCs w:val="22"/>
          </w:rPr>
          <w:t>16.</w:t>
        </w:r>
        <w:r w:rsidR="006C0E33" w:rsidRPr="006C0E33">
          <w:rPr>
            <w:rFonts w:asciiTheme="minorHAnsi" w:eastAsiaTheme="minorEastAsia" w:hAnsiTheme="minorHAnsi" w:cstheme="minorHAnsi"/>
            <w:b w:val="0"/>
            <w:caps w:val="0"/>
            <w:noProof/>
            <w:sz w:val="22"/>
            <w:szCs w:val="22"/>
          </w:rPr>
          <w:tab/>
        </w:r>
        <w:r w:rsidR="006C0E33" w:rsidRPr="006C0E33">
          <w:rPr>
            <w:rStyle w:val="Collegamentoipertestuale"/>
            <w:rFonts w:asciiTheme="minorHAnsi" w:eastAsia="Calibri" w:hAnsiTheme="minorHAnsi" w:cstheme="minorHAnsi"/>
            <w:b w:val="0"/>
            <w:noProof/>
            <w:sz w:val="22"/>
            <w:szCs w:val="22"/>
          </w:rPr>
          <w:t>Subappalto</w:t>
        </w:r>
        <w:r w:rsidR="006C0E33" w:rsidRPr="006C0E33">
          <w:rPr>
            <w:rFonts w:asciiTheme="minorHAnsi" w:hAnsiTheme="minorHAnsi" w:cstheme="minorHAnsi"/>
            <w:b w:val="0"/>
            <w:noProof/>
            <w:webHidden/>
            <w:sz w:val="22"/>
            <w:szCs w:val="22"/>
          </w:rPr>
          <w:tab/>
        </w:r>
        <w:r w:rsidR="006C0E33" w:rsidRPr="006C0E33">
          <w:rPr>
            <w:rFonts w:asciiTheme="minorHAnsi" w:hAnsiTheme="minorHAnsi" w:cstheme="minorHAnsi"/>
            <w:b w:val="0"/>
            <w:noProof/>
            <w:webHidden/>
            <w:sz w:val="22"/>
            <w:szCs w:val="22"/>
          </w:rPr>
          <w:fldChar w:fldCharType="begin"/>
        </w:r>
        <w:r w:rsidR="006C0E33" w:rsidRPr="006C0E33">
          <w:rPr>
            <w:rFonts w:asciiTheme="minorHAnsi" w:hAnsiTheme="minorHAnsi" w:cstheme="minorHAnsi"/>
            <w:b w:val="0"/>
            <w:noProof/>
            <w:webHidden/>
            <w:sz w:val="22"/>
            <w:szCs w:val="22"/>
          </w:rPr>
          <w:instrText xml:space="preserve"> PAGEREF _Toc126780799 \h </w:instrText>
        </w:r>
        <w:r w:rsidR="006C0E33" w:rsidRPr="006C0E33">
          <w:rPr>
            <w:rFonts w:asciiTheme="minorHAnsi" w:hAnsiTheme="minorHAnsi" w:cstheme="minorHAnsi"/>
            <w:b w:val="0"/>
            <w:noProof/>
            <w:webHidden/>
            <w:sz w:val="22"/>
            <w:szCs w:val="22"/>
          </w:rPr>
        </w:r>
        <w:r w:rsidR="006C0E33" w:rsidRPr="006C0E33">
          <w:rPr>
            <w:rFonts w:asciiTheme="minorHAnsi" w:hAnsiTheme="minorHAnsi" w:cstheme="minorHAnsi"/>
            <w:b w:val="0"/>
            <w:noProof/>
            <w:webHidden/>
            <w:sz w:val="22"/>
            <w:szCs w:val="22"/>
          </w:rPr>
          <w:fldChar w:fldCharType="separate"/>
        </w:r>
        <w:r w:rsidR="003F4916">
          <w:rPr>
            <w:rFonts w:asciiTheme="minorHAnsi" w:hAnsiTheme="minorHAnsi" w:cstheme="minorHAnsi"/>
            <w:b w:val="0"/>
            <w:noProof/>
            <w:webHidden/>
            <w:sz w:val="22"/>
            <w:szCs w:val="22"/>
          </w:rPr>
          <w:t>25</w:t>
        </w:r>
        <w:r w:rsidR="006C0E33" w:rsidRPr="006C0E33">
          <w:rPr>
            <w:rFonts w:asciiTheme="minorHAnsi" w:hAnsiTheme="minorHAnsi" w:cstheme="minorHAnsi"/>
            <w:b w:val="0"/>
            <w:noProof/>
            <w:webHidden/>
            <w:sz w:val="22"/>
            <w:szCs w:val="22"/>
          </w:rPr>
          <w:fldChar w:fldCharType="end"/>
        </w:r>
      </w:hyperlink>
    </w:p>
    <w:p w14:paraId="7B7B36CB" w14:textId="76AFADCB" w:rsidR="006C0E33" w:rsidRPr="006C0E33" w:rsidRDefault="00000000">
      <w:pPr>
        <w:pStyle w:val="Sommario1"/>
        <w:tabs>
          <w:tab w:val="right" w:leader="dot" w:pos="6934"/>
        </w:tabs>
        <w:rPr>
          <w:rFonts w:asciiTheme="minorHAnsi" w:eastAsiaTheme="minorEastAsia" w:hAnsiTheme="minorHAnsi" w:cstheme="minorHAnsi"/>
          <w:b w:val="0"/>
          <w:caps w:val="0"/>
          <w:noProof/>
          <w:sz w:val="22"/>
          <w:szCs w:val="22"/>
        </w:rPr>
      </w:pPr>
      <w:hyperlink w:anchor="_Toc126780800" w:history="1">
        <w:r w:rsidR="006C0E33" w:rsidRPr="006C0E33">
          <w:rPr>
            <w:rStyle w:val="Collegamentoipertestuale"/>
            <w:rFonts w:asciiTheme="minorHAnsi" w:eastAsia="Calibri" w:hAnsiTheme="minorHAnsi" w:cstheme="minorHAnsi"/>
            <w:b w:val="0"/>
            <w:noProof/>
            <w:sz w:val="22"/>
            <w:szCs w:val="22"/>
          </w:rPr>
          <w:t>16.</w:t>
        </w:r>
        <w:r w:rsidR="006C0E33" w:rsidRPr="006C0E33">
          <w:rPr>
            <w:rStyle w:val="Collegamentoipertestuale"/>
            <w:rFonts w:asciiTheme="minorHAnsi" w:eastAsia="Calibri" w:hAnsiTheme="minorHAnsi" w:cstheme="minorHAnsi"/>
            <w:b w:val="0"/>
            <w:i/>
            <w:iCs/>
            <w:noProof/>
            <w:sz w:val="22"/>
            <w:szCs w:val="22"/>
          </w:rPr>
          <w:t>bis</w:t>
        </w:r>
        <w:r w:rsidR="006C0E33" w:rsidRPr="006C0E33">
          <w:rPr>
            <w:rStyle w:val="Collegamentoipertestuale"/>
            <w:rFonts w:asciiTheme="minorHAnsi" w:eastAsia="Calibri" w:hAnsiTheme="minorHAnsi" w:cstheme="minorHAnsi"/>
            <w:b w:val="0"/>
            <w:noProof/>
            <w:sz w:val="22"/>
            <w:szCs w:val="22"/>
          </w:rPr>
          <w:t xml:space="preserve"> Subappalto</w:t>
        </w:r>
        <w:r w:rsidR="006C0E33" w:rsidRPr="006C0E33">
          <w:rPr>
            <w:rFonts w:asciiTheme="minorHAnsi" w:hAnsiTheme="minorHAnsi" w:cstheme="minorHAnsi"/>
            <w:b w:val="0"/>
            <w:noProof/>
            <w:webHidden/>
            <w:sz w:val="22"/>
            <w:szCs w:val="22"/>
          </w:rPr>
          <w:tab/>
        </w:r>
        <w:r w:rsidR="006C0E33" w:rsidRPr="006C0E33">
          <w:rPr>
            <w:rFonts w:asciiTheme="minorHAnsi" w:hAnsiTheme="minorHAnsi" w:cstheme="minorHAnsi"/>
            <w:b w:val="0"/>
            <w:noProof/>
            <w:webHidden/>
            <w:sz w:val="22"/>
            <w:szCs w:val="22"/>
          </w:rPr>
          <w:fldChar w:fldCharType="begin"/>
        </w:r>
        <w:r w:rsidR="006C0E33" w:rsidRPr="006C0E33">
          <w:rPr>
            <w:rFonts w:asciiTheme="minorHAnsi" w:hAnsiTheme="minorHAnsi" w:cstheme="minorHAnsi"/>
            <w:b w:val="0"/>
            <w:noProof/>
            <w:webHidden/>
            <w:sz w:val="22"/>
            <w:szCs w:val="22"/>
          </w:rPr>
          <w:instrText xml:space="preserve"> PAGEREF _Toc126780800 \h </w:instrText>
        </w:r>
        <w:r w:rsidR="006C0E33" w:rsidRPr="006C0E33">
          <w:rPr>
            <w:rFonts w:asciiTheme="minorHAnsi" w:hAnsiTheme="minorHAnsi" w:cstheme="minorHAnsi"/>
            <w:b w:val="0"/>
            <w:noProof/>
            <w:webHidden/>
            <w:sz w:val="22"/>
            <w:szCs w:val="22"/>
          </w:rPr>
        </w:r>
        <w:r w:rsidR="006C0E33" w:rsidRPr="006C0E33">
          <w:rPr>
            <w:rFonts w:asciiTheme="minorHAnsi" w:hAnsiTheme="minorHAnsi" w:cstheme="minorHAnsi"/>
            <w:b w:val="0"/>
            <w:noProof/>
            <w:webHidden/>
            <w:sz w:val="22"/>
            <w:szCs w:val="22"/>
          </w:rPr>
          <w:fldChar w:fldCharType="separate"/>
        </w:r>
        <w:r w:rsidR="003F4916">
          <w:rPr>
            <w:rFonts w:asciiTheme="minorHAnsi" w:hAnsiTheme="minorHAnsi" w:cstheme="minorHAnsi"/>
            <w:b w:val="0"/>
            <w:noProof/>
            <w:webHidden/>
            <w:sz w:val="22"/>
            <w:szCs w:val="22"/>
          </w:rPr>
          <w:t>26</w:t>
        </w:r>
        <w:r w:rsidR="006C0E33" w:rsidRPr="006C0E33">
          <w:rPr>
            <w:rFonts w:asciiTheme="minorHAnsi" w:hAnsiTheme="minorHAnsi" w:cstheme="minorHAnsi"/>
            <w:b w:val="0"/>
            <w:noProof/>
            <w:webHidden/>
            <w:sz w:val="22"/>
            <w:szCs w:val="22"/>
          </w:rPr>
          <w:fldChar w:fldCharType="end"/>
        </w:r>
      </w:hyperlink>
    </w:p>
    <w:p w14:paraId="40F20A2C" w14:textId="7BA871EF" w:rsidR="006C0E33" w:rsidRPr="006C0E33" w:rsidRDefault="00000000">
      <w:pPr>
        <w:pStyle w:val="Sommario1"/>
        <w:tabs>
          <w:tab w:val="left" w:pos="660"/>
          <w:tab w:val="right" w:leader="dot" w:pos="6934"/>
        </w:tabs>
        <w:rPr>
          <w:rFonts w:asciiTheme="minorHAnsi" w:eastAsiaTheme="minorEastAsia" w:hAnsiTheme="minorHAnsi" w:cstheme="minorHAnsi"/>
          <w:b w:val="0"/>
          <w:caps w:val="0"/>
          <w:noProof/>
          <w:sz w:val="22"/>
          <w:szCs w:val="22"/>
        </w:rPr>
      </w:pPr>
      <w:hyperlink w:anchor="_Toc126780801" w:history="1">
        <w:r w:rsidR="006C0E33" w:rsidRPr="006C0E33">
          <w:rPr>
            <w:rStyle w:val="Collegamentoipertestuale"/>
            <w:rFonts w:asciiTheme="minorHAnsi" w:hAnsiTheme="minorHAnsi" w:cstheme="minorHAnsi"/>
            <w:b w:val="0"/>
            <w:noProof/>
            <w:sz w:val="22"/>
            <w:szCs w:val="22"/>
          </w:rPr>
          <w:t>17.</w:t>
        </w:r>
        <w:r w:rsidR="006C0E33" w:rsidRPr="006C0E33">
          <w:rPr>
            <w:rFonts w:asciiTheme="minorHAnsi" w:eastAsiaTheme="minorEastAsia" w:hAnsiTheme="minorHAnsi" w:cstheme="minorHAnsi"/>
            <w:b w:val="0"/>
            <w:caps w:val="0"/>
            <w:noProof/>
            <w:sz w:val="22"/>
            <w:szCs w:val="22"/>
          </w:rPr>
          <w:tab/>
        </w:r>
        <w:r w:rsidR="006C0E33" w:rsidRPr="006C0E33">
          <w:rPr>
            <w:rStyle w:val="Collegamentoipertestuale"/>
            <w:rFonts w:asciiTheme="minorHAnsi" w:hAnsiTheme="minorHAnsi" w:cstheme="minorHAnsi"/>
            <w:b w:val="0"/>
            <w:i/>
            <w:iCs/>
            <w:noProof/>
            <w:sz w:val="22"/>
            <w:szCs w:val="22"/>
          </w:rPr>
          <w:t>Construction site management</w:t>
        </w:r>
        <w:r w:rsidR="006C0E33" w:rsidRPr="006C0E33">
          <w:rPr>
            <w:rFonts w:asciiTheme="minorHAnsi" w:hAnsiTheme="minorHAnsi" w:cstheme="minorHAnsi"/>
            <w:b w:val="0"/>
            <w:noProof/>
            <w:webHidden/>
            <w:sz w:val="22"/>
            <w:szCs w:val="22"/>
          </w:rPr>
          <w:tab/>
        </w:r>
        <w:r w:rsidR="006C0E33" w:rsidRPr="006C0E33">
          <w:rPr>
            <w:rFonts w:asciiTheme="minorHAnsi" w:hAnsiTheme="minorHAnsi" w:cstheme="minorHAnsi"/>
            <w:b w:val="0"/>
            <w:noProof/>
            <w:webHidden/>
            <w:sz w:val="22"/>
            <w:szCs w:val="22"/>
          </w:rPr>
          <w:fldChar w:fldCharType="begin"/>
        </w:r>
        <w:r w:rsidR="006C0E33" w:rsidRPr="006C0E33">
          <w:rPr>
            <w:rFonts w:asciiTheme="minorHAnsi" w:hAnsiTheme="minorHAnsi" w:cstheme="minorHAnsi"/>
            <w:b w:val="0"/>
            <w:noProof/>
            <w:webHidden/>
            <w:sz w:val="22"/>
            <w:szCs w:val="22"/>
          </w:rPr>
          <w:instrText xml:space="preserve"> PAGEREF _Toc126780801 \h </w:instrText>
        </w:r>
        <w:r w:rsidR="006C0E33" w:rsidRPr="006C0E33">
          <w:rPr>
            <w:rFonts w:asciiTheme="minorHAnsi" w:hAnsiTheme="minorHAnsi" w:cstheme="minorHAnsi"/>
            <w:b w:val="0"/>
            <w:noProof/>
            <w:webHidden/>
            <w:sz w:val="22"/>
            <w:szCs w:val="22"/>
          </w:rPr>
        </w:r>
        <w:r w:rsidR="006C0E33" w:rsidRPr="006C0E33">
          <w:rPr>
            <w:rFonts w:asciiTheme="minorHAnsi" w:hAnsiTheme="minorHAnsi" w:cstheme="minorHAnsi"/>
            <w:b w:val="0"/>
            <w:noProof/>
            <w:webHidden/>
            <w:sz w:val="22"/>
            <w:szCs w:val="22"/>
          </w:rPr>
          <w:fldChar w:fldCharType="separate"/>
        </w:r>
        <w:r w:rsidR="003F4916">
          <w:rPr>
            <w:rFonts w:asciiTheme="minorHAnsi" w:hAnsiTheme="minorHAnsi" w:cstheme="minorHAnsi"/>
            <w:b w:val="0"/>
            <w:noProof/>
            <w:webHidden/>
            <w:sz w:val="22"/>
            <w:szCs w:val="22"/>
          </w:rPr>
          <w:t>28</w:t>
        </w:r>
        <w:r w:rsidR="006C0E33" w:rsidRPr="006C0E33">
          <w:rPr>
            <w:rFonts w:asciiTheme="minorHAnsi" w:hAnsiTheme="minorHAnsi" w:cstheme="minorHAnsi"/>
            <w:b w:val="0"/>
            <w:noProof/>
            <w:webHidden/>
            <w:sz w:val="22"/>
            <w:szCs w:val="22"/>
          </w:rPr>
          <w:fldChar w:fldCharType="end"/>
        </w:r>
      </w:hyperlink>
    </w:p>
    <w:p w14:paraId="207D20B7" w14:textId="2FDF073B" w:rsidR="006C0E33" w:rsidRPr="006C0E33" w:rsidRDefault="00000000">
      <w:pPr>
        <w:pStyle w:val="Sommario1"/>
        <w:tabs>
          <w:tab w:val="left" w:pos="660"/>
          <w:tab w:val="right" w:leader="dot" w:pos="6934"/>
        </w:tabs>
        <w:rPr>
          <w:rFonts w:asciiTheme="minorHAnsi" w:eastAsiaTheme="minorEastAsia" w:hAnsiTheme="minorHAnsi" w:cstheme="minorHAnsi"/>
          <w:b w:val="0"/>
          <w:caps w:val="0"/>
          <w:noProof/>
          <w:sz w:val="22"/>
          <w:szCs w:val="22"/>
        </w:rPr>
      </w:pPr>
      <w:hyperlink w:anchor="_Toc126780802" w:history="1">
        <w:r w:rsidR="006C0E33" w:rsidRPr="006C0E33">
          <w:rPr>
            <w:rStyle w:val="Collegamentoipertestuale"/>
            <w:rFonts w:asciiTheme="minorHAnsi" w:hAnsiTheme="minorHAnsi" w:cstheme="minorHAnsi"/>
            <w:b w:val="0"/>
            <w:noProof/>
            <w:sz w:val="22"/>
            <w:szCs w:val="22"/>
          </w:rPr>
          <w:t>18.</w:t>
        </w:r>
        <w:r w:rsidR="006C0E33" w:rsidRPr="006C0E33">
          <w:rPr>
            <w:rFonts w:asciiTheme="minorHAnsi" w:eastAsiaTheme="minorEastAsia" w:hAnsiTheme="minorHAnsi" w:cstheme="minorHAnsi"/>
            <w:b w:val="0"/>
            <w:caps w:val="0"/>
            <w:noProof/>
            <w:sz w:val="22"/>
            <w:szCs w:val="22"/>
          </w:rPr>
          <w:tab/>
        </w:r>
        <w:r w:rsidR="006C0E33" w:rsidRPr="006C0E33">
          <w:rPr>
            <w:rStyle w:val="Collegamentoipertestuale"/>
            <w:rFonts w:asciiTheme="minorHAnsi" w:hAnsiTheme="minorHAnsi" w:cstheme="minorHAnsi"/>
            <w:b w:val="0"/>
            <w:i/>
            <w:iCs/>
            <w:noProof/>
            <w:sz w:val="22"/>
            <w:szCs w:val="22"/>
          </w:rPr>
          <w:t>Deliverable</w:t>
        </w:r>
        <w:r w:rsidR="006C0E33" w:rsidRPr="006C0E33">
          <w:rPr>
            <w:rStyle w:val="Collegamentoipertestuale"/>
            <w:rFonts w:asciiTheme="minorHAnsi" w:hAnsiTheme="minorHAnsi" w:cstheme="minorHAnsi"/>
            <w:b w:val="0"/>
            <w:noProof/>
            <w:sz w:val="22"/>
            <w:szCs w:val="22"/>
          </w:rPr>
          <w:t xml:space="preserve"> - Brevetti - </w:t>
        </w:r>
        <w:r w:rsidR="006C0E33" w:rsidRPr="006C0E33">
          <w:rPr>
            <w:rStyle w:val="Collegamentoipertestuale"/>
            <w:rFonts w:asciiTheme="minorHAnsi" w:hAnsiTheme="minorHAnsi" w:cstheme="minorHAnsi"/>
            <w:b w:val="0"/>
            <w:i/>
            <w:iCs/>
            <w:noProof/>
            <w:sz w:val="22"/>
            <w:szCs w:val="22"/>
          </w:rPr>
          <w:t>Copyright</w:t>
        </w:r>
        <w:r w:rsidR="006C0E33" w:rsidRPr="006C0E33">
          <w:rPr>
            <w:rStyle w:val="Collegamentoipertestuale"/>
            <w:rFonts w:asciiTheme="minorHAnsi" w:hAnsiTheme="minorHAnsi" w:cstheme="minorHAnsi"/>
            <w:b w:val="0"/>
            <w:noProof/>
            <w:sz w:val="22"/>
            <w:szCs w:val="22"/>
          </w:rPr>
          <w:t xml:space="preserve"> ed altri diritti di utilizzo</w:t>
        </w:r>
        <w:r w:rsidR="006C0E33" w:rsidRPr="006C0E33">
          <w:rPr>
            <w:rFonts w:asciiTheme="minorHAnsi" w:hAnsiTheme="minorHAnsi" w:cstheme="minorHAnsi"/>
            <w:b w:val="0"/>
            <w:noProof/>
            <w:webHidden/>
            <w:sz w:val="22"/>
            <w:szCs w:val="22"/>
          </w:rPr>
          <w:tab/>
        </w:r>
        <w:r w:rsidR="006C0E33" w:rsidRPr="006C0E33">
          <w:rPr>
            <w:rFonts w:asciiTheme="minorHAnsi" w:hAnsiTheme="minorHAnsi" w:cstheme="minorHAnsi"/>
            <w:b w:val="0"/>
            <w:noProof/>
            <w:webHidden/>
            <w:sz w:val="22"/>
            <w:szCs w:val="22"/>
          </w:rPr>
          <w:fldChar w:fldCharType="begin"/>
        </w:r>
        <w:r w:rsidR="006C0E33" w:rsidRPr="006C0E33">
          <w:rPr>
            <w:rFonts w:asciiTheme="minorHAnsi" w:hAnsiTheme="minorHAnsi" w:cstheme="minorHAnsi"/>
            <w:b w:val="0"/>
            <w:noProof/>
            <w:webHidden/>
            <w:sz w:val="22"/>
            <w:szCs w:val="22"/>
          </w:rPr>
          <w:instrText xml:space="preserve"> PAGEREF _Toc126780802 \h </w:instrText>
        </w:r>
        <w:r w:rsidR="006C0E33" w:rsidRPr="006C0E33">
          <w:rPr>
            <w:rFonts w:asciiTheme="minorHAnsi" w:hAnsiTheme="minorHAnsi" w:cstheme="minorHAnsi"/>
            <w:b w:val="0"/>
            <w:noProof/>
            <w:webHidden/>
            <w:sz w:val="22"/>
            <w:szCs w:val="22"/>
          </w:rPr>
        </w:r>
        <w:r w:rsidR="006C0E33" w:rsidRPr="006C0E33">
          <w:rPr>
            <w:rFonts w:asciiTheme="minorHAnsi" w:hAnsiTheme="minorHAnsi" w:cstheme="minorHAnsi"/>
            <w:b w:val="0"/>
            <w:noProof/>
            <w:webHidden/>
            <w:sz w:val="22"/>
            <w:szCs w:val="22"/>
          </w:rPr>
          <w:fldChar w:fldCharType="separate"/>
        </w:r>
        <w:r w:rsidR="003F4916">
          <w:rPr>
            <w:rFonts w:asciiTheme="minorHAnsi" w:hAnsiTheme="minorHAnsi" w:cstheme="minorHAnsi"/>
            <w:b w:val="0"/>
            <w:noProof/>
            <w:webHidden/>
            <w:sz w:val="22"/>
            <w:szCs w:val="22"/>
          </w:rPr>
          <w:t>29</w:t>
        </w:r>
        <w:r w:rsidR="006C0E33" w:rsidRPr="006C0E33">
          <w:rPr>
            <w:rFonts w:asciiTheme="minorHAnsi" w:hAnsiTheme="minorHAnsi" w:cstheme="minorHAnsi"/>
            <w:b w:val="0"/>
            <w:noProof/>
            <w:webHidden/>
            <w:sz w:val="22"/>
            <w:szCs w:val="22"/>
          </w:rPr>
          <w:fldChar w:fldCharType="end"/>
        </w:r>
      </w:hyperlink>
    </w:p>
    <w:p w14:paraId="7B5CC114" w14:textId="5DFE6896" w:rsidR="006C0E33" w:rsidRPr="006C0E33" w:rsidRDefault="00000000">
      <w:pPr>
        <w:pStyle w:val="Sommario1"/>
        <w:tabs>
          <w:tab w:val="left" w:pos="660"/>
          <w:tab w:val="right" w:leader="dot" w:pos="6934"/>
        </w:tabs>
        <w:rPr>
          <w:rFonts w:asciiTheme="minorHAnsi" w:eastAsiaTheme="minorEastAsia" w:hAnsiTheme="minorHAnsi" w:cstheme="minorHAnsi"/>
          <w:b w:val="0"/>
          <w:caps w:val="0"/>
          <w:noProof/>
          <w:sz w:val="22"/>
          <w:szCs w:val="22"/>
        </w:rPr>
      </w:pPr>
      <w:hyperlink w:anchor="_Toc126780803" w:history="1">
        <w:r w:rsidR="006C0E33" w:rsidRPr="006C0E33">
          <w:rPr>
            <w:rStyle w:val="Collegamentoipertestuale"/>
            <w:rFonts w:asciiTheme="minorHAnsi" w:hAnsiTheme="minorHAnsi" w:cstheme="minorHAnsi"/>
            <w:b w:val="0"/>
            <w:noProof/>
            <w:sz w:val="22"/>
            <w:szCs w:val="22"/>
          </w:rPr>
          <w:t>19.</w:t>
        </w:r>
        <w:r w:rsidR="006C0E33" w:rsidRPr="006C0E33">
          <w:rPr>
            <w:rFonts w:asciiTheme="minorHAnsi" w:eastAsiaTheme="minorEastAsia" w:hAnsiTheme="minorHAnsi" w:cstheme="minorHAnsi"/>
            <w:b w:val="0"/>
            <w:caps w:val="0"/>
            <w:noProof/>
            <w:sz w:val="22"/>
            <w:szCs w:val="22"/>
          </w:rPr>
          <w:tab/>
        </w:r>
        <w:r w:rsidR="006C0E33" w:rsidRPr="006C0E33">
          <w:rPr>
            <w:rStyle w:val="Collegamentoipertestuale"/>
            <w:rFonts w:asciiTheme="minorHAnsi" w:hAnsiTheme="minorHAnsi" w:cstheme="minorHAnsi"/>
            <w:b w:val="0"/>
            <w:noProof/>
            <w:sz w:val="22"/>
            <w:szCs w:val="22"/>
          </w:rPr>
          <w:t>Responsabilità dell'Appaltatore</w:t>
        </w:r>
        <w:r w:rsidR="006C0E33" w:rsidRPr="006C0E33">
          <w:rPr>
            <w:rFonts w:asciiTheme="minorHAnsi" w:hAnsiTheme="minorHAnsi" w:cstheme="minorHAnsi"/>
            <w:b w:val="0"/>
            <w:noProof/>
            <w:webHidden/>
            <w:sz w:val="22"/>
            <w:szCs w:val="22"/>
          </w:rPr>
          <w:tab/>
        </w:r>
        <w:r w:rsidR="006C0E33" w:rsidRPr="006C0E33">
          <w:rPr>
            <w:rFonts w:asciiTheme="minorHAnsi" w:hAnsiTheme="minorHAnsi" w:cstheme="minorHAnsi"/>
            <w:b w:val="0"/>
            <w:noProof/>
            <w:webHidden/>
            <w:sz w:val="22"/>
            <w:szCs w:val="22"/>
          </w:rPr>
          <w:fldChar w:fldCharType="begin"/>
        </w:r>
        <w:r w:rsidR="006C0E33" w:rsidRPr="006C0E33">
          <w:rPr>
            <w:rFonts w:asciiTheme="minorHAnsi" w:hAnsiTheme="minorHAnsi" w:cstheme="minorHAnsi"/>
            <w:b w:val="0"/>
            <w:noProof/>
            <w:webHidden/>
            <w:sz w:val="22"/>
            <w:szCs w:val="22"/>
          </w:rPr>
          <w:instrText xml:space="preserve"> PAGEREF _Toc126780803 \h </w:instrText>
        </w:r>
        <w:r w:rsidR="006C0E33" w:rsidRPr="006C0E33">
          <w:rPr>
            <w:rFonts w:asciiTheme="minorHAnsi" w:hAnsiTheme="minorHAnsi" w:cstheme="minorHAnsi"/>
            <w:b w:val="0"/>
            <w:noProof/>
            <w:webHidden/>
            <w:sz w:val="22"/>
            <w:szCs w:val="22"/>
          </w:rPr>
        </w:r>
        <w:r w:rsidR="006C0E33" w:rsidRPr="006C0E33">
          <w:rPr>
            <w:rFonts w:asciiTheme="minorHAnsi" w:hAnsiTheme="minorHAnsi" w:cstheme="minorHAnsi"/>
            <w:b w:val="0"/>
            <w:noProof/>
            <w:webHidden/>
            <w:sz w:val="22"/>
            <w:szCs w:val="22"/>
          </w:rPr>
          <w:fldChar w:fldCharType="separate"/>
        </w:r>
        <w:r w:rsidR="003F4916">
          <w:rPr>
            <w:rFonts w:asciiTheme="minorHAnsi" w:hAnsiTheme="minorHAnsi" w:cstheme="minorHAnsi"/>
            <w:b w:val="0"/>
            <w:noProof/>
            <w:webHidden/>
            <w:sz w:val="22"/>
            <w:szCs w:val="22"/>
          </w:rPr>
          <w:t>30</w:t>
        </w:r>
        <w:r w:rsidR="006C0E33" w:rsidRPr="006C0E33">
          <w:rPr>
            <w:rFonts w:asciiTheme="minorHAnsi" w:hAnsiTheme="minorHAnsi" w:cstheme="minorHAnsi"/>
            <w:b w:val="0"/>
            <w:noProof/>
            <w:webHidden/>
            <w:sz w:val="22"/>
            <w:szCs w:val="22"/>
          </w:rPr>
          <w:fldChar w:fldCharType="end"/>
        </w:r>
      </w:hyperlink>
    </w:p>
    <w:p w14:paraId="306809BD" w14:textId="3AD8B552" w:rsidR="006C0E33" w:rsidRPr="006C0E33" w:rsidRDefault="00000000">
      <w:pPr>
        <w:pStyle w:val="Sommario1"/>
        <w:tabs>
          <w:tab w:val="left" w:pos="660"/>
          <w:tab w:val="right" w:leader="dot" w:pos="6934"/>
        </w:tabs>
        <w:rPr>
          <w:rFonts w:asciiTheme="minorHAnsi" w:eastAsiaTheme="minorEastAsia" w:hAnsiTheme="minorHAnsi" w:cstheme="minorHAnsi"/>
          <w:b w:val="0"/>
          <w:caps w:val="0"/>
          <w:noProof/>
          <w:sz w:val="22"/>
          <w:szCs w:val="22"/>
        </w:rPr>
      </w:pPr>
      <w:hyperlink w:anchor="_Toc126780804" w:history="1">
        <w:r w:rsidR="006C0E33" w:rsidRPr="006C0E33">
          <w:rPr>
            <w:rStyle w:val="Collegamentoipertestuale"/>
            <w:rFonts w:asciiTheme="minorHAnsi" w:hAnsiTheme="minorHAnsi" w:cstheme="minorHAnsi"/>
            <w:b w:val="0"/>
            <w:noProof/>
            <w:sz w:val="22"/>
            <w:szCs w:val="22"/>
          </w:rPr>
          <w:t>20.</w:t>
        </w:r>
        <w:r w:rsidR="006C0E33" w:rsidRPr="006C0E33">
          <w:rPr>
            <w:rFonts w:asciiTheme="minorHAnsi" w:eastAsiaTheme="minorEastAsia" w:hAnsiTheme="minorHAnsi" w:cstheme="minorHAnsi"/>
            <w:b w:val="0"/>
            <w:caps w:val="0"/>
            <w:noProof/>
            <w:sz w:val="22"/>
            <w:szCs w:val="22"/>
          </w:rPr>
          <w:tab/>
        </w:r>
        <w:r w:rsidR="006C0E33" w:rsidRPr="006C0E33">
          <w:rPr>
            <w:rStyle w:val="Collegamentoipertestuale"/>
            <w:rFonts w:asciiTheme="minorHAnsi" w:hAnsiTheme="minorHAnsi" w:cstheme="minorHAnsi"/>
            <w:b w:val="0"/>
            <w:noProof/>
            <w:sz w:val="22"/>
            <w:szCs w:val="22"/>
          </w:rPr>
          <w:t>Rappresentante dell’Appaltatore</w:t>
        </w:r>
        <w:r w:rsidR="006C0E33" w:rsidRPr="006C0E33">
          <w:rPr>
            <w:rFonts w:asciiTheme="minorHAnsi" w:hAnsiTheme="minorHAnsi" w:cstheme="minorHAnsi"/>
            <w:b w:val="0"/>
            <w:noProof/>
            <w:webHidden/>
            <w:sz w:val="22"/>
            <w:szCs w:val="22"/>
          </w:rPr>
          <w:tab/>
        </w:r>
        <w:r w:rsidR="006C0E33" w:rsidRPr="006C0E33">
          <w:rPr>
            <w:rFonts w:asciiTheme="minorHAnsi" w:hAnsiTheme="minorHAnsi" w:cstheme="minorHAnsi"/>
            <w:b w:val="0"/>
            <w:noProof/>
            <w:webHidden/>
            <w:sz w:val="22"/>
            <w:szCs w:val="22"/>
          </w:rPr>
          <w:fldChar w:fldCharType="begin"/>
        </w:r>
        <w:r w:rsidR="006C0E33" w:rsidRPr="006C0E33">
          <w:rPr>
            <w:rFonts w:asciiTheme="minorHAnsi" w:hAnsiTheme="minorHAnsi" w:cstheme="minorHAnsi"/>
            <w:b w:val="0"/>
            <w:noProof/>
            <w:webHidden/>
            <w:sz w:val="22"/>
            <w:szCs w:val="22"/>
          </w:rPr>
          <w:instrText xml:space="preserve"> PAGEREF _Toc126780804 \h </w:instrText>
        </w:r>
        <w:r w:rsidR="006C0E33" w:rsidRPr="006C0E33">
          <w:rPr>
            <w:rFonts w:asciiTheme="minorHAnsi" w:hAnsiTheme="minorHAnsi" w:cstheme="minorHAnsi"/>
            <w:b w:val="0"/>
            <w:noProof/>
            <w:webHidden/>
            <w:sz w:val="22"/>
            <w:szCs w:val="22"/>
          </w:rPr>
        </w:r>
        <w:r w:rsidR="006C0E33" w:rsidRPr="006C0E33">
          <w:rPr>
            <w:rFonts w:asciiTheme="minorHAnsi" w:hAnsiTheme="minorHAnsi" w:cstheme="minorHAnsi"/>
            <w:b w:val="0"/>
            <w:noProof/>
            <w:webHidden/>
            <w:sz w:val="22"/>
            <w:szCs w:val="22"/>
          </w:rPr>
          <w:fldChar w:fldCharType="separate"/>
        </w:r>
        <w:r w:rsidR="003F4916">
          <w:rPr>
            <w:rFonts w:asciiTheme="minorHAnsi" w:hAnsiTheme="minorHAnsi" w:cstheme="minorHAnsi"/>
            <w:b w:val="0"/>
            <w:noProof/>
            <w:webHidden/>
            <w:sz w:val="22"/>
            <w:szCs w:val="22"/>
          </w:rPr>
          <w:t>30</w:t>
        </w:r>
        <w:r w:rsidR="006C0E33" w:rsidRPr="006C0E33">
          <w:rPr>
            <w:rFonts w:asciiTheme="minorHAnsi" w:hAnsiTheme="minorHAnsi" w:cstheme="minorHAnsi"/>
            <w:b w:val="0"/>
            <w:noProof/>
            <w:webHidden/>
            <w:sz w:val="22"/>
            <w:szCs w:val="22"/>
          </w:rPr>
          <w:fldChar w:fldCharType="end"/>
        </w:r>
      </w:hyperlink>
    </w:p>
    <w:p w14:paraId="224A59AD" w14:textId="269EA687" w:rsidR="006C0E33" w:rsidRPr="006C0E33" w:rsidRDefault="00000000">
      <w:pPr>
        <w:pStyle w:val="Sommario1"/>
        <w:tabs>
          <w:tab w:val="left" w:pos="660"/>
          <w:tab w:val="right" w:leader="dot" w:pos="6934"/>
        </w:tabs>
        <w:rPr>
          <w:rFonts w:asciiTheme="minorHAnsi" w:eastAsiaTheme="minorEastAsia" w:hAnsiTheme="minorHAnsi" w:cstheme="minorHAnsi"/>
          <w:b w:val="0"/>
          <w:caps w:val="0"/>
          <w:noProof/>
          <w:sz w:val="22"/>
          <w:szCs w:val="22"/>
        </w:rPr>
      </w:pPr>
      <w:hyperlink w:anchor="_Toc126780805" w:history="1">
        <w:r w:rsidR="006C0E33" w:rsidRPr="006C0E33">
          <w:rPr>
            <w:rStyle w:val="Collegamentoipertestuale"/>
            <w:rFonts w:asciiTheme="minorHAnsi" w:hAnsiTheme="minorHAnsi" w:cstheme="minorHAnsi"/>
            <w:b w:val="0"/>
            <w:noProof/>
            <w:sz w:val="22"/>
            <w:szCs w:val="22"/>
          </w:rPr>
          <w:t>21.</w:t>
        </w:r>
        <w:r w:rsidR="006C0E33" w:rsidRPr="006C0E33">
          <w:rPr>
            <w:rFonts w:asciiTheme="minorHAnsi" w:eastAsiaTheme="minorEastAsia" w:hAnsiTheme="minorHAnsi" w:cstheme="minorHAnsi"/>
            <w:b w:val="0"/>
            <w:caps w:val="0"/>
            <w:noProof/>
            <w:sz w:val="22"/>
            <w:szCs w:val="22"/>
          </w:rPr>
          <w:tab/>
        </w:r>
        <w:r w:rsidR="006C0E33" w:rsidRPr="006C0E33">
          <w:rPr>
            <w:rStyle w:val="Collegamentoipertestuale"/>
            <w:rFonts w:asciiTheme="minorHAnsi" w:hAnsiTheme="minorHAnsi" w:cstheme="minorHAnsi"/>
            <w:b w:val="0"/>
            <w:noProof/>
            <w:sz w:val="22"/>
            <w:szCs w:val="22"/>
          </w:rPr>
          <w:t>Direttore dell’Esecuzione del Contratto</w:t>
        </w:r>
        <w:r w:rsidR="006C0E33" w:rsidRPr="006C0E33">
          <w:rPr>
            <w:rFonts w:asciiTheme="minorHAnsi" w:hAnsiTheme="minorHAnsi" w:cstheme="minorHAnsi"/>
            <w:b w:val="0"/>
            <w:noProof/>
            <w:webHidden/>
            <w:sz w:val="22"/>
            <w:szCs w:val="22"/>
          </w:rPr>
          <w:tab/>
        </w:r>
        <w:r w:rsidR="006C0E33" w:rsidRPr="006C0E33">
          <w:rPr>
            <w:rFonts w:asciiTheme="minorHAnsi" w:hAnsiTheme="minorHAnsi" w:cstheme="minorHAnsi"/>
            <w:b w:val="0"/>
            <w:noProof/>
            <w:webHidden/>
            <w:sz w:val="22"/>
            <w:szCs w:val="22"/>
          </w:rPr>
          <w:fldChar w:fldCharType="begin"/>
        </w:r>
        <w:r w:rsidR="006C0E33" w:rsidRPr="006C0E33">
          <w:rPr>
            <w:rFonts w:asciiTheme="minorHAnsi" w:hAnsiTheme="minorHAnsi" w:cstheme="minorHAnsi"/>
            <w:b w:val="0"/>
            <w:noProof/>
            <w:webHidden/>
            <w:sz w:val="22"/>
            <w:szCs w:val="22"/>
          </w:rPr>
          <w:instrText xml:space="preserve"> PAGEREF _Toc126780805 \h </w:instrText>
        </w:r>
        <w:r w:rsidR="006C0E33" w:rsidRPr="006C0E33">
          <w:rPr>
            <w:rFonts w:asciiTheme="minorHAnsi" w:hAnsiTheme="minorHAnsi" w:cstheme="minorHAnsi"/>
            <w:b w:val="0"/>
            <w:noProof/>
            <w:webHidden/>
            <w:sz w:val="22"/>
            <w:szCs w:val="22"/>
          </w:rPr>
        </w:r>
        <w:r w:rsidR="006C0E33" w:rsidRPr="006C0E33">
          <w:rPr>
            <w:rFonts w:asciiTheme="minorHAnsi" w:hAnsiTheme="minorHAnsi" w:cstheme="minorHAnsi"/>
            <w:b w:val="0"/>
            <w:noProof/>
            <w:webHidden/>
            <w:sz w:val="22"/>
            <w:szCs w:val="22"/>
          </w:rPr>
          <w:fldChar w:fldCharType="separate"/>
        </w:r>
        <w:r w:rsidR="003F4916">
          <w:rPr>
            <w:rFonts w:asciiTheme="minorHAnsi" w:hAnsiTheme="minorHAnsi" w:cstheme="minorHAnsi"/>
            <w:b w:val="0"/>
            <w:noProof/>
            <w:webHidden/>
            <w:sz w:val="22"/>
            <w:szCs w:val="22"/>
          </w:rPr>
          <w:t>31</w:t>
        </w:r>
        <w:r w:rsidR="006C0E33" w:rsidRPr="006C0E33">
          <w:rPr>
            <w:rFonts w:asciiTheme="minorHAnsi" w:hAnsiTheme="minorHAnsi" w:cstheme="minorHAnsi"/>
            <w:b w:val="0"/>
            <w:noProof/>
            <w:webHidden/>
            <w:sz w:val="22"/>
            <w:szCs w:val="22"/>
          </w:rPr>
          <w:fldChar w:fldCharType="end"/>
        </w:r>
      </w:hyperlink>
    </w:p>
    <w:p w14:paraId="195EF64D" w14:textId="7D952082" w:rsidR="006C0E33" w:rsidRPr="006C0E33" w:rsidRDefault="00000000">
      <w:pPr>
        <w:pStyle w:val="Sommario1"/>
        <w:tabs>
          <w:tab w:val="left" w:pos="660"/>
          <w:tab w:val="right" w:leader="dot" w:pos="6934"/>
        </w:tabs>
        <w:rPr>
          <w:rFonts w:asciiTheme="minorHAnsi" w:eastAsiaTheme="minorEastAsia" w:hAnsiTheme="minorHAnsi" w:cstheme="minorHAnsi"/>
          <w:b w:val="0"/>
          <w:caps w:val="0"/>
          <w:noProof/>
          <w:sz w:val="22"/>
          <w:szCs w:val="22"/>
        </w:rPr>
      </w:pPr>
      <w:hyperlink w:anchor="_Toc126780806" w:history="1">
        <w:r w:rsidR="006C0E33" w:rsidRPr="006C0E33">
          <w:rPr>
            <w:rStyle w:val="Collegamentoipertestuale"/>
            <w:rFonts w:asciiTheme="minorHAnsi" w:eastAsiaTheme="majorEastAsia" w:hAnsiTheme="minorHAnsi" w:cstheme="minorHAnsi"/>
            <w:b w:val="0"/>
            <w:noProof/>
            <w:sz w:val="22"/>
            <w:szCs w:val="22"/>
          </w:rPr>
          <w:t>22.</w:t>
        </w:r>
        <w:r w:rsidR="006C0E33" w:rsidRPr="006C0E33">
          <w:rPr>
            <w:rFonts w:asciiTheme="minorHAnsi" w:eastAsiaTheme="minorEastAsia" w:hAnsiTheme="minorHAnsi" w:cstheme="minorHAnsi"/>
            <w:b w:val="0"/>
            <w:caps w:val="0"/>
            <w:noProof/>
            <w:sz w:val="22"/>
            <w:szCs w:val="22"/>
          </w:rPr>
          <w:tab/>
        </w:r>
        <w:r w:rsidR="006C0E33" w:rsidRPr="006C0E33">
          <w:rPr>
            <w:rStyle w:val="Collegamentoipertestuale"/>
            <w:rFonts w:asciiTheme="minorHAnsi" w:eastAsiaTheme="majorEastAsia" w:hAnsiTheme="minorHAnsi" w:cstheme="minorHAnsi"/>
            <w:b w:val="0"/>
            <w:noProof/>
            <w:sz w:val="22"/>
            <w:szCs w:val="22"/>
          </w:rPr>
          <w:t>Causa di forza maggiore</w:t>
        </w:r>
        <w:r w:rsidR="006C0E33" w:rsidRPr="006C0E33">
          <w:rPr>
            <w:rFonts w:asciiTheme="minorHAnsi" w:hAnsiTheme="minorHAnsi" w:cstheme="minorHAnsi"/>
            <w:b w:val="0"/>
            <w:noProof/>
            <w:webHidden/>
            <w:sz w:val="22"/>
            <w:szCs w:val="22"/>
          </w:rPr>
          <w:tab/>
        </w:r>
        <w:r w:rsidR="006C0E33" w:rsidRPr="006C0E33">
          <w:rPr>
            <w:rFonts w:asciiTheme="minorHAnsi" w:hAnsiTheme="minorHAnsi" w:cstheme="minorHAnsi"/>
            <w:b w:val="0"/>
            <w:noProof/>
            <w:webHidden/>
            <w:sz w:val="22"/>
            <w:szCs w:val="22"/>
          </w:rPr>
          <w:fldChar w:fldCharType="begin"/>
        </w:r>
        <w:r w:rsidR="006C0E33" w:rsidRPr="006C0E33">
          <w:rPr>
            <w:rFonts w:asciiTheme="minorHAnsi" w:hAnsiTheme="minorHAnsi" w:cstheme="minorHAnsi"/>
            <w:b w:val="0"/>
            <w:noProof/>
            <w:webHidden/>
            <w:sz w:val="22"/>
            <w:szCs w:val="22"/>
          </w:rPr>
          <w:instrText xml:space="preserve"> PAGEREF _Toc126780806 \h </w:instrText>
        </w:r>
        <w:r w:rsidR="006C0E33" w:rsidRPr="006C0E33">
          <w:rPr>
            <w:rFonts w:asciiTheme="minorHAnsi" w:hAnsiTheme="minorHAnsi" w:cstheme="minorHAnsi"/>
            <w:b w:val="0"/>
            <w:noProof/>
            <w:webHidden/>
            <w:sz w:val="22"/>
            <w:szCs w:val="22"/>
          </w:rPr>
        </w:r>
        <w:r w:rsidR="006C0E33" w:rsidRPr="006C0E33">
          <w:rPr>
            <w:rFonts w:asciiTheme="minorHAnsi" w:hAnsiTheme="minorHAnsi" w:cstheme="minorHAnsi"/>
            <w:b w:val="0"/>
            <w:noProof/>
            <w:webHidden/>
            <w:sz w:val="22"/>
            <w:szCs w:val="22"/>
          </w:rPr>
          <w:fldChar w:fldCharType="separate"/>
        </w:r>
        <w:r w:rsidR="003F4916">
          <w:rPr>
            <w:rFonts w:asciiTheme="minorHAnsi" w:hAnsiTheme="minorHAnsi" w:cstheme="minorHAnsi"/>
            <w:b w:val="0"/>
            <w:noProof/>
            <w:webHidden/>
            <w:sz w:val="22"/>
            <w:szCs w:val="22"/>
          </w:rPr>
          <w:t>32</w:t>
        </w:r>
        <w:r w:rsidR="006C0E33" w:rsidRPr="006C0E33">
          <w:rPr>
            <w:rFonts w:asciiTheme="minorHAnsi" w:hAnsiTheme="minorHAnsi" w:cstheme="minorHAnsi"/>
            <w:b w:val="0"/>
            <w:noProof/>
            <w:webHidden/>
            <w:sz w:val="22"/>
            <w:szCs w:val="22"/>
          </w:rPr>
          <w:fldChar w:fldCharType="end"/>
        </w:r>
      </w:hyperlink>
    </w:p>
    <w:p w14:paraId="6B1BA124" w14:textId="2816D612" w:rsidR="006C0E33" w:rsidRPr="006C0E33" w:rsidRDefault="00000000">
      <w:pPr>
        <w:pStyle w:val="Sommario1"/>
        <w:tabs>
          <w:tab w:val="left" w:pos="660"/>
          <w:tab w:val="right" w:leader="dot" w:pos="6934"/>
        </w:tabs>
        <w:rPr>
          <w:rFonts w:asciiTheme="minorHAnsi" w:eastAsiaTheme="minorEastAsia" w:hAnsiTheme="minorHAnsi" w:cstheme="minorHAnsi"/>
          <w:b w:val="0"/>
          <w:caps w:val="0"/>
          <w:noProof/>
          <w:sz w:val="22"/>
          <w:szCs w:val="22"/>
        </w:rPr>
      </w:pPr>
      <w:hyperlink w:anchor="_Toc126780807" w:history="1">
        <w:r w:rsidR="006C0E33" w:rsidRPr="006C0E33">
          <w:rPr>
            <w:rStyle w:val="Collegamentoipertestuale"/>
            <w:rFonts w:asciiTheme="minorHAnsi" w:hAnsiTheme="minorHAnsi" w:cstheme="minorHAnsi"/>
            <w:b w:val="0"/>
            <w:noProof/>
            <w:sz w:val="22"/>
            <w:szCs w:val="22"/>
          </w:rPr>
          <w:t>23.</w:t>
        </w:r>
        <w:r w:rsidR="006C0E33" w:rsidRPr="006C0E33">
          <w:rPr>
            <w:rFonts w:asciiTheme="minorHAnsi" w:eastAsiaTheme="minorEastAsia" w:hAnsiTheme="minorHAnsi" w:cstheme="minorHAnsi"/>
            <w:b w:val="0"/>
            <w:caps w:val="0"/>
            <w:noProof/>
            <w:sz w:val="22"/>
            <w:szCs w:val="22"/>
          </w:rPr>
          <w:tab/>
        </w:r>
        <w:r w:rsidR="006C0E33" w:rsidRPr="006C0E33">
          <w:rPr>
            <w:rStyle w:val="Collegamentoipertestuale"/>
            <w:rFonts w:asciiTheme="minorHAnsi" w:hAnsiTheme="minorHAnsi" w:cstheme="minorHAnsi"/>
            <w:b w:val="0"/>
            <w:noProof/>
            <w:sz w:val="22"/>
            <w:szCs w:val="22"/>
          </w:rPr>
          <w:t>Recesso</w:t>
        </w:r>
        <w:r w:rsidR="006C0E33" w:rsidRPr="006C0E33">
          <w:rPr>
            <w:rFonts w:asciiTheme="minorHAnsi" w:hAnsiTheme="minorHAnsi" w:cstheme="minorHAnsi"/>
            <w:b w:val="0"/>
            <w:noProof/>
            <w:webHidden/>
            <w:sz w:val="22"/>
            <w:szCs w:val="22"/>
          </w:rPr>
          <w:tab/>
        </w:r>
        <w:r w:rsidR="006C0E33" w:rsidRPr="006C0E33">
          <w:rPr>
            <w:rFonts w:asciiTheme="minorHAnsi" w:hAnsiTheme="minorHAnsi" w:cstheme="minorHAnsi"/>
            <w:b w:val="0"/>
            <w:noProof/>
            <w:webHidden/>
            <w:sz w:val="22"/>
            <w:szCs w:val="22"/>
          </w:rPr>
          <w:fldChar w:fldCharType="begin"/>
        </w:r>
        <w:r w:rsidR="006C0E33" w:rsidRPr="006C0E33">
          <w:rPr>
            <w:rFonts w:asciiTheme="minorHAnsi" w:hAnsiTheme="minorHAnsi" w:cstheme="minorHAnsi"/>
            <w:b w:val="0"/>
            <w:noProof/>
            <w:webHidden/>
            <w:sz w:val="22"/>
            <w:szCs w:val="22"/>
          </w:rPr>
          <w:instrText xml:space="preserve"> PAGEREF _Toc126780807 \h </w:instrText>
        </w:r>
        <w:r w:rsidR="006C0E33" w:rsidRPr="006C0E33">
          <w:rPr>
            <w:rFonts w:asciiTheme="minorHAnsi" w:hAnsiTheme="minorHAnsi" w:cstheme="minorHAnsi"/>
            <w:b w:val="0"/>
            <w:noProof/>
            <w:webHidden/>
            <w:sz w:val="22"/>
            <w:szCs w:val="22"/>
          </w:rPr>
        </w:r>
        <w:r w:rsidR="006C0E33" w:rsidRPr="006C0E33">
          <w:rPr>
            <w:rFonts w:asciiTheme="minorHAnsi" w:hAnsiTheme="minorHAnsi" w:cstheme="minorHAnsi"/>
            <w:b w:val="0"/>
            <w:noProof/>
            <w:webHidden/>
            <w:sz w:val="22"/>
            <w:szCs w:val="22"/>
          </w:rPr>
          <w:fldChar w:fldCharType="separate"/>
        </w:r>
        <w:r w:rsidR="003F4916">
          <w:rPr>
            <w:rFonts w:asciiTheme="minorHAnsi" w:hAnsiTheme="minorHAnsi" w:cstheme="minorHAnsi"/>
            <w:b w:val="0"/>
            <w:noProof/>
            <w:webHidden/>
            <w:sz w:val="22"/>
            <w:szCs w:val="22"/>
          </w:rPr>
          <w:t>32</w:t>
        </w:r>
        <w:r w:rsidR="006C0E33" w:rsidRPr="006C0E33">
          <w:rPr>
            <w:rFonts w:asciiTheme="minorHAnsi" w:hAnsiTheme="minorHAnsi" w:cstheme="minorHAnsi"/>
            <w:b w:val="0"/>
            <w:noProof/>
            <w:webHidden/>
            <w:sz w:val="22"/>
            <w:szCs w:val="22"/>
          </w:rPr>
          <w:fldChar w:fldCharType="end"/>
        </w:r>
      </w:hyperlink>
    </w:p>
    <w:p w14:paraId="1E01D29F" w14:textId="3E945CD8" w:rsidR="006C0E33" w:rsidRPr="006C0E33" w:rsidRDefault="00000000">
      <w:pPr>
        <w:pStyle w:val="Sommario1"/>
        <w:tabs>
          <w:tab w:val="left" w:pos="660"/>
          <w:tab w:val="right" w:leader="dot" w:pos="6934"/>
        </w:tabs>
        <w:rPr>
          <w:rFonts w:asciiTheme="minorHAnsi" w:eastAsiaTheme="minorEastAsia" w:hAnsiTheme="minorHAnsi" w:cstheme="minorHAnsi"/>
          <w:b w:val="0"/>
          <w:caps w:val="0"/>
          <w:noProof/>
          <w:sz w:val="22"/>
          <w:szCs w:val="22"/>
        </w:rPr>
      </w:pPr>
      <w:hyperlink w:anchor="_Toc126780808" w:history="1">
        <w:r w:rsidR="006C0E33" w:rsidRPr="006C0E33">
          <w:rPr>
            <w:rStyle w:val="Collegamentoipertestuale"/>
            <w:rFonts w:asciiTheme="minorHAnsi" w:hAnsiTheme="minorHAnsi" w:cstheme="minorHAnsi"/>
            <w:b w:val="0"/>
            <w:noProof/>
            <w:sz w:val="22"/>
            <w:szCs w:val="22"/>
          </w:rPr>
          <w:t>24.</w:t>
        </w:r>
        <w:r w:rsidR="006C0E33" w:rsidRPr="006C0E33">
          <w:rPr>
            <w:rFonts w:asciiTheme="minorHAnsi" w:eastAsiaTheme="minorEastAsia" w:hAnsiTheme="minorHAnsi" w:cstheme="minorHAnsi"/>
            <w:b w:val="0"/>
            <w:caps w:val="0"/>
            <w:noProof/>
            <w:sz w:val="22"/>
            <w:szCs w:val="22"/>
          </w:rPr>
          <w:tab/>
        </w:r>
        <w:r w:rsidR="006C0E33" w:rsidRPr="006C0E33">
          <w:rPr>
            <w:rStyle w:val="Collegamentoipertestuale"/>
            <w:rFonts w:asciiTheme="minorHAnsi" w:hAnsiTheme="minorHAnsi" w:cstheme="minorHAnsi"/>
            <w:b w:val="0"/>
            <w:noProof/>
            <w:sz w:val="22"/>
            <w:szCs w:val="22"/>
          </w:rPr>
          <w:t>Risoluzione</w:t>
        </w:r>
        <w:r w:rsidR="006C0E33" w:rsidRPr="006C0E33">
          <w:rPr>
            <w:rFonts w:asciiTheme="minorHAnsi" w:hAnsiTheme="minorHAnsi" w:cstheme="minorHAnsi"/>
            <w:b w:val="0"/>
            <w:noProof/>
            <w:webHidden/>
            <w:sz w:val="22"/>
            <w:szCs w:val="22"/>
          </w:rPr>
          <w:tab/>
        </w:r>
        <w:r w:rsidR="006C0E33" w:rsidRPr="006C0E33">
          <w:rPr>
            <w:rFonts w:asciiTheme="minorHAnsi" w:hAnsiTheme="minorHAnsi" w:cstheme="minorHAnsi"/>
            <w:b w:val="0"/>
            <w:noProof/>
            <w:webHidden/>
            <w:sz w:val="22"/>
            <w:szCs w:val="22"/>
          </w:rPr>
          <w:fldChar w:fldCharType="begin"/>
        </w:r>
        <w:r w:rsidR="006C0E33" w:rsidRPr="006C0E33">
          <w:rPr>
            <w:rFonts w:asciiTheme="minorHAnsi" w:hAnsiTheme="minorHAnsi" w:cstheme="minorHAnsi"/>
            <w:b w:val="0"/>
            <w:noProof/>
            <w:webHidden/>
            <w:sz w:val="22"/>
            <w:szCs w:val="22"/>
          </w:rPr>
          <w:instrText xml:space="preserve"> PAGEREF _Toc126780808 \h </w:instrText>
        </w:r>
        <w:r w:rsidR="006C0E33" w:rsidRPr="006C0E33">
          <w:rPr>
            <w:rFonts w:asciiTheme="minorHAnsi" w:hAnsiTheme="minorHAnsi" w:cstheme="minorHAnsi"/>
            <w:b w:val="0"/>
            <w:noProof/>
            <w:webHidden/>
            <w:sz w:val="22"/>
            <w:szCs w:val="22"/>
          </w:rPr>
        </w:r>
        <w:r w:rsidR="006C0E33" w:rsidRPr="006C0E33">
          <w:rPr>
            <w:rFonts w:asciiTheme="minorHAnsi" w:hAnsiTheme="minorHAnsi" w:cstheme="minorHAnsi"/>
            <w:b w:val="0"/>
            <w:noProof/>
            <w:webHidden/>
            <w:sz w:val="22"/>
            <w:szCs w:val="22"/>
          </w:rPr>
          <w:fldChar w:fldCharType="separate"/>
        </w:r>
        <w:r w:rsidR="003F4916">
          <w:rPr>
            <w:rFonts w:asciiTheme="minorHAnsi" w:hAnsiTheme="minorHAnsi" w:cstheme="minorHAnsi"/>
            <w:b w:val="0"/>
            <w:noProof/>
            <w:webHidden/>
            <w:sz w:val="22"/>
            <w:szCs w:val="22"/>
          </w:rPr>
          <w:t>32</w:t>
        </w:r>
        <w:r w:rsidR="006C0E33" w:rsidRPr="006C0E33">
          <w:rPr>
            <w:rFonts w:asciiTheme="minorHAnsi" w:hAnsiTheme="minorHAnsi" w:cstheme="minorHAnsi"/>
            <w:b w:val="0"/>
            <w:noProof/>
            <w:webHidden/>
            <w:sz w:val="22"/>
            <w:szCs w:val="22"/>
          </w:rPr>
          <w:fldChar w:fldCharType="end"/>
        </w:r>
      </w:hyperlink>
    </w:p>
    <w:p w14:paraId="46F9F102" w14:textId="154D8CED" w:rsidR="006C0E33" w:rsidRPr="006C0E33" w:rsidRDefault="00000000">
      <w:pPr>
        <w:pStyle w:val="Sommario1"/>
        <w:tabs>
          <w:tab w:val="right" w:leader="dot" w:pos="6934"/>
        </w:tabs>
        <w:rPr>
          <w:rFonts w:asciiTheme="minorHAnsi" w:eastAsiaTheme="minorEastAsia" w:hAnsiTheme="minorHAnsi" w:cstheme="minorHAnsi"/>
          <w:b w:val="0"/>
          <w:caps w:val="0"/>
          <w:noProof/>
          <w:sz w:val="22"/>
          <w:szCs w:val="22"/>
        </w:rPr>
      </w:pPr>
      <w:hyperlink w:anchor="_Toc126780809" w:history="1">
        <w:r w:rsidR="006C0E33" w:rsidRPr="006C0E33">
          <w:rPr>
            <w:rStyle w:val="Collegamentoipertestuale"/>
            <w:rFonts w:asciiTheme="minorHAnsi" w:eastAsia="Calibri" w:hAnsiTheme="minorHAnsi" w:cstheme="minorHAnsi"/>
            <w:b w:val="0"/>
            <w:noProof/>
            <w:sz w:val="22"/>
            <w:szCs w:val="22"/>
          </w:rPr>
          <w:t>24.</w:t>
        </w:r>
        <w:r w:rsidR="006C0E33" w:rsidRPr="006C0E33">
          <w:rPr>
            <w:rStyle w:val="Collegamentoipertestuale"/>
            <w:rFonts w:asciiTheme="minorHAnsi" w:eastAsia="Calibri" w:hAnsiTheme="minorHAnsi" w:cstheme="minorHAnsi"/>
            <w:b w:val="0"/>
            <w:i/>
            <w:iCs/>
            <w:noProof/>
            <w:sz w:val="22"/>
            <w:szCs w:val="22"/>
          </w:rPr>
          <w:t>bis</w:t>
        </w:r>
        <w:r w:rsidR="006C0E33" w:rsidRPr="006C0E33">
          <w:rPr>
            <w:rStyle w:val="Collegamentoipertestuale"/>
            <w:rFonts w:asciiTheme="minorHAnsi" w:eastAsia="Calibri" w:hAnsiTheme="minorHAnsi" w:cstheme="minorHAnsi"/>
            <w:b w:val="0"/>
            <w:noProof/>
            <w:sz w:val="22"/>
            <w:szCs w:val="22"/>
          </w:rPr>
          <w:t xml:space="preserve"> Risoluzione</w:t>
        </w:r>
        <w:r w:rsidR="006C0E33" w:rsidRPr="006C0E33">
          <w:rPr>
            <w:rFonts w:asciiTheme="minorHAnsi" w:hAnsiTheme="minorHAnsi" w:cstheme="minorHAnsi"/>
            <w:b w:val="0"/>
            <w:noProof/>
            <w:webHidden/>
            <w:sz w:val="22"/>
            <w:szCs w:val="22"/>
          </w:rPr>
          <w:tab/>
        </w:r>
        <w:r w:rsidR="006C0E33" w:rsidRPr="006C0E33">
          <w:rPr>
            <w:rFonts w:asciiTheme="minorHAnsi" w:hAnsiTheme="minorHAnsi" w:cstheme="minorHAnsi"/>
            <w:b w:val="0"/>
            <w:noProof/>
            <w:webHidden/>
            <w:sz w:val="22"/>
            <w:szCs w:val="22"/>
          </w:rPr>
          <w:fldChar w:fldCharType="begin"/>
        </w:r>
        <w:r w:rsidR="006C0E33" w:rsidRPr="006C0E33">
          <w:rPr>
            <w:rFonts w:asciiTheme="minorHAnsi" w:hAnsiTheme="minorHAnsi" w:cstheme="minorHAnsi"/>
            <w:b w:val="0"/>
            <w:noProof/>
            <w:webHidden/>
            <w:sz w:val="22"/>
            <w:szCs w:val="22"/>
          </w:rPr>
          <w:instrText xml:space="preserve"> PAGEREF _Toc126780809 \h </w:instrText>
        </w:r>
        <w:r w:rsidR="006C0E33" w:rsidRPr="006C0E33">
          <w:rPr>
            <w:rFonts w:asciiTheme="minorHAnsi" w:hAnsiTheme="minorHAnsi" w:cstheme="minorHAnsi"/>
            <w:b w:val="0"/>
            <w:noProof/>
            <w:webHidden/>
            <w:sz w:val="22"/>
            <w:szCs w:val="22"/>
          </w:rPr>
        </w:r>
        <w:r w:rsidR="006C0E33" w:rsidRPr="006C0E33">
          <w:rPr>
            <w:rFonts w:asciiTheme="minorHAnsi" w:hAnsiTheme="minorHAnsi" w:cstheme="minorHAnsi"/>
            <w:b w:val="0"/>
            <w:noProof/>
            <w:webHidden/>
            <w:sz w:val="22"/>
            <w:szCs w:val="22"/>
          </w:rPr>
          <w:fldChar w:fldCharType="separate"/>
        </w:r>
        <w:r w:rsidR="003F4916">
          <w:rPr>
            <w:rFonts w:asciiTheme="minorHAnsi" w:hAnsiTheme="minorHAnsi" w:cstheme="minorHAnsi"/>
            <w:b w:val="0"/>
            <w:noProof/>
            <w:webHidden/>
            <w:sz w:val="22"/>
            <w:szCs w:val="22"/>
          </w:rPr>
          <w:t>33</w:t>
        </w:r>
        <w:r w:rsidR="006C0E33" w:rsidRPr="006C0E33">
          <w:rPr>
            <w:rFonts w:asciiTheme="minorHAnsi" w:hAnsiTheme="minorHAnsi" w:cstheme="minorHAnsi"/>
            <w:b w:val="0"/>
            <w:noProof/>
            <w:webHidden/>
            <w:sz w:val="22"/>
            <w:szCs w:val="22"/>
          </w:rPr>
          <w:fldChar w:fldCharType="end"/>
        </w:r>
      </w:hyperlink>
    </w:p>
    <w:p w14:paraId="7D9FABFF" w14:textId="43F5206F" w:rsidR="006C0E33" w:rsidRPr="006C0E33" w:rsidRDefault="00000000">
      <w:pPr>
        <w:pStyle w:val="Sommario1"/>
        <w:tabs>
          <w:tab w:val="left" w:pos="660"/>
          <w:tab w:val="right" w:leader="dot" w:pos="6934"/>
        </w:tabs>
        <w:rPr>
          <w:rFonts w:asciiTheme="minorHAnsi" w:eastAsiaTheme="minorEastAsia" w:hAnsiTheme="minorHAnsi" w:cstheme="minorHAnsi"/>
          <w:b w:val="0"/>
          <w:caps w:val="0"/>
          <w:noProof/>
          <w:sz w:val="22"/>
          <w:szCs w:val="22"/>
        </w:rPr>
      </w:pPr>
      <w:hyperlink w:anchor="_Toc126780810" w:history="1">
        <w:r w:rsidR="006C0E33" w:rsidRPr="006C0E33">
          <w:rPr>
            <w:rStyle w:val="Collegamentoipertestuale"/>
            <w:rFonts w:asciiTheme="minorHAnsi" w:hAnsiTheme="minorHAnsi" w:cstheme="minorHAnsi"/>
            <w:b w:val="0"/>
            <w:noProof/>
            <w:sz w:val="22"/>
            <w:szCs w:val="22"/>
          </w:rPr>
          <w:t>25.</w:t>
        </w:r>
        <w:r w:rsidR="006C0E33" w:rsidRPr="006C0E33">
          <w:rPr>
            <w:rFonts w:asciiTheme="minorHAnsi" w:eastAsiaTheme="minorEastAsia" w:hAnsiTheme="minorHAnsi" w:cstheme="minorHAnsi"/>
            <w:b w:val="0"/>
            <w:caps w:val="0"/>
            <w:noProof/>
            <w:sz w:val="22"/>
            <w:szCs w:val="22"/>
          </w:rPr>
          <w:tab/>
        </w:r>
        <w:r w:rsidR="006C0E33" w:rsidRPr="006C0E33">
          <w:rPr>
            <w:rStyle w:val="Collegamentoipertestuale"/>
            <w:rFonts w:asciiTheme="minorHAnsi" w:hAnsiTheme="minorHAnsi" w:cstheme="minorHAnsi"/>
            <w:b w:val="0"/>
            <w:noProof/>
            <w:sz w:val="22"/>
            <w:szCs w:val="22"/>
          </w:rPr>
          <w:t>Sistema Gestione Ambientale e dell'Energia</w:t>
        </w:r>
        <w:r w:rsidR="006C0E33" w:rsidRPr="006C0E33">
          <w:rPr>
            <w:rFonts w:asciiTheme="minorHAnsi" w:hAnsiTheme="minorHAnsi" w:cstheme="minorHAnsi"/>
            <w:b w:val="0"/>
            <w:noProof/>
            <w:webHidden/>
            <w:sz w:val="22"/>
            <w:szCs w:val="22"/>
          </w:rPr>
          <w:tab/>
        </w:r>
        <w:r w:rsidR="006C0E33" w:rsidRPr="006C0E33">
          <w:rPr>
            <w:rFonts w:asciiTheme="minorHAnsi" w:hAnsiTheme="minorHAnsi" w:cstheme="minorHAnsi"/>
            <w:b w:val="0"/>
            <w:noProof/>
            <w:webHidden/>
            <w:sz w:val="22"/>
            <w:szCs w:val="22"/>
          </w:rPr>
          <w:fldChar w:fldCharType="begin"/>
        </w:r>
        <w:r w:rsidR="006C0E33" w:rsidRPr="006C0E33">
          <w:rPr>
            <w:rFonts w:asciiTheme="minorHAnsi" w:hAnsiTheme="minorHAnsi" w:cstheme="minorHAnsi"/>
            <w:b w:val="0"/>
            <w:noProof/>
            <w:webHidden/>
            <w:sz w:val="22"/>
            <w:szCs w:val="22"/>
          </w:rPr>
          <w:instrText xml:space="preserve"> PAGEREF _Toc126780810 \h </w:instrText>
        </w:r>
        <w:r w:rsidR="006C0E33" w:rsidRPr="006C0E33">
          <w:rPr>
            <w:rFonts w:asciiTheme="minorHAnsi" w:hAnsiTheme="minorHAnsi" w:cstheme="minorHAnsi"/>
            <w:b w:val="0"/>
            <w:noProof/>
            <w:webHidden/>
            <w:sz w:val="22"/>
            <w:szCs w:val="22"/>
          </w:rPr>
        </w:r>
        <w:r w:rsidR="006C0E33" w:rsidRPr="006C0E33">
          <w:rPr>
            <w:rFonts w:asciiTheme="minorHAnsi" w:hAnsiTheme="minorHAnsi" w:cstheme="minorHAnsi"/>
            <w:b w:val="0"/>
            <w:noProof/>
            <w:webHidden/>
            <w:sz w:val="22"/>
            <w:szCs w:val="22"/>
          </w:rPr>
          <w:fldChar w:fldCharType="separate"/>
        </w:r>
        <w:r w:rsidR="003F4916">
          <w:rPr>
            <w:rFonts w:asciiTheme="minorHAnsi" w:hAnsiTheme="minorHAnsi" w:cstheme="minorHAnsi"/>
            <w:b w:val="0"/>
            <w:noProof/>
            <w:webHidden/>
            <w:sz w:val="22"/>
            <w:szCs w:val="22"/>
          </w:rPr>
          <w:t>35</w:t>
        </w:r>
        <w:r w:rsidR="006C0E33" w:rsidRPr="006C0E33">
          <w:rPr>
            <w:rFonts w:asciiTheme="minorHAnsi" w:hAnsiTheme="minorHAnsi" w:cstheme="minorHAnsi"/>
            <w:b w:val="0"/>
            <w:noProof/>
            <w:webHidden/>
            <w:sz w:val="22"/>
            <w:szCs w:val="22"/>
          </w:rPr>
          <w:fldChar w:fldCharType="end"/>
        </w:r>
      </w:hyperlink>
    </w:p>
    <w:p w14:paraId="71964068" w14:textId="2C07B774" w:rsidR="006C0E33" w:rsidRPr="006C0E33" w:rsidRDefault="00000000">
      <w:pPr>
        <w:pStyle w:val="Sommario1"/>
        <w:tabs>
          <w:tab w:val="left" w:pos="660"/>
          <w:tab w:val="right" w:leader="dot" w:pos="6934"/>
        </w:tabs>
        <w:rPr>
          <w:rFonts w:asciiTheme="minorHAnsi" w:eastAsiaTheme="minorEastAsia" w:hAnsiTheme="minorHAnsi" w:cstheme="minorHAnsi"/>
          <w:b w:val="0"/>
          <w:caps w:val="0"/>
          <w:noProof/>
          <w:sz w:val="22"/>
          <w:szCs w:val="22"/>
        </w:rPr>
      </w:pPr>
      <w:hyperlink w:anchor="_Toc126780811" w:history="1">
        <w:r w:rsidR="006C0E33" w:rsidRPr="006C0E33">
          <w:rPr>
            <w:rStyle w:val="Collegamentoipertestuale"/>
            <w:rFonts w:asciiTheme="minorHAnsi" w:hAnsiTheme="minorHAnsi" w:cstheme="minorHAnsi"/>
            <w:b w:val="0"/>
            <w:noProof/>
            <w:sz w:val="22"/>
            <w:szCs w:val="22"/>
          </w:rPr>
          <w:t>26.</w:t>
        </w:r>
        <w:r w:rsidR="006C0E33" w:rsidRPr="006C0E33">
          <w:rPr>
            <w:rFonts w:asciiTheme="minorHAnsi" w:eastAsiaTheme="minorEastAsia" w:hAnsiTheme="minorHAnsi" w:cstheme="minorHAnsi"/>
            <w:b w:val="0"/>
            <w:caps w:val="0"/>
            <w:noProof/>
            <w:sz w:val="22"/>
            <w:szCs w:val="22"/>
          </w:rPr>
          <w:tab/>
        </w:r>
        <w:r w:rsidR="006C0E33" w:rsidRPr="006C0E33">
          <w:rPr>
            <w:rStyle w:val="Collegamentoipertestuale"/>
            <w:rFonts w:asciiTheme="minorHAnsi" w:hAnsiTheme="minorHAnsi" w:cstheme="minorHAnsi"/>
            <w:b w:val="0"/>
            <w:noProof/>
            <w:sz w:val="22"/>
            <w:szCs w:val="22"/>
          </w:rPr>
          <w:t>Documento Unico di Valutazione dei Rischi</w:t>
        </w:r>
        <w:r w:rsidR="006C0E33" w:rsidRPr="006C0E33">
          <w:rPr>
            <w:rFonts w:asciiTheme="minorHAnsi" w:hAnsiTheme="minorHAnsi" w:cstheme="minorHAnsi"/>
            <w:b w:val="0"/>
            <w:noProof/>
            <w:webHidden/>
            <w:sz w:val="22"/>
            <w:szCs w:val="22"/>
          </w:rPr>
          <w:tab/>
        </w:r>
        <w:r w:rsidR="006C0E33" w:rsidRPr="006C0E33">
          <w:rPr>
            <w:rFonts w:asciiTheme="minorHAnsi" w:hAnsiTheme="minorHAnsi" w:cstheme="minorHAnsi"/>
            <w:b w:val="0"/>
            <w:noProof/>
            <w:webHidden/>
            <w:sz w:val="22"/>
            <w:szCs w:val="22"/>
          </w:rPr>
          <w:fldChar w:fldCharType="begin"/>
        </w:r>
        <w:r w:rsidR="006C0E33" w:rsidRPr="006C0E33">
          <w:rPr>
            <w:rFonts w:asciiTheme="minorHAnsi" w:hAnsiTheme="minorHAnsi" w:cstheme="minorHAnsi"/>
            <w:b w:val="0"/>
            <w:noProof/>
            <w:webHidden/>
            <w:sz w:val="22"/>
            <w:szCs w:val="22"/>
          </w:rPr>
          <w:instrText xml:space="preserve"> PAGEREF _Toc126780811 \h </w:instrText>
        </w:r>
        <w:r w:rsidR="006C0E33" w:rsidRPr="006C0E33">
          <w:rPr>
            <w:rFonts w:asciiTheme="minorHAnsi" w:hAnsiTheme="minorHAnsi" w:cstheme="minorHAnsi"/>
            <w:b w:val="0"/>
            <w:noProof/>
            <w:webHidden/>
            <w:sz w:val="22"/>
            <w:szCs w:val="22"/>
          </w:rPr>
        </w:r>
        <w:r w:rsidR="006C0E33" w:rsidRPr="006C0E33">
          <w:rPr>
            <w:rFonts w:asciiTheme="minorHAnsi" w:hAnsiTheme="minorHAnsi" w:cstheme="minorHAnsi"/>
            <w:b w:val="0"/>
            <w:noProof/>
            <w:webHidden/>
            <w:sz w:val="22"/>
            <w:szCs w:val="22"/>
          </w:rPr>
          <w:fldChar w:fldCharType="separate"/>
        </w:r>
        <w:r w:rsidR="003F4916">
          <w:rPr>
            <w:rFonts w:asciiTheme="minorHAnsi" w:hAnsiTheme="minorHAnsi" w:cstheme="minorHAnsi"/>
            <w:b w:val="0"/>
            <w:noProof/>
            <w:webHidden/>
            <w:sz w:val="22"/>
            <w:szCs w:val="22"/>
          </w:rPr>
          <w:t>35</w:t>
        </w:r>
        <w:r w:rsidR="006C0E33" w:rsidRPr="006C0E33">
          <w:rPr>
            <w:rFonts w:asciiTheme="minorHAnsi" w:hAnsiTheme="minorHAnsi" w:cstheme="minorHAnsi"/>
            <w:b w:val="0"/>
            <w:noProof/>
            <w:webHidden/>
            <w:sz w:val="22"/>
            <w:szCs w:val="22"/>
          </w:rPr>
          <w:fldChar w:fldCharType="end"/>
        </w:r>
      </w:hyperlink>
    </w:p>
    <w:p w14:paraId="2C31CFD7" w14:textId="063E13DB" w:rsidR="006C0E33" w:rsidRPr="006C0E33" w:rsidRDefault="00000000">
      <w:pPr>
        <w:pStyle w:val="Sommario1"/>
        <w:tabs>
          <w:tab w:val="left" w:pos="660"/>
          <w:tab w:val="right" w:leader="dot" w:pos="6934"/>
        </w:tabs>
        <w:rPr>
          <w:rFonts w:asciiTheme="minorHAnsi" w:eastAsiaTheme="minorEastAsia" w:hAnsiTheme="minorHAnsi" w:cstheme="minorHAnsi"/>
          <w:b w:val="0"/>
          <w:caps w:val="0"/>
          <w:noProof/>
          <w:sz w:val="22"/>
          <w:szCs w:val="22"/>
        </w:rPr>
      </w:pPr>
      <w:hyperlink w:anchor="_Toc126780812" w:history="1">
        <w:r w:rsidR="006C0E33" w:rsidRPr="006C0E33">
          <w:rPr>
            <w:rStyle w:val="Collegamentoipertestuale"/>
            <w:rFonts w:asciiTheme="minorHAnsi" w:hAnsiTheme="minorHAnsi" w:cstheme="minorHAnsi"/>
            <w:b w:val="0"/>
            <w:noProof/>
            <w:sz w:val="22"/>
            <w:szCs w:val="22"/>
          </w:rPr>
          <w:t>27.</w:t>
        </w:r>
        <w:r w:rsidR="006C0E33" w:rsidRPr="006C0E33">
          <w:rPr>
            <w:rFonts w:asciiTheme="minorHAnsi" w:eastAsiaTheme="minorEastAsia" w:hAnsiTheme="minorHAnsi" w:cstheme="minorHAnsi"/>
            <w:b w:val="0"/>
            <w:caps w:val="0"/>
            <w:noProof/>
            <w:sz w:val="22"/>
            <w:szCs w:val="22"/>
          </w:rPr>
          <w:tab/>
        </w:r>
        <w:r w:rsidR="006C0E33" w:rsidRPr="006C0E33">
          <w:rPr>
            <w:rStyle w:val="Collegamentoipertestuale"/>
            <w:rFonts w:asciiTheme="minorHAnsi" w:hAnsiTheme="minorHAnsi" w:cstheme="minorHAnsi"/>
            <w:b w:val="0"/>
            <w:noProof/>
            <w:sz w:val="22"/>
            <w:szCs w:val="22"/>
          </w:rPr>
          <w:t>Regolamento di Scalo</w:t>
        </w:r>
        <w:r w:rsidR="006C0E33" w:rsidRPr="006C0E33">
          <w:rPr>
            <w:rFonts w:asciiTheme="minorHAnsi" w:hAnsiTheme="minorHAnsi" w:cstheme="minorHAnsi"/>
            <w:b w:val="0"/>
            <w:noProof/>
            <w:webHidden/>
            <w:sz w:val="22"/>
            <w:szCs w:val="22"/>
          </w:rPr>
          <w:tab/>
        </w:r>
        <w:r w:rsidR="006C0E33" w:rsidRPr="006C0E33">
          <w:rPr>
            <w:rFonts w:asciiTheme="minorHAnsi" w:hAnsiTheme="minorHAnsi" w:cstheme="minorHAnsi"/>
            <w:b w:val="0"/>
            <w:noProof/>
            <w:webHidden/>
            <w:sz w:val="22"/>
            <w:szCs w:val="22"/>
          </w:rPr>
          <w:fldChar w:fldCharType="begin"/>
        </w:r>
        <w:r w:rsidR="006C0E33" w:rsidRPr="006C0E33">
          <w:rPr>
            <w:rFonts w:asciiTheme="minorHAnsi" w:hAnsiTheme="minorHAnsi" w:cstheme="minorHAnsi"/>
            <w:b w:val="0"/>
            <w:noProof/>
            <w:webHidden/>
            <w:sz w:val="22"/>
            <w:szCs w:val="22"/>
          </w:rPr>
          <w:instrText xml:space="preserve"> PAGEREF _Toc126780812 \h </w:instrText>
        </w:r>
        <w:r w:rsidR="006C0E33" w:rsidRPr="006C0E33">
          <w:rPr>
            <w:rFonts w:asciiTheme="minorHAnsi" w:hAnsiTheme="minorHAnsi" w:cstheme="minorHAnsi"/>
            <w:b w:val="0"/>
            <w:noProof/>
            <w:webHidden/>
            <w:sz w:val="22"/>
            <w:szCs w:val="22"/>
          </w:rPr>
        </w:r>
        <w:r w:rsidR="006C0E33" w:rsidRPr="006C0E33">
          <w:rPr>
            <w:rFonts w:asciiTheme="minorHAnsi" w:hAnsiTheme="minorHAnsi" w:cstheme="minorHAnsi"/>
            <w:b w:val="0"/>
            <w:noProof/>
            <w:webHidden/>
            <w:sz w:val="22"/>
            <w:szCs w:val="22"/>
          </w:rPr>
          <w:fldChar w:fldCharType="separate"/>
        </w:r>
        <w:r w:rsidR="003F4916">
          <w:rPr>
            <w:rFonts w:asciiTheme="minorHAnsi" w:hAnsiTheme="minorHAnsi" w:cstheme="minorHAnsi"/>
            <w:b w:val="0"/>
            <w:noProof/>
            <w:webHidden/>
            <w:sz w:val="22"/>
            <w:szCs w:val="22"/>
          </w:rPr>
          <w:t>37</w:t>
        </w:r>
        <w:r w:rsidR="006C0E33" w:rsidRPr="006C0E33">
          <w:rPr>
            <w:rFonts w:asciiTheme="minorHAnsi" w:hAnsiTheme="minorHAnsi" w:cstheme="minorHAnsi"/>
            <w:b w:val="0"/>
            <w:noProof/>
            <w:webHidden/>
            <w:sz w:val="22"/>
            <w:szCs w:val="22"/>
          </w:rPr>
          <w:fldChar w:fldCharType="end"/>
        </w:r>
      </w:hyperlink>
    </w:p>
    <w:p w14:paraId="0DFF40E7" w14:textId="7D129082" w:rsidR="006C0E33" w:rsidRPr="006C0E33" w:rsidRDefault="00000000">
      <w:pPr>
        <w:pStyle w:val="Sommario1"/>
        <w:tabs>
          <w:tab w:val="left" w:pos="660"/>
          <w:tab w:val="right" w:leader="dot" w:pos="6934"/>
        </w:tabs>
        <w:rPr>
          <w:rFonts w:asciiTheme="minorHAnsi" w:eastAsiaTheme="minorEastAsia" w:hAnsiTheme="minorHAnsi" w:cstheme="minorHAnsi"/>
          <w:b w:val="0"/>
          <w:caps w:val="0"/>
          <w:noProof/>
          <w:sz w:val="22"/>
          <w:szCs w:val="22"/>
        </w:rPr>
      </w:pPr>
      <w:hyperlink w:anchor="_Toc126780813" w:history="1">
        <w:r w:rsidR="006C0E33" w:rsidRPr="006C0E33">
          <w:rPr>
            <w:rStyle w:val="Collegamentoipertestuale"/>
            <w:rFonts w:asciiTheme="minorHAnsi" w:hAnsiTheme="minorHAnsi" w:cstheme="minorHAnsi"/>
            <w:b w:val="0"/>
            <w:noProof/>
            <w:sz w:val="22"/>
            <w:szCs w:val="22"/>
          </w:rPr>
          <w:t>28.</w:t>
        </w:r>
        <w:r w:rsidR="006C0E33" w:rsidRPr="006C0E33">
          <w:rPr>
            <w:rFonts w:asciiTheme="minorHAnsi" w:eastAsiaTheme="minorEastAsia" w:hAnsiTheme="minorHAnsi" w:cstheme="minorHAnsi"/>
            <w:b w:val="0"/>
            <w:caps w:val="0"/>
            <w:noProof/>
            <w:sz w:val="22"/>
            <w:szCs w:val="22"/>
          </w:rPr>
          <w:tab/>
        </w:r>
        <w:r w:rsidR="006C0E33" w:rsidRPr="006C0E33">
          <w:rPr>
            <w:rStyle w:val="Collegamentoipertestuale"/>
            <w:rFonts w:asciiTheme="minorHAnsi" w:hAnsiTheme="minorHAnsi" w:cstheme="minorHAnsi"/>
            <w:b w:val="0"/>
            <w:noProof/>
            <w:sz w:val="22"/>
            <w:szCs w:val="22"/>
          </w:rPr>
          <w:t>Rispetto della normativa in ambito aeroportuale</w:t>
        </w:r>
        <w:r w:rsidR="006C0E33" w:rsidRPr="006C0E33">
          <w:rPr>
            <w:rFonts w:asciiTheme="minorHAnsi" w:hAnsiTheme="minorHAnsi" w:cstheme="minorHAnsi"/>
            <w:b w:val="0"/>
            <w:noProof/>
            <w:webHidden/>
            <w:sz w:val="22"/>
            <w:szCs w:val="22"/>
          </w:rPr>
          <w:tab/>
        </w:r>
        <w:r w:rsidR="006C0E33" w:rsidRPr="006C0E33">
          <w:rPr>
            <w:rFonts w:asciiTheme="minorHAnsi" w:hAnsiTheme="minorHAnsi" w:cstheme="minorHAnsi"/>
            <w:b w:val="0"/>
            <w:noProof/>
            <w:webHidden/>
            <w:sz w:val="22"/>
            <w:szCs w:val="22"/>
          </w:rPr>
          <w:fldChar w:fldCharType="begin"/>
        </w:r>
        <w:r w:rsidR="006C0E33" w:rsidRPr="006C0E33">
          <w:rPr>
            <w:rFonts w:asciiTheme="minorHAnsi" w:hAnsiTheme="minorHAnsi" w:cstheme="minorHAnsi"/>
            <w:b w:val="0"/>
            <w:noProof/>
            <w:webHidden/>
            <w:sz w:val="22"/>
            <w:szCs w:val="22"/>
          </w:rPr>
          <w:instrText xml:space="preserve"> PAGEREF _Toc126780813 \h </w:instrText>
        </w:r>
        <w:r w:rsidR="006C0E33" w:rsidRPr="006C0E33">
          <w:rPr>
            <w:rFonts w:asciiTheme="minorHAnsi" w:hAnsiTheme="minorHAnsi" w:cstheme="minorHAnsi"/>
            <w:b w:val="0"/>
            <w:noProof/>
            <w:webHidden/>
            <w:sz w:val="22"/>
            <w:szCs w:val="22"/>
          </w:rPr>
        </w:r>
        <w:r w:rsidR="006C0E33" w:rsidRPr="006C0E33">
          <w:rPr>
            <w:rFonts w:asciiTheme="minorHAnsi" w:hAnsiTheme="minorHAnsi" w:cstheme="minorHAnsi"/>
            <w:b w:val="0"/>
            <w:noProof/>
            <w:webHidden/>
            <w:sz w:val="22"/>
            <w:szCs w:val="22"/>
          </w:rPr>
          <w:fldChar w:fldCharType="separate"/>
        </w:r>
        <w:r w:rsidR="003F4916">
          <w:rPr>
            <w:rFonts w:asciiTheme="minorHAnsi" w:hAnsiTheme="minorHAnsi" w:cstheme="minorHAnsi"/>
            <w:b w:val="0"/>
            <w:noProof/>
            <w:webHidden/>
            <w:sz w:val="22"/>
            <w:szCs w:val="22"/>
          </w:rPr>
          <w:t>37</w:t>
        </w:r>
        <w:r w:rsidR="006C0E33" w:rsidRPr="006C0E33">
          <w:rPr>
            <w:rFonts w:asciiTheme="minorHAnsi" w:hAnsiTheme="minorHAnsi" w:cstheme="minorHAnsi"/>
            <w:b w:val="0"/>
            <w:noProof/>
            <w:webHidden/>
            <w:sz w:val="22"/>
            <w:szCs w:val="22"/>
          </w:rPr>
          <w:fldChar w:fldCharType="end"/>
        </w:r>
      </w:hyperlink>
    </w:p>
    <w:p w14:paraId="14699093" w14:textId="1BAC8904" w:rsidR="006C0E33" w:rsidRPr="006C0E33" w:rsidRDefault="00000000">
      <w:pPr>
        <w:pStyle w:val="Sommario1"/>
        <w:tabs>
          <w:tab w:val="left" w:pos="660"/>
          <w:tab w:val="right" w:leader="dot" w:pos="6934"/>
        </w:tabs>
        <w:rPr>
          <w:rFonts w:asciiTheme="minorHAnsi" w:eastAsiaTheme="minorEastAsia" w:hAnsiTheme="minorHAnsi" w:cstheme="minorHAnsi"/>
          <w:b w:val="0"/>
          <w:caps w:val="0"/>
          <w:noProof/>
          <w:sz w:val="22"/>
          <w:szCs w:val="22"/>
        </w:rPr>
      </w:pPr>
      <w:hyperlink w:anchor="_Toc126780814" w:history="1">
        <w:r w:rsidR="006C0E33" w:rsidRPr="006C0E33">
          <w:rPr>
            <w:rStyle w:val="Collegamentoipertestuale"/>
            <w:rFonts w:asciiTheme="minorHAnsi" w:hAnsiTheme="minorHAnsi" w:cstheme="minorHAnsi"/>
            <w:b w:val="0"/>
            <w:noProof/>
            <w:sz w:val="22"/>
            <w:szCs w:val="22"/>
          </w:rPr>
          <w:t>29.</w:t>
        </w:r>
        <w:r w:rsidR="006C0E33" w:rsidRPr="006C0E33">
          <w:rPr>
            <w:rFonts w:asciiTheme="minorHAnsi" w:eastAsiaTheme="minorEastAsia" w:hAnsiTheme="minorHAnsi" w:cstheme="minorHAnsi"/>
            <w:b w:val="0"/>
            <w:caps w:val="0"/>
            <w:noProof/>
            <w:sz w:val="22"/>
            <w:szCs w:val="22"/>
          </w:rPr>
          <w:tab/>
        </w:r>
        <w:r w:rsidR="006C0E33" w:rsidRPr="006C0E33">
          <w:rPr>
            <w:rStyle w:val="Collegamentoipertestuale"/>
            <w:rFonts w:asciiTheme="minorHAnsi" w:hAnsiTheme="minorHAnsi" w:cstheme="minorHAnsi"/>
            <w:b w:val="0"/>
            <w:noProof/>
            <w:sz w:val="22"/>
            <w:szCs w:val="22"/>
          </w:rPr>
          <w:t>Modificazioni assetti societari - Cessazione attività</w:t>
        </w:r>
        <w:r w:rsidR="006C0E33" w:rsidRPr="006C0E33">
          <w:rPr>
            <w:rFonts w:asciiTheme="minorHAnsi" w:hAnsiTheme="minorHAnsi" w:cstheme="minorHAnsi"/>
            <w:b w:val="0"/>
            <w:noProof/>
            <w:webHidden/>
            <w:sz w:val="22"/>
            <w:szCs w:val="22"/>
          </w:rPr>
          <w:tab/>
        </w:r>
        <w:r w:rsidR="006C0E33" w:rsidRPr="006C0E33">
          <w:rPr>
            <w:rFonts w:asciiTheme="minorHAnsi" w:hAnsiTheme="minorHAnsi" w:cstheme="minorHAnsi"/>
            <w:b w:val="0"/>
            <w:noProof/>
            <w:webHidden/>
            <w:sz w:val="22"/>
            <w:szCs w:val="22"/>
          </w:rPr>
          <w:fldChar w:fldCharType="begin"/>
        </w:r>
        <w:r w:rsidR="006C0E33" w:rsidRPr="006C0E33">
          <w:rPr>
            <w:rFonts w:asciiTheme="minorHAnsi" w:hAnsiTheme="minorHAnsi" w:cstheme="minorHAnsi"/>
            <w:b w:val="0"/>
            <w:noProof/>
            <w:webHidden/>
            <w:sz w:val="22"/>
            <w:szCs w:val="22"/>
          </w:rPr>
          <w:instrText xml:space="preserve"> PAGEREF _Toc126780814 \h </w:instrText>
        </w:r>
        <w:r w:rsidR="006C0E33" w:rsidRPr="006C0E33">
          <w:rPr>
            <w:rFonts w:asciiTheme="minorHAnsi" w:hAnsiTheme="minorHAnsi" w:cstheme="minorHAnsi"/>
            <w:b w:val="0"/>
            <w:noProof/>
            <w:webHidden/>
            <w:sz w:val="22"/>
            <w:szCs w:val="22"/>
          </w:rPr>
        </w:r>
        <w:r w:rsidR="006C0E33" w:rsidRPr="006C0E33">
          <w:rPr>
            <w:rFonts w:asciiTheme="minorHAnsi" w:hAnsiTheme="minorHAnsi" w:cstheme="minorHAnsi"/>
            <w:b w:val="0"/>
            <w:noProof/>
            <w:webHidden/>
            <w:sz w:val="22"/>
            <w:szCs w:val="22"/>
          </w:rPr>
          <w:fldChar w:fldCharType="separate"/>
        </w:r>
        <w:r w:rsidR="003F4916">
          <w:rPr>
            <w:rFonts w:asciiTheme="minorHAnsi" w:hAnsiTheme="minorHAnsi" w:cstheme="minorHAnsi"/>
            <w:b w:val="0"/>
            <w:noProof/>
            <w:webHidden/>
            <w:sz w:val="22"/>
            <w:szCs w:val="22"/>
          </w:rPr>
          <w:t>37</w:t>
        </w:r>
        <w:r w:rsidR="006C0E33" w:rsidRPr="006C0E33">
          <w:rPr>
            <w:rFonts w:asciiTheme="minorHAnsi" w:hAnsiTheme="minorHAnsi" w:cstheme="minorHAnsi"/>
            <w:b w:val="0"/>
            <w:noProof/>
            <w:webHidden/>
            <w:sz w:val="22"/>
            <w:szCs w:val="22"/>
          </w:rPr>
          <w:fldChar w:fldCharType="end"/>
        </w:r>
      </w:hyperlink>
    </w:p>
    <w:p w14:paraId="30DC02C9" w14:textId="7BFCB184" w:rsidR="006C0E33" w:rsidRPr="006C0E33" w:rsidRDefault="00000000">
      <w:pPr>
        <w:pStyle w:val="Sommario1"/>
        <w:tabs>
          <w:tab w:val="left" w:pos="660"/>
          <w:tab w:val="right" w:leader="dot" w:pos="6934"/>
        </w:tabs>
        <w:rPr>
          <w:rFonts w:asciiTheme="minorHAnsi" w:eastAsiaTheme="minorEastAsia" w:hAnsiTheme="minorHAnsi" w:cstheme="minorHAnsi"/>
          <w:b w:val="0"/>
          <w:caps w:val="0"/>
          <w:noProof/>
          <w:sz w:val="22"/>
          <w:szCs w:val="22"/>
        </w:rPr>
      </w:pPr>
      <w:hyperlink w:anchor="_Toc126780815" w:history="1">
        <w:r w:rsidR="006C0E33" w:rsidRPr="006C0E33">
          <w:rPr>
            <w:rStyle w:val="Collegamentoipertestuale"/>
            <w:rFonts w:asciiTheme="minorHAnsi" w:hAnsiTheme="minorHAnsi" w:cstheme="minorHAnsi"/>
            <w:b w:val="0"/>
            <w:noProof/>
            <w:sz w:val="22"/>
            <w:szCs w:val="22"/>
          </w:rPr>
          <w:t>30.</w:t>
        </w:r>
        <w:r w:rsidR="006C0E33" w:rsidRPr="006C0E33">
          <w:rPr>
            <w:rFonts w:asciiTheme="minorHAnsi" w:eastAsiaTheme="minorEastAsia" w:hAnsiTheme="minorHAnsi" w:cstheme="minorHAnsi"/>
            <w:b w:val="0"/>
            <w:caps w:val="0"/>
            <w:noProof/>
            <w:sz w:val="22"/>
            <w:szCs w:val="22"/>
          </w:rPr>
          <w:tab/>
        </w:r>
        <w:r w:rsidR="006C0E33" w:rsidRPr="006C0E33">
          <w:rPr>
            <w:rStyle w:val="Collegamentoipertestuale"/>
            <w:rFonts w:asciiTheme="minorHAnsi" w:hAnsiTheme="minorHAnsi" w:cstheme="minorHAnsi"/>
            <w:b w:val="0"/>
            <w:noProof/>
            <w:sz w:val="22"/>
            <w:szCs w:val="22"/>
          </w:rPr>
          <w:t>Liquidazione-Fallimento-Procedure concorsuali</w:t>
        </w:r>
        <w:r w:rsidR="006C0E33" w:rsidRPr="006C0E33">
          <w:rPr>
            <w:rFonts w:asciiTheme="minorHAnsi" w:hAnsiTheme="minorHAnsi" w:cstheme="minorHAnsi"/>
            <w:b w:val="0"/>
            <w:noProof/>
            <w:webHidden/>
            <w:sz w:val="22"/>
            <w:szCs w:val="22"/>
          </w:rPr>
          <w:tab/>
        </w:r>
        <w:r w:rsidR="006C0E33" w:rsidRPr="006C0E33">
          <w:rPr>
            <w:rFonts w:asciiTheme="minorHAnsi" w:hAnsiTheme="minorHAnsi" w:cstheme="minorHAnsi"/>
            <w:b w:val="0"/>
            <w:noProof/>
            <w:webHidden/>
            <w:sz w:val="22"/>
            <w:szCs w:val="22"/>
          </w:rPr>
          <w:fldChar w:fldCharType="begin"/>
        </w:r>
        <w:r w:rsidR="006C0E33" w:rsidRPr="006C0E33">
          <w:rPr>
            <w:rFonts w:asciiTheme="minorHAnsi" w:hAnsiTheme="minorHAnsi" w:cstheme="minorHAnsi"/>
            <w:b w:val="0"/>
            <w:noProof/>
            <w:webHidden/>
            <w:sz w:val="22"/>
            <w:szCs w:val="22"/>
          </w:rPr>
          <w:instrText xml:space="preserve"> PAGEREF _Toc126780815 \h </w:instrText>
        </w:r>
        <w:r w:rsidR="006C0E33" w:rsidRPr="006C0E33">
          <w:rPr>
            <w:rFonts w:asciiTheme="minorHAnsi" w:hAnsiTheme="minorHAnsi" w:cstheme="minorHAnsi"/>
            <w:b w:val="0"/>
            <w:noProof/>
            <w:webHidden/>
            <w:sz w:val="22"/>
            <w:szCs w:val="22"/>
          </w:rPr>
        </w:r>
        <w:r w:rsidR="006C0E33" w:rsidRPr="006C0E33">
          <w:rPr>
            <w:rFonts w:asciiTheme="minorHAnsi" w:hAnsiTheme="minorHAnsi" w:cstheme="minorHAnsi"/>
            <w:b w:val="0"/>
            <w:noProof/>
            <w:webHidden/>
            <w:sz w:val="22"/>
            <w:szCs w:val="22"/>
          </w:rPr>
          <w:fldChar w:fldCharType="separate"/>
        </w:r>
        <w:r w:rsidR="003F4916">
          <w:rPr>
            <w:rFonts w:asciiTheme="minorHAnsi" w:hAnsiTheme="minorHAnsi" w:cstheme="minorHAnsi"/>
            <w:b w:val="0"/>
            <w:noProof/>
            <w:webHidden/>
            <w:sz w:val="22"/>
            <w:szCs w:val="22"/>
          </w:rPr>
          <w:t>38</w:t>
        </w:r>
        <w:r w:rsidR="006C0E33" w:rsidRPr="006C0E33">
          <w:rPr>
            <w:rFonts w:asciiTheme="minorHAnsi" w:hAnsiTheme="minorHAnsi" w:cstheme="minorHAnsi"/>
            <w:b w:val="0"/>
            <w:noProof/>
            <w:webHidden/>
            <w:sz w:val="22"/>
            <w:szCs w:val="22"/>
          </w:rPr>
          <w:fldChar w:fldCharType="end"/>
        </w:r>
      </w:hyperlink>
    </w:p>
    <w:p w14:paraId="0363B962" w14:textId="6C59E1E1" w:rsidR="006C0E33" w:rsidRPr="006C0E33" w:rsidRDefault="00000000">
      <w:pPr>
        <w:pStyle w:val="Sommario1"/>
        <w:tabs>
          <w:tab w:val="right" w:leader="dot" w:pos="6934"/>
        </w:tabs>
        <w:rPr>
          <w:rFonts w:asciiTheme="minorHAnsi" w:eastAsiaTheme="minorEastAsia" w:hAnsiTheme="minorHAnsi" w:cstheme="minorHAnsi"/>
          <w:b w:val="0"/>
          <w:caps w:val="0"/>
          <w:noProof/>
          <w:sz w:val="22"/>
          <w:szCs w:val="22"/>
        </w:rPr>
      </w:pPr>
      <w:hyperlink w:anchor="_Toc126780816" w:history="1">
        <w:r w:rsidR="006C0E33" w:rsidRPr="006C0E33">
          <w:rPr>
            <w:rStyle w:val="Collegamentoipertestuale"/>
            <w:rFonts w:asciiTheme="minorHAnsi" w:eastAsiaTheme="minorHAnsi" w:hAnsiTheme="minorHAnsi" w:cstheme="minorHAnsi"/>
            <w:b w:val="0"/>
            <w:noProof/>
            <w:sz w:val="22"/>
            <w:szCs w:val="22"/>
          </w:rPr>
          <w:t>30.</w:t>
        </w:r>
        <w:r w:rsidR="006C0E33" w:rsidRPr="006C0E33">
          <w:rPr>
            <w:rStyle w:val="Collegamentoipertestuale"/>
            <w:rFonts w:asciiTheme="minorHAnsi" w:eastAsiaTheme="minorHAnsi" w:hAnsiTheme="minorHAnsi" w:cstheme="minorHAnsi"/>
            <w:b w:val="0"/>
            <w:i/>
            <w:iCs/>
            <w:noProof/>
            <w:sz w:val="22"/>
            <w:szCs w:val="22"/>
          </w:rPr>
          <w:t>bis</w:t>
        </w:r>
        <w:r w:rsidR="006C0E33" w:rsidRPr="006C0E33">
          <w:rPr>
            <w:rStyle w:val="Collegamentoipertestuale"/>
            <w:rFonts w:asciiTheme="minorHAnsi" w:eastAsiaTheme="minorHAnsi" w:hAnsiTheme="minorHAnsi" w:cstheme="minorHAnsi"/>
            <w:b w:val="0"/>
            <w:noProof/>
            <w:sz w:val="22"/>
            <w:szCs w:val="22"/>
          </w:rPr>
          <w:t xml:space="preserve"> </w:t>
        </w:r>
        <w:r w:rsidR="006C0E33" w:rsidRPr="006C0E33">
          <w:rPr>
            <w:rStyle w:val="Collegamentoipertestuale"/>
            <w:rFonts w:asciiTheme="minorHAnsi" w:hAnsiTheme="minorHAnsi" w:cstheme="minorHAnsi"/>
            <w:b w:val="0"/>
            <w:noProof/>
            <w:sz w:val="22"/>
            <w:szCs w:val="22"/>
          </w:rPr>
          <w:t>Liquidazione-Fallimento-Procedure concorsuali</w:t>
        </w:r>
        <w:r w:rsidR="006C0E33" w:rsidRPr="006C0E33">
          <w:rPr>
            <w:rFonts w:asciiTheme="minorHAnsi" w:hAnsiTheme="minorHAnsi" w:cstheme="minorHAnsi"/>
            <w:b w:val="0"/>
            <w:noProof/>
            <w:webHidden/>
            <w:sz w:val="22"/>
            <w:szCs w:val="22"/>
          </w:rPr>
          <w:tab/>
        </w:r>
        <w:r w:rsidR="006C0E33" w:rsidRPr="006C0E33">
          <w:rPr>
            <w:rFonts w:asciiTheme="minorHAnsi" w:hAnsiTheme="minorHAnsi" w:cstheme="minorHAnsi"/>
            <w:b w:val="0"/>
            <w:noProof/>
            <w:webHidden/>
            <w:sz w:val="22"/>
            <w:szCs w:val="22"/>
          </w:rPr>
          <w:fldChar w:fldCharType="begin"/>
        </w:r>
        <w:r w:rsidR="006C0E33" w:rsidRPr="006C0E33">
          <w:rPr>
            <w:rFonts w:asciiTheme="minorHAnsi" w:hAnsiTheme="minorHAnsi" w:cstheme="minorHAnsi"/>
            <w:b w:val="0"/>
            <w:noProof/>
            <w:webHidden/>
            <w:sz w:val="22"/>
            <w:szCs w:val="22"/>
          </w:rPr>
          <w:instrText xml:space="preserve"> PAGEREF _Toc126780816 \h </w:instrText>
        </w:r>
        <w:r w:rsidR="006C0E33" w:rsidRPr="006C0E33">
          <w:rPr>
            <w:rFonts w:asciiTheme="minorHAnsi" w:hAnsiTheme="minorHAnsi" w:cstheme="minorHAnsi"/>
            <w:b w:val="0"/>
            <w:noProof/>
            <w:webHidden/>
            <w:sz w:val="22"/>
            <w:szCs w:val="22"/>
          </w:rPr>
        </w:r>
        <w:r w:rsidR="006C0E33" w:rsidRPr="006C0E33">
          <w:rPr>
            <w:rFonts w:asciiTheme="minorHAnsi" w:hAnsiTheme="minorHAnsi" w:cstheme="minorHAnsi"/>
            <w:b w:val="0"/>
            <w:noProof/>
            <w:webHidden/>
            <w:sz w:val="22"/>
            <w:szCs w:val="22"/>
          </w:rPr>
          <w:fldChar w:fldCharType="separate"/>
        </w:r>
        <w:r w:rsidR="003F4916">
          <w:rPr>
            <w:rFonts w:asciiTheme="minorHAnsi" w:hAnsiTheme="minorHAnsi" w:cstheme="minorHAnsi"/>
            <w:b w:val="0"/>
            <w:noProof/>
            <w:webHidden/>
            <w:sz w:val="22"/>
            <w:szCs w:val="22"/>
          </w:rPr>
          <w:t>38</w:t>
        </w:r>
        <w:r w:rsidR="006C0E33" w:rsidRPr="006C0E33">
          <w:rPr>
            <w:rFonts w:asciiTheme="minorHAnsi" w:hAnsiTheme="minorHAnsi" w:cstheme="minorHAnsi"/>
            <w:b w:val="0"/>
            <w:noProof/>
            <w:webHidden/>
            <w:sz w:val="22"/>
            <w:szCs w:val="22"/>
          </w:rPr>
          <w:fldChar w:fldCharType="end"/>
        </w:r>
      </w:hyperlink>
    </w:p>
    <w:p w14:paraId="23CB8858" w14:textId="796AC23E" w:rsidR="006C0E33" w:rsidRPr="006C0E33" w:rsidRDefault="00000000">
      <w:pPr>
        <w:pStyle w:val="Sommario1"/>
        <w:tabs>
          <w:tab w:val="left" w:pos="660"/>
          <w:tab w:val="right" w:leader="dot" w:pos="6934"/>
        </w:tabs>
        <w:rPr>
          <w:rFonts w:asciiTheme="minorHAnsi" w:eastAsiaTheme="minorEastAsia" w:hAnsiTheme="minorHAnsi" w:cstheme="minorHAnsi"/>
          <w:b w:val="0"/>
          <w:caps w:val="0"/>
          <w:noProof/>
          <w:sz w:val="22"/>
          <w:szCs w:val="22"/>
        </w:rPr>
      </w:pPr>
      <w:hyperlink w:anchor="_Toc126780817" w:history="1">
        <w:r w:rsidR="006C0E33" w:rsidRPr="006C0E33">
          <w:rPr>
            <w:rStyle w:val="Collegamentoipertestuale"/>
            <w:rFonts w:asciiTheme="minorHAnsi" w:hAnsiTheme="minorHAnsi" w:cstheme="minorHAnsi"/>
            <w:b w:val="0"/>
            <w:noProof/>
            <w:sz w:val="22"/>
            <w:szCs w:val="22"/>
          </w:rPr>
          <w:t>31.</w:t>
        </w:r>
        <w:r w:rsidR="006C0E33" w:rsidRPr="006C0E33">
          <w:rPr>
            <w:rFonts w:asciiTheme="minorHAnsi" w:eastAsiaTheme="minorEastAsia" w:hAnsiTheme="minorHAnsi" w:cstheme="minorHAnsi"/>
            <w:b w:val="0"/>
            <w:caps w:val="0"/>
            <w:noProof/>
            <w:sz w:val="22"/>
            <w:szCs w:val="22"/>
          </w:rPr>
          <w:tab/>
        </w:r>
        <w:r w:rsidR="006C0E33" w:rsidRPr="006C0E33">
          <w:rPr>
            <w:rStyle w:val="Collegamentoipertestuale"/>
            <w:rFonts w:asciiTheme="minorHAnsi" w:hAnsiTheme="minorHAnsi" w:cstheme="minorHAnsi"/>
            <w:b w:val="0"/>
            <w:noProof/>
            <w:sz w:val="22"/>
            <w:szCs w:val="22"/>
          </w:rPr>
          <w:t>Rispetto della normativa in materia di responsabilità delle persone giuridiche</w:t>
        </w:r>
        <w:r w:rsidR="006C0E33" w:rsidRPr="006C0E33">
          <w:rPr>
            <w:rFonts w:asciiTheme="minorHAnsi" w:hAnsiTheme="minorHAnsi" w:cstheme="minorHAnsi"/>
            <w:b w:val="0"/>
            <w:noProof/>
            <w:webHidden/>
            <w:sz w:val="22"/>
            <w:szCs w:val="22"/>
          </w:rPr>
          <w:tab/>
        </w:r>
        <w:r w:rsidR="006C0E33" w:rsidRPr="006C0E33">
          <w:rPr>
            <w:rFonts w:asciiTheme="minorHAnsi" w:hAnsiTheme="minorHAnsi" w:cstheme="minorHAnsi"/>
            <w:b w:val="0"/>
            <w:noProof/>
            <w:webHidden/>
            <w:sz w:val="22"/>
            <w:szCs w:val="22"/>
          </w:rPr>
          <w:fldChar w:fldCharType="begin"/>
        </w:r>
        <w:r w:rsidR="006C0E33" w:rsidRPr="006C0E33">
          <w:rPr>
            <w:rFonts w:asciiTheme="minorHAnsi" w:hAnsiTheme="minorHAnsi" w:cstheme="minorHAnsi"/>
            <w:b w:val="0"/>
            <w:noProof/>
            <w:webHidden/>
            <w:sz w:val="22"/>
            <w:szCs w:val="22"/>
          </w:rPr>
          <w:instrText xml:space="preserve"> PAGEREF _Toc126780817 \h </w:instrText>
        </w:r>
        <w:r w:rsidR="006C0E33" w:rsidRPr="006C0E33">
          <w:rPr>
            <w:rFonts w:asciiTheme="minorHAnsi" w:hAnsiTheme="minorHAnsi" w:cstheme="minorHAnsi"/>
            <w:b w:val="0"/>
            <w:noProof/>
            <w:webHidden/>
            <w:sz w:val="22"/>
            <w:szCs w:val="22"/>
          </w:rPr>
        </w:r>
        <w:r w:rsidR="006C0E33" w:rsidRPr="006C0E33">
          <w:rPr>
            <w:rFonts w:asciiTheme="minorHAnsi" w:hAnsiTheme="minorHAnsi" w:cstheme="minorHAnsi"/>
            <w:b w:val="0"/>
            <w:noProof/>
            <w:webHidden/>
            <w:sz w:val="22"/>
            <w:szCs w:val="22"/>
          </w:rPr>
          <w:fldChar w:fldCharType="separate"/>
        </w:r>
        <w:r w:rsidR="003F4916">
          <w:rPr>
            <w:rFonts w:asciiTheme="minorHAnsi" w:hAnsiTheme="minorHAnsi" w:cstheme="minorHAnsi"/>
            <w:b w:val="0"/>
            <w:noProof/>
            <w:webHidden/>
            <w:sz w:val="22"/>
            <w:szCs w:val="22"/>
          </w:rPr>
          <w:t>38</w:t>
        </w:r>
        <w:r w:rsidR="006C0E33" w:rsidRPr="006C0E33">
          <w:rPr>
            <w:rFonts w:asciiTheme="minorHAnsi" w:hAnsiTheme="minorHAnsi" w:cstheme="minorHAnsi"/>
            <w:b w:val="0"/>
            <w:noProof/>
            <w:webHidden/>
            <w:sz w:val="22"/>
            <w:szCs w:val="22"/>
          </w:rPr>
          <w:fldChar w:fldCharType="end"/>
        </w:r>
      </w:hyperlink>
    </w:p>
    <w:p w14:paraId="523A6418" w14:textId="18BE142B" w:rsidR="006C0E33" w:rsidRPr="006C0E33" w:rsidRDefault="00000000">
      <w:pPr>
        <w:pStyle w:val="Sommario1"/>
        <w:tabs>
          <w:tab w:val="left" w:pos="660"/>
          <w:tab w:val="right" w:leader="dot" w:pos="6934"/>
        </w:tabs>
        <w:rPr>
          <w:rFonts w:asciiTheme="minorHAnsi" w:eastAsiaTheme="minorEastAsia" w:hAnsiTheme="minorHAnsi" w:cstheme="minorHAnsi"/>
          <w:b w:val="0"/>
          <w:caps w:val="0"/>
          <w:noProof/>
          <w:sz w:val="22"/>
          <w:szCs w:val="22"/>
        </w:rPr>
      </w:pPr>
      <w:hyperlink w:anchor="_Toc126780818" w:history="1">
        <w:r w:rsidR="006C0E33" w:rsidRPr="006C0E33">
          <w:rPr>
            <w:rStyle w:val="Collegamentoipertestuale"/>
            <w:rFonts w:asciiTheme="minorHAnsi" w:hAnsiTheme="minorHAnsi" w:cstheme="minorHAnsi"/>
            <w:b w:val="0"/>
            <w:noProof/>
            <w:sz w:val="22"/>
            <w:szCs w:val="22"/>
          </w:rPr>
          <w:t>32.</w:t>
        </w:r>
        <w:r w:rsidR="006C0E33" w:rsidRPr="006C0E33">
          <w:rPr>
            <w:rFonts w:asciiTheme="minorHAnsi" w:eastAsiaTheme="minorEastAsia" w:hAnsiTheme="minorHAnsi" w:cstheme="minorHAnsi"/>
            <w:b w:val="0"/>
            <w:caps w:val="0"/>
            <w:noProof/>
            <w:sz w:val="22"/>
            <w:szCs w:val="22"/>
          </w:rPr>
          <w:tab/>
        </w:r>
        <w:r w:rsidR="006C0E33" w:rsidRPr="006C0E33">
          <w:rPr>
            <w:rStyle w:val="Collegamentoipertestuale"/>
            <w:rFonts w:asciiTheme="minorHAnsi" w:hAnsiTheme="minorHAnsi" w:cstheme="minorHAnsi"/>
            <w:b w:val="0"/>
            <w:noProof/>
            <w:sz w:val="22"/>
            <w:szCs w:val="22"/>
          </w:rPr>
          <w:t>Codice Etico e Normativa Antimafia</w:t>
        </w:r>
        <w:r w:rsidR="006C0E33" w:rsidRPr="006C0E33">
          <w:rPr>
            <w:rFonts w:asciiTheme="minorHAnsi" w:hAnsiTheme="minorHAnsi" w:cstheme="minorHAnsi"/>
            <w:b w:val="0"/>
            <w:noProof/>
            <w:webHidden/>
            <w:sz w:val="22"/>
            <w:szCs w:val="22"/>
          </w:rPr>
          <w:tab/>
        </w:r>
        <w:r w:rsidR="006C0E33" w:rsidRPr="006C0E33">
          <w:rPr>
            <w:rFonts w:asciiTheme="minorHAnsi" w:hAnsiTheme="minorHAnsi" w:cstheme="minorHAnsi"/>
            <w:b w:val="0"/>
            <w:noProof/>
            <w:webHidden/>
            <w:sz w:val="22"/>
            <w:szCs w:val="22"/>
          </w:rPr>
          <w:fldChar w:fldCharType="begin"/>
        </w:r>
        <w:r w:rsidR="006C0E33" w:rsidRPr="006C0E33">
          <w:rPr>
            <w:rFonts w:asciiTheme="minorHAnsi" w:hAnsiTheme="minorHAnsi" w:cstheme="minorHAnsi"/>
            <w:b w:val="0"/>
            <w:noProof/>
            <w:webHidden/>
            <w:sz w:val="22"/>
            <w:szCs w:val="22"/>
          </w:rPr>
          <w:instrText xml:space="preserve"> PAGEREF _Toc126780818 \h </w:instrText>
        </w:r>
        <w:r w:rsidR="006C0E33" w:rsidRPr="006C0E33">
          <w:rPr>
            <w:rFonts w:asciiTheme="minorHAnsi" w:hAnsiTheme="minorHAnsi" w:cstheme="minorHAnsi"/>
            <w:b w:val="0"/>
            <w:noProof/>
            <w:webHidden/>
            <w:sz w:val="22"/>
            <w:szCs w:val="22"/>
          </w:rPr>
        </w:r>
        <w:r w:rsidR="006C0E33" w:rsidRPr="006C0E33">
          <w:rPr>
            <w:rFonts w:asciiTheme="minorHAnsi" w:hAnsiTheme="minorHAnsi" w:cstheme="minorHAnsi"/>
            <w:b w:val="0"/>
            <w:noProof/>
            <w:webHidden/>
            <w:sz w:val="22"/>
            <w:szCs w:val="22"/>
          </w:rPr>
          <w:fldChar w:fldCharType="separate"/>
        </w:r>
        <w:r w:rsidR="003F4916">
          <w:rPr>
            <w:rFonts w:asciiTheme="minorHAnsi" w:hAnsiTheme="minorHAnsi" w:cstheme="minorHAnsi"/>
            <w:b w:val="0"/>
            <w:noProof/>
            <w:webHidden/>
            <w:sz w:val="22"/>
            <w:szCs w:val="22"/>
          </w:rPr>
          <w:t>39</w:t>
        </w:r>
        <w:r w:rsidR="006C0E33" w:rsidRPr="006C0E33">
          <w:rPr>
            <w:rFonts w:asciiTheme="minorHAnsi" w:hAnsiTheme="minorHAnsi" w:cstheme="minorHAnsi"/>
            <w:b w:val="0"/>
            <w:noProof/>
            <w:webHidden/>
            <w:sz w:val="22"/>
            <w:szCs w:val="22"/>
          </w:rPr>
          <w:fldChar w:fldCharType="end"/>
        </w:r>
      </w:hyperlink>
    </w:p>
    <w:p w14:paraId="251EDB8A" w14:textId="3AB13E59" w:rsidR="006C0E33" w:rsidRPr="006C0E33" w:rsidRDefault="00000000">
      <w:pPr>
        <w:pStyle w:val="Sommario1"/>
        <w:tabs>
          <w:tab w:val="left" w:pos="660"/>
          <w:tab w:val="right" w:leader="dot" w:pos="6934"/>
        </w:tabs>
        <w:rPr>
          <w:rFonts w:asciiTheme="minorHAnsi" w:eastAsiaTheme="minorEastAsia" w:hAnsiTheme="minorHAnsi" w:cstheme="minorHAnsi"/>
          <w:b w:val="0"/>
          <w:caps w:val="0"/>
          <w:noProof/>
          <w:sz w:val="22"/>
          <w:szCs w:val="22"/>
        </w:rPr>
      </w:pPr>
      <w:hyperlink w:anchor="_Toc126780819" w:history="1">
        <w:r w:rsidR="006C0E33" w:rsidRPr="006C0E33">
          <w:rPr>
            <w:rStyle w:val="Collegamentoipertestuale"/>
            <w:rFonts w:asciiTheme="minorHAnsi" w:hAnsiTheme="minorHAnsi" w:cstheme="minorHAnsi"/>
            <w:b w:val="0"/>
            <w:noProof/>
            <w:sz w:val="22"/>
            <w:szCs w:val="22"/>
          </w:rPr>
          <w:t>33.</w:t>
        </w:r>
        <w:r w:rsidR="006C0E33" w:rsidRPr="006C0E33">
          <w:rPr>
            <w:rFonts w:asciiTheme="minorHAnsi" w:eastAsiaTheme="minorEastAsia" w:hAnsiTheme="minorHAnsi" w:cstheme="minorHAnsi"/>
            <w:b w:val="0"/>
            <w:caps w:val="0"/>
            <w:noProof/>
            <w:sz w:val="22"/>
            <w:szCs w:val="22"/>
          </w:rPr>
          <w:tab/>
        </w:r>
        <w:r w:rsidR="006C0E33" w:rsidRPr="006C0E33">
          <w:rPr>
            <w:rStyle w:val="Collegamentoipertestuale"/>
            <w:rFonts w:asciiTheme="minorHAnsi" w:hAnsiTheme="minorHAnsi" w:cstheme="minorHAnsi"/>
            <w:b w:val="0"/>
            <w:noProof/>
            <w:sz w:val="22"/>
            <w:szCs w:val="22"/>
          </w:rPr>
          <w:t>Normativa Antimafia</w:t>
        </w:r>
        <w:r w:rsidR="006C0E33" w:rsidRPr="006C0E33">
          <w:rPr>
            <w:rFonts w:asciiTheme="minorHAnsi" w:hAnsiTheme="minorHAnsi" w:cstheme="minorHAnsi"/>
            <w:b w:val="0"/>
            <w:noProof/>
            <w:webHidden/>
            <w:sz w:val="22"/>
            <w:szCs w:val="22"/>
          </w:rPr>
          <w:tab/>
        </w:r>
        <w:r w:rsidR="006C0E33" w:rsidRPr="006C0E33">
          <w:rPr>
            <w:rFonts w:asciiTheme="minorHAnsi" w:hAnsiTheme="minorHAnsi" w:cstheme="minorHAnsi"/>
            <w:b w:val="0"/>
            <w:noProof/>
            <w:webHidden/>
            <w:sz w:val="22"/>
            <w:szCs w:val="22"/>
          </w:rPr>
          <w:fldChar w:fldCharType="begin"/>
        </w:r>
        <w:r w:rsidR="006C0E33" w:rsidRPr="006C0E33">
          <w:rPr>
            <w:rFonts w:asciiTheme="minorHAnsi" w:hAnsiTheme="minorHAnsi" w:cstheme="minorHAnsi"/>
            <w:b w:val="0"/>
            <w:noProof/>
            <w:webHidden/>
            <w:sz w:val="22"/>
            <w:szCs w:val="22"/>
          </w:rPr>
          <w:instrText xml:space="preserve"> PAGEREF _Toc126780819 \h </w:instrText>
        </w:r>
        <w:r w:rsidR="006C0E33" w:rsidRPr="006C0E33">
          <w:rPr>
            <w:rFonts w:asciiTheme="minorHAnsi" w:hAnsiTheme="minorHAnsi" w:cstheme="minorHAnsi"/>
            <w:b w:val="0"/>
            <w:noProof/>
            <w:webHidden/>
            <w:sz w:val="22"/>
            <w:szCs w:val="22"/>
          </w:rPr>
        </w:r>
        <w:r w:rsidR="006C0E33" w:rsidRPr="006C0E33">
          <w:rPr>
            <w:rFonts w:asciiTheme="minorHAnsi" w:hAnsiTheme="minorHAnsi" w:cstheme="minorHAnsi"/>
            <w:b w:val="0"/>
            <w:noProof/>
            <w:webHidden/>
            <w:sz w:val="22"/>
            <w:szCs w:val="22"/>
          </w:rPr>
          <w:fldChar w:fldCharType="separate"/>
        </w:r>
        <w:r w:rsidR="003F4916">
          <w:rPr>
            <w:rFonts w:asciiTheme="minorHAnsi" w:hAnsiTheme="minorHAnsi" w:cstheme="minorHAnsi"/>
            <w:b w:val="0"/>
            <w:noProof/>
            <w:webHidden/>
            <w:sz w:val="22"/>
            <w:szCs w:val="22"/>
          </w:rPr>
          <w:t>40</w:t>
        </w:r>
        <w:r w:rsidR="006C0E33" w:rsidRPr="006C0E33">
          <w:rPr>
            <w:rFonts w:asciiTheme="minorHAnsi" w:hAnsiTheme="minorHAnsi" w:cstheme="minorHAnsi"/>
            <w:b w:val="0"/>
            <w:noProof/>
            <w:webHidden/>
            <w:sz w:val="22"/>
            <w:szCs w:val="22"/>
          </w:rPr>
          <w:fldChar w:fldCharType="end"/>
        </w:r>
      </w:hyperlink>
    </w:p>
    <w:p w14:paraId="2BD90969" w14:textId="7995F57B" w:rsidR="006C0E33" w:rsidRPr="006C0E33" w:rsidRDefault="00000000">
      <w:pPr>
        <w:pStyle w:val="Sommario1"/>
        <w:tabs>
          <w:tab w:val="left" w:pos="660"/>
          <w:tab w:val="right" w:leader="dot" w:pos="6934"/>
        </w:tabs>
        <w:rPr>
          <w:rFonts w:asciiTheme="minorHAnsi" w:eastAsiaTheme="minorEastAsia" w:hAnsiTheme="minorHAnsi" w:cstheme="minorHAnsi"/>
          <w:b w:val="0"/>
          <w:caps w:val="0"/>
          <w:noProof/>
          <w:sz w:val="22"/>
          <w:szCs w:val="22"/>
        </w:rPr>
      </w:pPr>
      <w:hyperlink w:anchor="_Toc126780820" w:history="1">
        <w:r w:rsidR="006C0E33" w:rsidRPr="006C0E33">
          <w:rPr>
            <w:rStyle w:val="Collegamentoipertestuale"/>
            <w:rFonts w:asciiTheme="minorHAnsi" w:hAnsiTheme="minorHAnsi" w:cstheme="minorHAnsi"/>
            <w:b w:val="0"/>
            <w:noProof/>
            <w:sz w:val="22"/>
            <w:szCs w:val="22"/>
          </w:rPr>
          <w:t>34.</w:t>
        </w:r>
        <w:r w:rsidR="006C0E33" w:rsidRPr="006C0E33">
          <w:rPr>
            <w:rFonts w:asciiTheme="minorHAnsi" w:eastAsiaTheme="minorEastAsia" w:hAnsiTheme="minorHAnsi" w:cstheme="minorHAnsi"/>
            <w:b w:val="0"/>
            <w:caps w:val="0"/>
            <w:noProof/>
            <w:sz w:val="22"/>
            <w:szCs w:val="22"/>
          </w:rPr>
          <w:tab/>
        </w:r>
        <w:r w:rsidR="006C0E33" w:rsidRPr="006C0E33">
          <w:rPr>
            <w:rStyle w:val="Collegamentoipertestuale"/>
            <w:rFonts w:asciiTheme="minorHAnsi" w:hAnsiTheme="minorHAnsi" w:cstheme="minorHAnsi"/>
            <w:b w:val="0"/>
            <w:i/>
            <w:iCs/>
            <w:noProof/>
            <w:sz w:val="22"/>
            <w:szCs w:val="22"/>
          </w:rPr>
          <w:t>Privacy</w:t>
        </w:r>
        <w:r w:rsidR="006C0E33" w:rsidRPr="006C0E33">
          <w:rPr>
            <w:rFonts w:asciiTheme="minorHAnsi" w:hAnsiTheme="minorHAnsi" w:cstheme="minorHAnsi"/>
            <w:b w:val="0"/>
            <w:noProof/>
            <w:webHidden/>
            <w:sz w:val="22"/>
            <w:szCs w:val="22"/>
          </w:rPr>
          <w:tab/>
        </w:r>
        <w:r w:rsidR="006C0E33" w:rsidRPr="006C0E33">
          <w:rPr>
            <w:rFonts w:asciiTheme="minorHAnsi" w:hAnsiTheme="minorHAnsi" w:cstheme="minorHAnsi"/>
            <w:b w:val="0"/>
            <w:noProof/>
            <w:webHidden/>
            <w:sz w:val="22"/>
            <w:szCs w:val="22"/>
          </w:rPr>
          <w:fldChar w:fldCharType="begin"/>
        </w:r>
        <w:r w:rsidR="006C0E33" w:rsidRPr="006C0E33">
          <w:rPr>
            <w:rFonts w:asciiTheme="minorHAnsi" w:hAnsiTheme="minorHAnsi" w:cstheme="minorHAnsi"/>
            <w:b w:val="0"/>
            <w:noProof/>
            <w:webHidden/>
            <w:sz w:val="22"/>
            <w:szCs w:val="22"/>
          </w:rPr>
          <w:instrText xml:space="preserve"> PAGEREF _Toc126780820 \h </w:instrText>
        </w:r>
        <w:r w:rsidR="006C0E33" w:rsidRPr="006C0E33">
          <w:rPr>
            <w:rFonts w:asciiTheme="minorHAnsi" w:hAnsiTheme="minorHAnsi" w:cstheme="minorHAnsi"/>
            <w:b w:val="0"/>
            <w:noProof/>
            <w:webHidden/>
            <w:sz w:val="22"/>
            <w:szCs w:val="22"/>
          </w:rPr>
        </w:r>
        <w:r w:rsidR="006C0E33" w:rsidRPr="006C0E33">
          <w:rPr>
            <w:rFonts w:asciiTheme="minorHAnsi" w:hAnsiTheme="minorHAnsi" w:cstheme="minorHAnsi"/>
            <w:b w:val="0"/>
            <w:noProof/>
            <w:webHidden/>
            <w:sz w:val="22"/>
            <w:szCs w:val="22"/>
          </w:rPr>
          <w:fldChar w:fldCharType="separate"/>
        </w:r>
        <w:r w:rsidR="003F4916">
          <w:rPr>
            <w:rFonts w:asciiTheme="minorHAnsi" w:hAnsiTheme="minorHAnsi" w:cstheme="minorHAnsi"/>
            <w:b w:val="0"/>
            <w:noProof/>
            <w:webHidden/>
            <w:sz w:val="22"/>
            <w:szCs w:val="22"/>
          </w:rPr>
          <w:t>40</w:t>
        </w:r>
        <w:r w:rsidR="006C0E33" w:rsidRPr="006C0E33">
          <w:rPr>
            <w:rFonts w:asciiTheme="minorHAnsi" w:hAnsiTheme="minorHAnsi" w:cstheme="minorHAnsi"/>
            <w:b w:val="0"/>
            <w:noProof/>
            <w:webHidden/>
            <w:sz w:val="22"/>
            <w:szCs w:val="22"/>
          </w:rPr>
          <w:fldChar w:fldCharType="end"/>
        </w:r>
      </w:hyperlink>
    </w:p>
    <w:p w14:paraId="404AD78A" w14:textId="3BF3545F" w:rsidR="006C0E33" w:rsidRPr="006C0E33" w:rsidRDefault="00000000">
      <w:pPr>
        <w:pStyle w:val="Sommario1"/>
        <w:tabs>
          <w:tab w:val="left" w:pos="660"/>
          <w:tab w:val="right" w:leader="dot" w:pos="6934"/>
        </w:tabs>
        <w:rPr>
          <w:rFonts w:asciiTheme="minorHAnsi" w:eastAsiaTheme="minorEastAsia" w:hAnsiTheme="minorHAnsi" w:cstheme="minorHAnsi"/>
          <w:b w:val="0"/>
          <w:caps w:val="0"/>
          <w:noProof/>
          <w:sz w:val="22"/>
          <w:szCs w:val="22"/>
        </w:rPr>
      </w:pPr>
      <w:hyperlink w:anchor="_Toc126780821" w:history="1">
        <w:r w:rsidR="006C0E33" w:rsidRPr="006C0E33">
          <w:rPr>
            <w:rStyle w:val="Collegamentoipertestuale"/>
            <w:rFonts w:asciiTheme="minorHAnsi" w:hAnsiTheme="minorHAnsi" w:cstheme="minorHAnsi"/>
            <w:b w:val="0"/>
            <w:noProof/>
            <w:sz w:val="22"/>
            <w:szCs w:val="22"/>
          </w:rPr>
          <w:t>35.</w:t>
        </w:r>
        <w:r w:rsidR="006C0E33" w:rsidRPr="006C0E33">
          <w:rPr>
            <w:rFonts w:asciiTheme="minorHAnsi" w:eastAsiaTheme="minorEastAsia" w:hAnsiTheme="minorHAnsi" w:cstheme="minorHAnsi"/>
            <w:b w:val="0"/>
            <w:caps w:val="0"/>
            <w:noProof/>
            <w:sz w:val="22"/>
            <w:szCs w:val="22"/>
          </w:rPr>
          <w:tab/>
        </w:r>
        <w:r w:rsidR="006C0E33" w:rsidRPr="006C0E33">
          <w:rPr>
            <w:rStyle w:val="Collegamentoipertestuale"/>
            <w:rFonts w:asciiTheme="minorHAnsi" w:hAnsiTheme="minorHAnsi" w:cstheme="minorHAnsi"/>
            <w:b w:val="0"/>
            <w:noProof/>
            <w:sz w:val="22"/>
            <w:szCs w:val="22"/>
          </w:rPr>
          <w:t>Riservatezza</w:t>
        </w:r>
        <w:r w:rsidR="006C0E33" w:rsidRPr="006C0E33">
          <w:rPr>
            <w:rFonts w:asciiTheme="minorHAnsi" w:hAnsiTheme="minorHAnsi" w:cstheme="minorHAnsi"/>
            <w:b w:val="0"/>
            <w:noProof/>
            <w:webHidden/>
            <w:sz w:val="22"/>
            <w:szCs w:val="22"/>
          </w:rPr>
          <w:tab/>
        </w:r>
        <w:r w:rsidR="006C0E33" w:rsidRPr="006C0E33">
          <w:rPr>
            <w:rFonts w:asciiTheme="minorHAnsi" w:hAnsiTheme="minorHAnsi" w:cstheme="minorHAnsi"/>
            <w:b w:val="0"/>
            <w:noProof/>
            <w:webHidden/>
            <w:sz w:val="22"/>
            <w:szCs w:val="22"/>
          </w:rPr>
          <w:fldChar w:fldCharType="begin"/>
        </w:r>
        <w:r w:rsidR="006C0E33" w:rsidRPr="006C0E33">
          <w:rPr>
            <w:rFonts w:asciiTheme="minorHAnsi" w:hAnsiTheme="minorHAnsi" w:cstheme="minorHAnsi"/>
            <w:b w:val="0"/>
            <w:noProof/>
            <w:webHidden/>
            <w:sz w:val="22"/>
            <w:szCs w:val="22"/>
          </w:rPr>
          <w:instrText xml:space="preserve"> PAGEREF _Toc126780821 \h </w:instrText>
        </w:r>
        <w:r w:rsidR="006C0E33" w:rsidRPr="006C0E33">
          <w:rPr>
            <w:rFonts w:asciiTheme="minorHAnsi" w:hAnsiTheme="minorHAnsi" w:cstheme="minorHAnsi"/>
            <w:b w:val="0"/>
            <w:noProof/>
            <w:webHidden/>
            <w:sz w:val="22"/>
            <w:szCs w:val="22"/>
          </w:rPr>
        </w:r>
        <w:r w:rsidR="006C0E33" w:rsidRPr="006C0E33">
          <w:rPr>
            <w:rFonts w:asciiTheme="minorHAnsi" w:hAnsiTheme="minorHAnsi" w:cstheme="minorHAnsi"/>
            <w:b w:val="0"/>
            <w:noProof/>
            <w:webHidden/>
            <w:sz w:val="22"/>
            <w:szCs w:val="22"/>
          </w:rPr>
          <w:fldChar w:fldCharType="separate"/>
        </w:r>
        <w:r w:rsidR="003F4916">
          <w:rPr>
            <w:rFonts w:asciiTheme="minorHAnsi" w:hAnsiTheme="minorHAnsi" w:cstheme="minorHAnsi"/>
            <w:b w:val="0"/>
            <w:noProof/>
            <w:webHidden/>
            <w:sz w:val="22"/>
            <w:szCs w:val="22"/>
          </w:rPr>
          <w:t>42</w:t>
        </w:r>
        <w:r w:rsidR="006C0E33" w:rsidRPr="006C0E33">
          <w:rPr>
            <w:rFonts w:asciiTheme="minorHAnsi" w:hAnsiTheme="minorHAnsi" w:cstheme="minorHAnsi"/>
            <w:b w:val="0"/>
            <w:noProof/>
            <w:webHidden/>
            <w:sz w:val="22"/>
            <w:szCs w:val="22"/>
          </w:rPr>
          <w:fldChar w:fldCharType="end"/>
        </w:r>
      </w:hyperlink>
    </w:p>
    <w:p w14:paraId="123B8D2C" w14:textId="21DFC6D2" w:rsidR="006C0E33" w:rsidRPr="006C0E33" w:rsidRDefault="00000000">
      <w:pPr>
        <w:pStyle w:val="Sommario1"/>
        <w:tabs>
          <w:tab w:val="left" w:pos="660"/>
          <w:tab w:val="right" w:leader="dot" w:pos="6934"/>
        </w:tabs>
        <w:rPr>
          <w:rFonts w:asciiTheme="minorHAnsi" w:eastAsiaTheme="minorEastAsia" w:hAnsiTheme="minorHAnsi" w:cstheme="minorHAnsi"/>
          <w:b w:val="0"/>
          <w:caps w:val="0"/>
          <w:noProof/>
          <w:sz w:val="22"/>
          <w:szCs w:val="22"/>
        </w:rPr>
      </w:pPr>
      <w:hyperlink w:anchor="_Toc126780822" w:history="1">
        <w:r w:rsidR="006C0E33" w:rsidRPr="006C0E33">
          <w:rPr>
            <w:rStyle w:val="Collegamentoipertestuale"/>
            <w:rFonts w:asciiTheme="minorHAnsi" w:hAnsiTheme="minorHAnsi" w:cstheme="minorHAnsi"/>
            <w:b w:val="0"/>
            <w:noProof/>
            <w:sz w:val="22"/>
            <w:szCs w:val="22"/>
          </w:rPr>
          <w:t>36.</w:t>
        </w:r>
        <w:r w:rsidR="006C0E33" w:rsidRPr="006C0E33">
          <w:rPr>
            <w:rFonts w:asciiTheme="minorHAnsi" w:eastAsiaTheme="minorEastAsia" w:hAnsiTheme="minorHAnsi" w:cstheme="minorHAnsi"/>
            <w:b w:val="0"/>
            <w:caps w:val="0"/>
            <w:noProof/>
            <w:sz w:val="22"/>
            <w:szCs w:val="22"/>
          </w:rPr>
          <w:tab/>
        </w:r>
        <w:r w:rsidR="006C0E33" w:rsidRPr="006C0E33">
          <w:rPr>
            <w:rStyle w:val="Collegamentoipertestuale"/>
            <w:rFonts w:asciiTheme="minorHAnsi" w:hAnsiTheme="minorHAnsi" w:cstheme="minorHAnsi"/>
            <w:b w:val="0"/>
            <w:noProof/>
            <w:sz w:val="22"/>
            <w:szCs w:val="22"/>
          </w:rPr>
          <w:t>Sicurezza delle informazioni-</w:t>
        </w:r>
        <w:r w:rsidR="006C0E33" w:rsidRPr="006C0E33">
          <w:rPr>
            <w:rStyle w:val="Collegamentoipertestuale"/>
            <w:rFonts w:asciiTheme="minorHAnsi" w:hAnsiTheme="minorHAnsi" w:cstheme="minorHAnsi"/>
            <w:b w:val="0"/>
            <w:i/>
            <w:iCs/>
            <w:noProof/>
            <w:sz w:val="22"/>
            <w:szCs w:val="22"/>
          </w:rPr>
          <w:t>Cyber Security</w:t>
        </w:r>
        <w:r w:rsidR="006C0E33" w:rsidRPr="006C0E33">
          <w:rPr>
            <w:rFonts w:asciiTheme="minorHAnsi" w:hAnsiTheme="minorHAnsi" w:cstheme="minorHAnsi"/>
            <w:b w:val="0"/>
            <w:noProof/>
            <w:webHidden/>
            <w:sz w:val="22"/>
            <w:szCs w:val="22"/>
          </w:rPr>
          <w:tab/>
        </w:r>
        <w:r w:rsidR="006C0E33" w:rsidRPr="006C0E33">
          <w:rPr>
            <w:rFonts w:asciiTheme="minorHAnsi" w:hAnsiTheme="minorHAnsi" w:cstheme="minorHAnsi"/>
            <w:b w:val="0"/>
            <w:noProof/>
            <w:webHidden/>
            <w:sz w:val="22"/>
            <w:szCs w:val="22"/>
          </w:rPr>
          <w:fldChar w:fldCharType="begin"/>
        </w:r>
        <w:r w:rsidR="006C0E33" w:rsidRPr="006C0E33">
          <w:rPr>
            <w:rFonts w:asciiTheme="minorHAnsi" w:hAnsiTheme="minorHAnsi" w:cstheme="minorHAnsi"/>
            <w:b w:val="0"/>
            <w:noProof/>
            <w:webHidden/>
            <w:sz w:val="22"/>
            <w:szCs w:val="22"/>
          </w:rPr>
          <w:instrText xml:space="preserve"> PAGEREF _Toc126780822 \h </w:instrText>
        </w:r>
        <w:r w:rsidR="006C0E33" w:rsidRPr="006C0E33">
          <w:rPr>
            <w:rFonts w:asciiTheme="minorHAnsi" w:hAnsiTheme="minorHAnsi" w:cstheme="minorHAnsi"/>
            <w:b w:val="0"/>
            <w:noProof/>
            <w:webHidden/>
            <w:sz w:val="22"/>
            <w:szCs w:val="22"/>
          </w:rPr>
        </w:r>
        <w:r w:rsidR="006C0E33" w:rsidRPr="006C0E33">
          <w:rPr>
            <w:rFonts w:asciiTheme="minorHAnsi" w:hAnsiTheme="minorHAnsi" w:cstheme="minorHAnsi"/>
            <w:b w:val="0"/>
            <w:noProof/>
            <w:webHidden/>
            <w:sz w:val="22"/>
            <w:szCs w:val="22"/>
          </w:rPr>
          <w:fldChar w:fldCharType="separate"/>
        </w:r>
        <w:r w:rsidR="003F4916">
          <w:rPr>
            <w:rFonts w:asciiTheme="minorHAnsi" w:hAnsiTheme="minorHAnsi" w:cstheme="minorHAnsi"/>
            <w:b w:val="0"/>
            <w:noProof/>
            <w:webHidden/>
            <w:sz w:val="22"/>
            <w:szCs w:val="22"/>
          </w:rPr>
          <w:t>42</w:t>
        </w:r>
        <w:r w:rsidR="006C0E33" w:rsidRPr="006C0E33">
          <w:rPr>
            <w:rFonts w:asciiTheme="minorHAnsi" w:hAnsiTheme="minorHAnsi" w:cstheme="minorHAnsi"/>
            <w:b w:val="0"/>
            <w:noProof/>
            <w:webHidden/>
            <w:sz w:val="22"/>
            <w:szCs w:val="22"/>
          </w:rPr>
          <w:fldChar w:fldCharType="end"/>
        </w:r>
      </w:hyperlink>
    </w:p>
    <w:p w14:paraId="11A381C4" w14:textId="04226468" w:rsidR="006C0E33" w:rsidRPr="006C0E33" w:rsidRDefault="00000000">
      <w:pPr>
        <w:pStyle w:val="Sommario1"/>
        <w:tabs>
          <w:tab w:val="left" w:pos="660"/>
          <w:tab w:val="right" w:leader="dot" w:pos="6934"/>
        </w:tabs>
        <w:rPr>
          <w:rFonts w:asciiTheme="minorHAnsi" w:eastAsiaTheme="minorEastAsia" w:hAnsiTheme="minorHAnsi" w:cstheme="minorHAnsi"/>
          <w:b w:val="0"/>
          <w:caps w:val="0"/>
          <w:noProof/>
          <w:sz w:val="22"/>
          <w:szCs w:val="22"/>
        </w:rPr>
      </w:pPr>
      <w:hyperlink w:anchor="_Toc126780823" w:history="1">
        <w:r w:rsidR="006C0E33" w:rsidRPr="006C0E33">
          <w:rPr>
            <w:rStyle w:val="Collegamentoipertestuale"/>
            <w:rFonts w:asciiTheme="minorHAnsi" w:hAnsiTheme="minorHAnsi" w:cstheme="minorHAnsi"/>
            <w:b w:val="0"/>
            <w:noProof/>
            <w:sz w:val="22"/>
            <w:szCs w:val="22"/>
          </w:rPr>
          <w:t>37.</w:t>
        </w:r>
        <w:r w:rsidR="006C0E33" w:rsidRPr="006C0E33">
          <w:rPr>
            <w:rFonts w:asciiTheme="minorHAnsi" w:eastAsiaTheme="minorEastAsia" w:hAnsiTheme="minorHAnsi" w:cstheme="minorHAnsi"/>
            <w:b w:val="0"/>
            <w:caps w:val="0"/>
            <w:noProof/>
            <w:sz w:val="22"/>
            <w:szCs w:val="22"/>
          </w:rPr>
          <w:tab/>
        </w:r>
        <w:r w:rsidR="006C0E33" w:rsidRPr="006C0E33">
          <w:rPr>
            <w:rStyle w:val="Collegamentoipertestuale"/>
            <w:rFonts w:asciiTheme="minorHAnsi" w:hAnsiTheme="minorHAnsi" w:cstheme="minorHAnsi"/>
            <w:b w:val="0"/>
            <w:noProof/>
            <w:sz w:val="22"/>
            <w:szCs w:val="22"/>
          </w:rPr>
          <w:t>Documenti contrattuali</w:t>
        </w:r>
        <w:r w:rsidR="006C0E33" w:rsidRPr="006C0E33">
          <w:rPr>
            <w:rFonts w:asciiTheme="minorHAnsi" w:hAnsiTheme="minorHAnsi" w:cstheme="minorHAnsi"/>
            <w:b w:val="0"/>
            <w:noProof/>
            <w:webHidden/>
            <w:sz w:val="22"/>
            <w:szCs w:val="22"/>
          </w:rPr>
          <w:tab/>
        </w:r>
        <w:r w:rsidR="006C0E33" w:rsidRPr="006C0E33">
          <w:rPr>
            <w:rFonts w:asciiTheme="minorHAnsi" w:hAnsiTheme="minorHAnsi" w:cstheme="minorHAnsi"/>
            <w:b w:val="0"/>
            <w:noProof/>
            <w:webHidden/>
            <w:sz w:val="22"/>
            <w:szCs w:val="22"/>
          </w:rPr>
          <w:fldChar w:fldCharType="begin"/>
        </w:r>
        <w:r w:rsidR="006C0E33" w:rsidRPr="006C0E33">
          <w:rPr>
            <w:rFonts w:asciiTheme="minorHAnsi" w:hAnsiTheme="minorHAnsi" w:cstheme="minorHAnsi"/>
            <w:b w:val="0"/>
            <w:noProof/>
            <w:webHidden/>
            <w:sz w:val="22"/>
            <w:szCs w:val="22"/>
          </w:rPr>
          <w:instrText xml:space="preserve"> PAGEREF _Toc126780823 \h </w:instrText>
        </w:r>
        <w:r w:rsidR="006C0E33" w:rsidRPr="006C0E33">
          <w:rPr>
            <w:rFonts w:asciiTheme="minorHAnsi" w:hAnsiTheme="minorHAnsi" w:cstheme="minorHAnsi"/>
            <w:b w:val="0"/>
            <w:noProof/>
            <w:webHidden/>
            <w:sz w:val="22"/>
            <w:szCs w:val="22"/>
          </w:rPr>
        </w:r>
        <w:r w:rsidR="006C0E33" w:rsidRPr="006C0E33">
          <w:rPr>
            <w:rFonts w:asciiTheme="minorHAnsi" w:hAnsiTheme="minorHAnsi" w:cstheme="minorHAnsi"/>
            <w:b w:val="0"/>
            <w:noProof/>
            <w:webHidden/>
            <w:sz w:val="22"/>
            <w:szCs w:val="22"/>
          </w:rPr>
          <w:fldChar w:fldCharType="separate"/>
        </w:r>
        <w:r w:rsidR="003F4916">
          <w:rPr>
            <w:rFonts w:asciiTheme="minorHAnsi" w:hAnsiTheme="minorHAnsi" w:cstheme="minorHAnsi"/>
            <w:b w:val="0"/>
            <w:noProof/>
            <w:webHidden/>
            <w:sz w:val="22"/>
            <w:szCs w:val="22"/>
          </w:rPr>
          <w:t>43</w:t>
        </w:r>
        <w:r w:rsidR="006C0E33" w:rsidRPr="006C0E33">
          <w:rPr>
            <w:rFonts w:asciiTheme="minorHAnsi" w:hAnsiTheme="minorHAnsi" w:cstheme="minorHAnsi"/>
            <w:b w:val="0"/>
            <w:noProof/>
            <w:webHidden/>
            <w:sz w:val="22"/>
            <w:szCs w:val="22"/>
          </w:rPr>
          <w:fldChar w:fldCharType="end"/>
        </w:r>
      </w:hyperlink>
    </w:p>
    <w:p w14:paraId="48B5F932" w14:textId="4624D5C7" w:rsidR="006C0E33" w:rsidRPr="006C0E33" w:rsidRDefault="00000000">
      <w:pPr>
        <w:pStyle w:val="Sommario1"/>
        <w:tabs>
          <w:tab w:val="left" w:pos="660"/>
          <w:tab w:val="right" w:leader="dot" w:pos="6934"/>
        </w:tabs>
        <w:rPr>
          <w:rFonts w:asciiTheme="minorHAnsi" w:eastAsiaTheme="minorEastAsia" w:hAnsiTheme="minorHAnsi" w:cstheme="minorHAnsi"/>
          <w:b w:val="0"/>
          <w:caps w:val="0"/>
          <w:noProof/>
          <w:sz w:val="22"/>
          <w:szCs w:val="22"/>
        </w:rPr>
      </w:pPr>
      <w:hyperlink w:anchor="_Toc126780824" w:history="1">
        <w:r w:rsidR="006C0E33" w:rsidRPr="006C0E33">
          <w:rPr>
            <w:rStyle w:val="Collegamentoipertestuale"/>
            <w:rFonts w:asciiTheme="minorHAnsi" w:hAnsiTheme="minorHAnsi" w:cstheme="minorHAnsi"/>
            <w:b w:val="0"/>
            <w:noProof/>
            <w:sz w:val="22"/>
            <w:szCs w:val="22"/>
          </w:rPr>
          <w:t>38.</w:t>
        </w:r>
        <w:r w:rsidR="006C0E33" w:rsidRPr="006C0E33">
          <w:rPr>
            <w:rFonts w:asciiTheme="minorHAnsi" w:eastAsiaTheme="minorEastAsia" w:hAnsiTheme="minorHAnsi" w:cstheme="minorHAnsi"/>
            <w:b w:val="0"/>
            <w:caps w:val="0"/>
            <w:noProof/>
            <w:sz w:val="22"/>
            <w:szCs w:val="22"/>
          </w:rPr>
          <w:tab/>
        </w:r>
        <w:r w:rsidR="006C0E33" w:rsidRPr="006C0E33">
          <w:rPr>
            <w:rStyle w:val="Collegamentoipertestuale"/>
            <w:rFonts w:asciiTheme="minorHAnsi" w:hAnsiTheme="minorHAnsi" w:cstheme="minorHAnsi"/>
            <w:b w:val="0"/>
            <w:noProof/>
            <w:sz w:val="22"/>
            <w:szCs w:val="22"/>
          </w:rPr>
          <w:t>Comunicazioni fra le Parti</w:t>
        </w:r>
        <w:r w:rsidR="006C0E33" w:rsidRPr="006C0E33">
          <w:rPr>
            <w:rFonts w:asciiTheme="minorHAnsi" w:hAnsiTheme="minorHAnsi" w:cstheme="minorHAnsi"/>
            <w:b w:val="0"/>
            <w:noProof/>
            <w:webHidden/>
            <w:sz w:val="22"/>
            <w:szCs w:val="22"/>
          </w:rPr>
          <w:tab/>
        </w:r>
        <w:r w:rsidR="006C0E33" w:rsidRPr="006C0E33">
          <w:rPr>
            <w:rFonts w:asciiTheme="minorHAnsi" w:hAnsiTheme="minorHAnsi" w:cstheme="minorHAnsi"/>
            <w:b w:val="0"/>
            <w:noProof/>
            <w:webHidden/>
            <w:sz w:val="22"/>
            <w:szCs w:val="22"/>
          </w:rPr>
          <w:fldChar w:fldCharType="begin"/>
        </w:r>
        <w:r w:rsidR="006C0E33" w:rsidRPr="006C0E33">
          <w:rPr>
            <w:rFonts w:asciiTheme="minorHAnsi" w:hAnsiTheme="minorHAnsi" w:cstheme="minorHAnsi"/>
            <w:b w:val="0"/>
            <w:noProof/>
            <w:webHidden/>
            <w:sz w:val="22"/>
            <w:szCs w:val="22"/>
          </w:rPr>
          <w:instrText xml:space="preserve"> PAGEREF _Toc126780824 \h </w:instrText>
        </w:r>
        <w:r w:rsidR="006C0E33" w:rsidRPr="006C0E33">
          <w:rPr>
            <w:rFonts w:asciiTheme="minorHAnsi" w:hAnsiTheme="minorHAnsi" w:cstheme="minorHAnsi"/>
            <w:b w:val="0"/>
            <w:noProof/>
            <w:webHidden/>
            <w:sz w:val="22"/>
            <w:szCs w:val="22"/>
          </w:rPr>
        </w:r>
        <w:r w:rsidR="006C0E33" w:rsidRPr="006C0E33">
          <w:rPr>
            <w:rFonts w:asciiTheme="minorHAnsi" w:hAnsiTheme="minorHAnsi" w:cstheme="minorHAnsi"/>
            <w:b w:val="0"/>
            <w:noProof/>
            <w:webHidden/>
            <w:sz w:val="22"/>
            <w:szCs w:val="22"/>
          </w:rPr>
          <w:fldChar w:fldCharType="separate"/>
        </w:r>
        <w:r w:rsidR="003F4916">
          <w:rPr>
            <w:rFonts w:asciiTheme="minorHAnsi" w:hAnsiTheme="minorHAnsi" w:cstheme="minorHAnsi"/>
            <w:b w:val="0"/>
            <w:noProof/>
            <w:webHidden/>
            <w:sz w:val="22"/>
            <w:szCs w:val="22"/>
          </w:rPr>
          <w:t>43</w:t>
        </w:r>
        <w:r w:rsidR="006C0E33" w:rsidRPr="006C0E33">
          <w:rPr>
            <w:rFonts w:asciiTheme="minorHAnsi" w:hAnsiTheme="minorHAnsi" w:cstheme="minorHAnsi"/>
            <w:b w:val="0"/>
            <w:noProof/>
            <w:webHidden/>
            <w:sz w:val="22"/>
            <w:szCs w:val="22"/>
          </w:rPr>
          <w:fldChar w:fldCharType="end"/>
        </w:r>
      </w:hyperlink>
    </w:p>
    <w:p w14:paraId="0825C776" w14:textId="695A7FE8" w:rsidR="006C0E33" w:rsidRPr="006C0E33" w:rsidRDefault="00000000">
      <w:pPr>
        <w:pStyle w:val="Sommario1"/>
        <w:tabs>
          <w:tab w:val="left" w:pos="660"/>
          <w:tab w:val="right" w:leader="dot" w:pos="6934"/>
        </w:tabs>
        <w:rPr>
          <w:rFonts w:asciiTheme="minorHAnsi" w:eastAsiaTheme="minorEastAsia" w:hAnsiTheme="minorHAnsi" w:cstheme="minorHAnsi"/>
          <w:b w:val="0"/>
          <w:caps w:val="0"/>
          <w:noProof/>
          <w:sz w:val="22"/>
          <w:szCs w:val="22"/>
        </w:rPr>
      </w:pPr>
      <w:hyperlink w:anchor="_Toc126780825" w:history="1">
        <w:r w:rsidR="006C0E33" w:rsidRPr="006C0E33">
          <w:rPr>
            <w:rStyle w:val="Collegamentoipertestuale"/>
            <w:rFonts w:asciiTheme="minorHAnsi" w:hAnsiTheme="minorHAnsi" w:cstheme="minorHAnsi"/>
            <w:b w:val="0"/>
            <w:noProof/>
            <w:sz w:val="22"/>
            <w:szCs w:val="22"/>
          </w:rPr>
          <w:t>39.</w:t>
        </w:r>
        <w:r w:rsidR="006C0E33" w:rsidRPr="006C0E33">
          <w:rPr>
            <w:rFonts w:asciiTheme="minorHAnsi" w:eastAsiaTheme="minorEastAsia" w:hAnsiTheme="minorHAnsi" w:cstheme="minorHAnsi"/>
            <w:b w:val="0"/>
            <w:caps w:val="0"/>
            <w:noProof/>
            <w:sz w:val="22"/>
            <w:szCs w:val="22"/>
          </w:rPr>
          <w:tab/>
        </w:r>
        <w:r w:rsidR="006C0E33" w:rsidRPr="006C0E33">
          <w:rPr>
            <w:rStyle w:val="Collegamentoipertestuale"/>
            <w:rFonts w:asciiTheme="minorHAnsi" w:hAnsiTheme="minorHAnsi" w:cstheme="minorHAnsi"/>
            <w:b w:val="0"/>
            <w:noProof/>
            <w:sz w:val="22"/>
            <w:szCs w:val="22"/>
          </w:rPr>
          <w:t>Legge regolatrice del contratto</w:t>
        </w:r>
        <w:r w:rsidR="006C0E33" w:rsidRPr="006C0E33">
          <w:rPr>
            <w:rFonts w:asciiTheme="minorHAnsi" w:hAnsiTheme="minorHAnsi" w:cstheme="minorHAnsi"/>
            <w:b w:val="0"/>
            <w:noProof/>
            <w:webHidden/>
            <w:sz w:val="22"/>
            <w:szCs w:val="22"/>
          </w:rPr>
          <w:tab/>
        </w:r>
        <w:r w:rsidR="006C0E33" w:rsidRPr="006C0E33">
          <w:rPr>
            <w:rFonts w:asciiTheme="minorHAnsi" w:hAnsiTheme="minorHAnsi" w:cstheme="minorHAnsi"/>
            <w:b w:val="0"/>
            <w:noProof/>
            <w:webHidden/>
            <w:sz w:val="22"/>
            <w:szCs w:val="22"/>
          </w:rPr>
          <w:fldChar w:fldCharType="begin"/>
        </w:r>
        <w:r w:rsidR="006C0E33" w:rsidRPr="006C0E33">
          <w:rPr>
            <w:rFonts w:asciiTheme="minorHAnsi" w:hAnsiTheme="minorHAnsi" w:cstheme="minorHAnsi"/>
            <w:b w:val="0"/>
            <w:noProof/>
            <w:webHidden/>
            <w:sz w:val="22"/>
            <w:szCs w:val="22"/>
          </w:rPr>
          <w:instrText xml:space="preserve"> PAGEREF _Toc126780825 \h </w:instrText>
        </w:r>
        <w:r w:rsidR="006C0E33" w:rsidRPr="006C0E33">
          <w:rPr>
            <w:rFonts w:asciiTheme="minorHAnsi" w:hAnsiTheme="minorHAnsi" w:cstheme="minorHAnsi"/>
            <w:b w:val="0"/>
            <w:noProof/>
            <w:webHidden/>
            <w:sz w:val="22"/>
            <w:szCs w:val="22"/>
          </w:rPr>
        </w:r>
        <w:r w:rsidR="006C0E33" w:rsidRPr="006C0E33">
          <w:rPr>
            <w:rFonts w:asciiTheme="minorHAnsi" w:hAnsiTheme="minorHAnsi" w:cstheme="minorHAnsi"/>
            <w:b w:val="0"/>
            <w:noProof/>
            <w:webHidden/>
            <w:sz w:val="22"/>
            <w:szCs w:val="22"/>
          </w:rPr>
          <w:fldChar w:fldCharType="separate"/>
        </w:r>
        <w:r w:rsidR="003F4916">
          <w:rPr>
            <w:rFonts w:asciiTheme="minorHAnsi" w:hAnsiTheme="minorHAnsi" w:cstheme="minorHAnsi"/>
            <w:b w:val="0"/>
            <w:noProof/>
            <w:webHidden/>
            <w:sz w:val="22"/>
            <w:szCs w:val="22"/>
          </w:rPr>
          <w:t>43</w:t>
        </w:r>
        <w:r w:rsidR="006C0E33" w:rsidRPr="006C0E33">
          <w:rPr>
            <w:rFonts w:asciiTheme="minorHAnsi" w:hAnsiTheme="minorHAnsi" w:cstheme="minorHAnsi"/>
            <w:b w:val="0"/>
            <w:noProof/>
            <w:webHidden/>
            <w:sz w:val="22"/>
            <w:szCs w:val="22"/>
          </w:rPr>
          <w:fldChar w:fldCharType="end"/>
        </w:r>
      </w:hyperlink>
    </w:p>
    <w:p w14:paraId="2C61BA9B" w14:textId="58959CC9" w:rsidR="006C0E33" w:rsidRPr="006C0E33" w:rsidRDefault="00000000">
      <w:pPr>
        <w:pStyle w:val="Sommario1"/>
        <w:tabs>
          <w:tab w:val="left" w:pos="660"/>
          <w:tab w:val="right" w:leader="dot" w:pos="6934"/>
        </w:tabs>
        <w:rPr>
          <w:rFonts w:asciiTheme="minorHAnsi" w:eastAsiaTheme="minorEastAsia" w:hAnsiTheme="minorHAnsi" w:cstheme="minorHAnsi"/>
          <w:b w:val="0"/>
          <w:caps w:val="0"/>
          <w:noProof/>
          <w:sz w:val="22"/>
          <w:szCs w:val="22"/>
        </w:rPr>
      </w:pPr>
      <w:hyperlink w:anchor="_Toc126780826" w:history="1">
        <w:r w:rsidR="006C0E33" w:rsidRPr="006C0E33">
          <w:rPr>
            <w:rStyle w:val="Collegamentoipertestuale"/>
            <w:rFonts w:asciiTheme="minorHAnsi" w:hAnsiTheme="minorHAnsi" w:cstheme="minorHAnsi"/>
            <w:b w:val="0"/>
            <w:noProof/>
            <w:sz w:val="22"/>
            <w:szCs w:val="22"/>
          </w:rPr>
          <w:t>40.</w:t>
        </w:r>
        <w:r w:rsidR="006C0E33" w:rsidRPr="006C0E33">
          <w:rPr>
            <w:rFonts w:asciiTheme="minorHAnsi" w:eastAsiaTheme="minorEastAsia" w:hAnsiTheme="minorHAnsi" w:cstheme="minorHAnsi"/>
            <w:b w:val="0"/>
            <w:caps w:val="0"/>
            <w:noProof/>
            <w:sz w:val="22"/>
            <w:szCs w:val="22"/>
          </w:rPr>
          <w:tab/>
        </w:r>
        <w:r w:rsidR="006C0E33" w:rsidRPr="006C0E33">
          <w:rPr>
            <w:rStyle w:val="Collegamentoipertestuale"/>
            <w:rFonts w:asciiTheme="minorHAnsi" w:hAnsiTheme="minorHAnsi" w:cstheme="minorHAnsi"/>
            <w:b w:val="0"/>
            <w:noProof/>
            <w:sz w:val="22"/>
            <w:szCs w:val="22"/>
          </w:rPr>
          <w:t>Controversie</w:t>
        </w:r>
        <w:r w:rsidR="006C0E33" w:rsidRPr="006C0E33">
          <w:rPr>
            <w:rFonts w:asciiTheme="minorHAnsi" w:hAnsiTheme="minorHAnsi" w:cstheme="minorHAnsi"/>
            <w:b w:val="0"/>
            <w:noProof/>
            <w:webHidden/>
            <w:sz w:val="22"/>
            <w:szCs w:val="22"/>
          </w:rPr>
          <w:tab/>
        </w:r>
        <w:r w:rsidR="006C0E33" w:rsidRPr="006C0E33">
          <w:rPr>
            <w:rFonts w:asciiTheme="minorHAnsi" w:hAnsiTheme="minorHAnsi" w:cstheme="minorHAnsi"/>
            <w:b w:val="0"/>
            <w:noProof/>
            <w:webHidden/>
            <w:sz w:val="22"/>
            <w:szCs w:val="22"/>
          </w:rPr>
          <w:fldChar w:fldCharType="begin"/>
        </w:r>
        <w:r w:rsidR="006C0E33" w:rsidRPr="006C0E33">
          <w:rPr>
            <w:rFonts w:asciiTheme="minorHAnsi" w:hAnsiTheme="minorHAnsi" w:cstheme="minorHAnsi"/>
            <w:b w:val="0"/>
            <w:noProof/>
            <w:webHidden/>
            <w:sz w:val="22"/>
            <w:szCs w:val="22"/>
          </w:rPr>
          <w:instrText xml:space="preserve"> PAGEREF _Toc126780826 \h </w:instrText>
        </w:r>
        <w:r w:rsidR="006C0E33" w:rsidRPr="006C0E33">
          <w:rPr>
            <w:rFonts w:asciiTheme="minorHAnsi" w:hAnsiTheme="minorHAnsi" w:cstheme="minorHAnsi"/>
            <w:b w:val="0"/>
            <w:noProof/>
            <w:webHidden/>
            <w:sz w:val="22"/>
            <w:szCs w:val="22"/>
          </w:rPr>
        </w:r>
        <w:r w:rsidR="006C0E33" w:rsidRPr="006C0E33">
          <w:rPr>
            <w:rFonts w:asciiTheme="minorHAnsi" w:hAnsiTheme="minorHAnsi" w:cstheme="minorHAnsi"/>
            <w:b w:val="0"/>
            <w:noProof/>
            <w:webHidden/>
            <w:sz w:val="22"/>
            <w:szCs w:val="22"/>
          </w:rPr>
          <w:fldChar w:fldCharType="separate"/>
        </w:r>
        <w:r w:rsidR="003F4916">
          <w:rPr>
            <w:rFonts w:asciiTheme="minorHAnsi" w:hAnsiTheme="minorHAnsi" w:cstheme="minorHAnsi"/>
            <w:b w:val="0"/>
            <w:noProof/>
            <w:webHidden/>
            <w:sz w:val="22"/>
            <w:szCs w:val="22"/>
          </w:rPr>
          <w:t>43</w:t>
        </w:r>
        <w:r w:rsidR="006C0E33" w:rsidRPr="006C0E33">
          <w:rPr>
            <w:rFonts w:asciiTheme="minorHAnsi" w:hAnsiTheme="minorHAnsi" w:cstheme="minorHAnsi"/>
            <w:b w:val="0"/>
            <w:noProof/>
            <w:webHidden/>
            <w:sz w:val="22"/>
            <w:szCs w:val="22"/>
          </w:rPr>
          <w:fldChar w:fldCharType="end"/>
        </w:r>
      </w:hyperlink>
    </w:p>
    <w:p w14:paraId="3C40A3C0" w14:textId="2C847674" w:rsidR="006C0E33" w:rsidRPr="006C0E33" w:rsidRDefault="00000000">
      <w:pPr>
        <w:pStyle w:val="Sommario1"/>
        <w:tabs>
          <w:tab w:val="left" w:pos="660"/>
          <w:tab w:val="right" w:leader="dot" w:pos="6934"/>
        </w:tabs>
        <w:rPr>
          <w:rFonts w:asciiTheme="minorHAnsi" w:eastAsiaTheme="minorEastAsia" w:hAnsiTheme="minorHAnsi" w:cstheme="minorHAnsi"/>
          <w:b w:val="0"/>
          <w:caps w:val="0"/>
          <w:noProof/>
          <w:sz w:val="22"/>
          <w:szCs w:val="22"/>
        </w:rPr>
      </w:pPr>
      <w:hyperlink w:anchor="_Toc126780827" w:history="1">
        <w:r w:rsidR="006C0E33" w:rsidRPr="006C0E33">
          <w:rPr>
            <w:rStyle w:val="Collegamentoipertestuale"/>
            <w:rFonts w:asciiTheme="minorHAnsi" w:hAnsiTheme="minorHAnsi" w:cstheme="minorHAnsi"/>
            <w:b w:val="0"/>
            <w:noProof/>
            <w:sz w:val="22"/>
            <w:szCs w:val="22"/>
          </w:rPr>
          <w:t>41.</w:t>
        </w:r>
        <w:r w:rsidR="006C0E33" w:rsidRPr="006C0E33">
          <w:rPr>
            <w:rFonts w:asciiTheme="minorHAnsi" w:eastAsiaTheme="minorEastAsia" w:hAnsiTheme="minorHAnsi" w:cstheme="minorHAnsi"/>
            <w:b w:val="0"/>
            <w:caps w:val="0"/>
            <w:noProof/>
            <w:sz w:val="22"/>
            <w:szCs w:val="22"/>
          </w:rPr>
          <w:tab/>
        </w:r>
        <w:r w:rsidR="006C0E33" w:rsidRPr="006C0E33">
          <w:rPr>
            <w:rStyle w:val="Collegamentoipertestuale"/>
            <w:rFonts w:asciiTheme="minorHAnsi" w:hAnsiTheme="minorHAnsi" w:cstheme="minorHAnsi"/>
            <w:b w:val="0"/>
            <w:noProof/>
            <w:sz w:val="22"/>
            <w:szCs w:val="22"/>
          </w:rPr>
          <w:t>Rinvio</w:t>
        </w:r>
        <w:r w:rsidR="006C0E33" w:rsidRPr="006C0E33">
          <w:rPr>
            <w:rFonts w:asciiTheme="minorHAnsi" w:hAnsiTheme="minorHAnsi" w:cstheme="minorHAnsi"/>
            <w:b w:val="0"/>
            <w:noProof/>
            <w:webHidden/>
            <w:sz w:val="22"/>
            <w:szCs w:val="22"/>
          </w:rPr>
          <w:tab/>
        </w:r>
        <w:r w:rsidR="006C0E33" w:rsidRPr="006C0E33">
          <w:rPr>
            <w:rFonts w:asciiTheme="minorHAnsi" w:hAnsiTheme="minorHAnsi" w:cstheme="minorHAnsi"/>
            <w:b w:val="0"/>
            <w:noProof/>
            <w:webHidden/>
            <w:sz w:val="22"/>
            <w:szCs w:val="22"/>
          </w:rPr>
          <w:fldChar w:fldCharType="begin"/>
        </w:r>
        <w:r w:rsidR="006C0E33" w:rsidRPr="006C0E33">
          <w:rPr>
            <w:rFonts w:asciiTheme="minorHAnsi" w:hAnsiTheme="minorHAnsi" w:cstheme="minorHAnsi"/>
            <w:b w:val="0"/>
            <w:noProof/>
            <w:webHidden/>
            <w:sz w:val="22"/>
            <w:szCs w:val="22"/>
          </w:rPr>
          <w:instrText xml:space="preserve"> PAGEREF _Toc126780827 \h </w:instrText>
        </w:r>
        <w:r w:rsidR="006C0E33" w:rsidRPr="006C0E33">
          <w:rPr>
            <w:rFonts w:asciiTheme="minorHAnsi" w:hAnsiTheme="minorHAnsi" w:cstheme="minorHAnsi"/>
            <w:b w:val="0"/>
            <w:noProof/>
            <w:webHidden/>
            <w:sz w:val="22"/>
            <w:szCs w:val="22"/>
          </w:rPr>
        </w:r>
        <w:r w:rsidR="006C0E33" w:rsidRPr="006C0E33">
          <w:rPr>
            <w:rFonts w:asciiTheme="minorHAnsi" w:hAnsiTheme="minorHAnsi" w:cstheme="minorHAnsi"/>
            <w:b w:val="0"/>
            <w:noProof/>
            <w:webHidden/>
            <w:sz w:val="22"/>
            <w:szCs w:val="22"/>
          </w:rPr>
          <w:fldChar w:fldCharType="separate"/>
        </w:r>
        <w:r w:rsidR="003F4916">
          <w:rPr>
            <w:rFonts w:asciiTheme="minorHAnsi" w:hAnsiTheme="minorHAnsi" w:cstheme="minorHAnsi"/>
            <w:b w:val="0"/>
            <w:noProof/>
            <w:webHidden/>
            <w:sz w:val="22"/>
            <w:szCs w:val="22"/>
          </w:rPr>
          <w:t>43</w:t>
        </w:r>
        <w:r w:rsidR="006C0E33" w:rsidRPr="006C0E33">
          <w:rPr>
            <w:rFonts w:asciiTheme="minorHAnsi" w:hAnsiTheme="minorHAnsi" w:cstheme="minorHAnsi"/>
            <w:b w:val="0"/>
            <w:noProof/>
            <w:webHidden/>
            <w:sz w:val="22"/>
            <w:szCs w:val="22"/>
          </w:rPr>
          <w:fldChar w:fldCharType="end"/>
        </w:r>
      </w:hyperlink>
    </w:p>
    <w:p w14:paraId="16D6D59E" w14:textId="116C14A3" w:rsidR="006C0E33" w:rsidRPr="006C0E33" w:rsidRDefault="00000000">
      <w:pPr>
        <w:pStyle w:val="Sommario1"/>
        <w:tabs>
          <w:tab w:val="right" w:leader="dot" w:pos="6934"/>
        </w:tabs>
        <w:rPr>
          <w:rFonts w:asciiTheme="minorHAnsi" w:eastAsiaTheme="minorEastAsia" w:hAnsiTheme="minorHAnsi" w:cstheme="minorHAnsi"/>
          <w:b w:val="0"/>
          <w:caps w:val="0"/>
          <w:noProof/>
          <w:sz w:val="22"/>
          <w:szCs w:val="22"/>
        </w:rPr>
      </w:pPr>
      <w:hyperlink w:anchor="_Toc126780828" w:history="1">
        <w:r w:rsidR="006C0E33" w:rsidRPr="006C0E33">
          <w:rPr>
            <w:rStyle w:val="Collegamentoipertestuale"/>
            <w:rFonts w:asciiTheme="minorHAnsi" w:hAnsiTheme="minorHAnsi" w:cstheme="minorHAnsi"/>
            <w:b w:val="0"/>
            <w:noProof/>
            <w:sz w:val="22"/>
            <w:szCs w:val="22"/>
          </w:rPr>
          <w:t>Allegato A - Istruzioni per la fatturazione elettronica</w:t>
        </w:r>
        <w:r w:rsidR="006C0E33" w:rsidRPr="006C0E33">
          <w:rPr>
            <w:rFonts w:asciiTheme="minorHAnsi" w:hAnsiTheme="minorHAnsi" w:cstheme="minorHAnsi"/>
            <w:b w:val="0"/>
            <w:noProof/>
            <w:webHidden/>
            <w:sz w:val="22"/>
            <w:szCs w:val="22"/>
          </w:rPr>
          <w:tab/>
        </w:r>
        <w:r w:rsidR="006C0E33" w:rsidRPr="006C0E33">
          <w:rPr>
            <w:rFonts w:asciiTheme="minorHAnsi" w:hAnsiTheme="minorHAnsi" w:cstheme="minorHAnsi"/>
            <w:b w:val="0"/>
            <w:noProof/>
            <w:webHidden/>
            <w:sz w:val="22"/>
            <w:szCs w:val="22"/>
          </w:rPr>
          <w:fldChar w:fldCharType="begin"/>
        </w:r>
        <w:r w:rsidR="006C0E33" w:rsidRPr="006C0E33">
          <w:rPr>
            <w:rFonts w:asciiTheme="minorHAnsi" w:hAnsiTheme="minorHAnsi" w:cstheme="minorHAnsi"/>
            <w:b w:val="0"/>
            <w:noProof/>
            <w:webHidden/>
            <w:sz w:val="22"/>
            <w:szCs w:val="22"/>
          </w:rPr>
          <w:instrText xml:space="preserve"> PAGEREF _Toc126780828 \h </w:instrText>
        </w:r>
        <w:r w:rsidR="006C0E33" w:rsidRPr="006C0E33">
          <w:rPr>
            <w:rFonts w:asciiTheme="minorHAnsi" w:hAnsiTheme="minorHAnsi" w:cstheme="minorHAnsi"/>
            <w:b w:val="0"/>
            <w:noProof/>
            <w:webHidden/>
            <w:sz w:val="22"/>
            <w:szCs w:val="22"/>
          </w:rPr>
        </w:r>
        <w:r w:rsidR="006C0E33" w:rsidRPr="006C0E33">
          <w:rPr>
            <w:rFonts w:asciiTheme="minorHAnsi" w:hAnsiTheme="minorHAnsi" w:cstheme="minorHAnsi"/>
            <w:b w:val="0"/>
            <w:noProof/>
            <w:webHidden/>
            <w:sz w:val="22"/>
            <w:szCs w:val="22"/>
          </w:rPr>
          <w:fldChar w:fldCharType="separate"/>
        </w:r>
        <w:r w:rsidR="003F4916">
          <w:rPr>
            <w:rFonts w:asciiTheme="minorHAnsi" w:hAnsiTheme="minorHAnsi" w:cstheme="minorHAnsi"/>
            <w:b w:val="0"/>
            <w:noProof/>
            <w:webHidden/>
            <w:sz w:val="22"/>
            <w:szCs w:val="22"/>
          </w:rPr>
          <w:t>44</w:t>
        </w:r>
        <w:r w:rsidR="006C0E33" w:rsidRPr="006C0E33">
          <w:rPr>
            <w:rFonts w:asciiTheme="minorHAnsi" w:hAnsiTheme="minorHAnsi" w:cstheme="minorHAnsi"/>
            <w:b w:val="0"/>
            <w:noProof/>
            <w:webHidden/>
            <w:sz w:val="22"/>
            <w:szCs w:val="22"/>
          </w:rPr>
          <w:fldChar w:fldCharType="end"/>
        </w:r>
      </w:hyperlink>
    </w:p>
    <w:p w14:paraId="4ACDD235" w14:textId="3A7DC0C1" w:rsidR="006C0E33" w:rsidRPr="006C0E33" w:rsidRDefault="00000000">
      <w:pPr>
        <w:pStyle w:val="Sommario1"/>
        <w:tabs>
          <w:tab w:val="right" w:leader="dot" w:pos="6934"/>
        </w:tabs>
        <w:rPr>
          <w:rFonts w:asciiTheme="minorHAnsi" w:eastAsiaTheme="minorEastAsia" w:hAnsiTheme="minorHAnsi" w:cstheme="minorHAnsi"/>
          <w:b w:val="0"/>
          <w:caps w:val="0"/>
          <w:noProof/>
          <w:sz w:val="22"/>
          <w:szCs w:val="22"/>
        </w:rPr>
      </w:pPr>
      <w:hyperlink w:anchor="_Toc126780829" w:history="1">
        <w:r w:rsidR="006C0E33" w:rsidRPr="006C0E33">
          <w:rPr>
            <w:rStyle w:val="Collegamentoipertestuale"/>
            <w:rFonts w:asciiTheme="minorHAnsi" w:hAnsiTheme="minorHAnsi" w:cstheme="minorHAnsi"/>
            <w:b w:val="0"/>
            <w:noProof/>
            <w:sz w:val="22"/>
            <w:szCs w:val="22"/>
          </w:rPr>
          <w:t>Allegato B - Informativa sul trattamento dei dati personali</w:t>
        </w:r>
        <w:r w:rsidR="006C0E33" w:rsidRPr="006C0E33">
          <w:rPr>
            <w:rFonts w:asciiTheme="minorHAnsi" w:hAnsiTheme="minorHAnsi" w:cstheme="minorHAnsi"/>
            <w:b w:val="0"/>
            <w:noProof/>
            <w:webHidden/>
            <w:sz w:val="22"/>
            <w:szCs w:val="22"/>
          </w:rPr>
          <w:tab/>
        </w:r>
        <w:r w:rsidR="006C0E33" w:rsidRPr="006C0E33">
          <w:rPr>
            <w:rFonts w:asciiTheme="minorHAnsi" w:hAnsiTheme="minorHAnsi" w:cstheme="minorHAnsi"/>
            <w:b w:val="0"/>
            <w:noProof/>
            <w:webHidden/>
            <w:sz w:val="22"/>
            <w:szCs w:val="22"/>
          </w:rPr>
          <w:fldChar w:fldCharType="begin"/>
        </w:r>
        <w:r w:rsidR="006C0E33" w:rsidRPr="006C0E33">
          <w:rPr>
            <w:rFonts w:asciiTheme="minorHAnsi" w:hAnsiTheme="minorHAnsi" w:cstheme="minorHAnsi"/>
            <w:b w:val="0"/>
            <w:noProof/>
            <w:webHidden/>
            <w:sz w:val="22"/>
            <w:szCs w:val="22"/>
          </w:rPr>
          <w:instrText xml:space="preserve"> PAGEREF _Toc126780829 \h </w:instrText>
        </w:r>
        <w:r w:rsidR="006C0E33" w:rsidRPr="006C0E33">
          <w:rPr>
            <w:rFonts w:asciiTheme="minorHAnsi" w:hAnsiTheme="minorHAnsi" w:cstheme="minorHAnsi"/>
            <w:b w:val="0"/>
            <w:noProof/>
            <w:webHidden/>
            <w:sz w:val="22"/>
            <w:szCs w:val="22"/>
          </w:rPr>
        </w:r>
        <w:r w:rsidR="006C0E33" w:rsidRPr="006C0E33">
          <w:rPr>
            <w:rFonts w:asciiTheme="minorHAnsi" w:hAnsiTheme="minorHAnsi" w:cstheme="minorHAnsi"/>
            <w:b w:val="0"/>
            <w:noProof/>
            <w:webHidden/>
            <w:sz w:val="22"/>
            <w:szCs w:val="22"/>
          </w:rPr>
          <w:fldChar w:fldCharType="separate"/>
        </w:r>
        <w:r w:rsidR="003F4916">
          <w:rPr>
            <w:rFonts w:asciiTheme="minorHAnsi" w:hAnsiTheme="minorHAnsi" w:cstheme="minorHAnsi"/>
            <w:b w:val="0"/>
            <w:noProof/>
            <w:webHidden/>
            <w:sz w:val="22"/>
            <w:szCs w:val="22"/>
          </w:rPr>
          <w:t>45</w:t>
        </w:r>
        <w:r w:rsidR="006C0E33" w:rsidRPr="006C0E33">
          <w:rPr>
            <w:rFonts w:asciiTheme="minorHAnsi" w:hAnsiTheme="minorHAnsi" w:cstheme="minorHAnsi"/>
            <w:b w:val="0"/>
            <w:noProof/>
            <w:webHidden/>
            <w:sz w:val="22"/>
            <w:szCs w:val="22"/>
          </w:rPr>
          <w:fldChar w:fldCharType="end"/>
        </w:r>
      </w:hyperlink>
    </w:p>
    <w:p w14:paraId="3EC1B4E8" w14:textId="550623DA" w:rsidR="006C0E33" w:rsidRPr="006C0E33" w:rsidRDefault="006C0E33" w:rsidP="006C0E33">
      <w:pPr>
        <w:keepNext/>
        <w:keepLines/>
        <w:spacing w:after="160" w:line="259" w:lineRule="auto"/>
        <w:jc w:val="both"/>
        <w:outlineLvl w:val="0"/>
        <w:rPr>
          <w:rFonts w:asciiTheme="minorHAnsi" w:hAnsiTheme="minorHAnsi" w:cstheme="minorHAnsi"/>
          <w:i/>
          <w:iCs/>
          <w:sz w:val="22"/>
          <w:szCs w:val="22"/>
        </w:rPr>
      </w:pPr>
      <w:r w:rsidRPr="006C0E33">
        <w:rPr>
          <w:rFonts w:asciiTheme="minorHAnsi" w:hAnsiTheme="minorHAnsi" w:cstheme="minorHAnsi"/>
          <w:i/>
          <w:iCs/>
          <w:sz w:val="22"/>
          <w:szCs w:val="22"/>
        </w:rPr>
        <w:fldChar w:fldCharType="end"/>
      </w:r>
    </w:p>
    <w:p w14:paraId="00E01483" w14:textId="77777777" w:rsidR="006C0E33" w:rsidRPr="006C0E33" w:rsidRDefault="006C0E33">
      <w:pPr>
        <w:rPr>
          <w:rFonts w:asciiTheme="minorHAnsi" w:hAnsiTheme="minorHAnsi" w:cstheme="minorHAnsi"/>
          <w:i/>
          <w:iCs/>
          <w:sz w:val="22"/>
          <w:szCs w:val="22"/>
        </w:rPr>
      </w:pPr>
      <w:r w:rsidRPr="006C0E33">
        <w:rPr>
          <w:rFonts w:asciiTheme="minorHAnsi" w:hAnsiTheme="minorHAnsi" w:cstheme="minorHAnsi"/>
          <w:i/>
          <w:iCs/>
          <w:sz w:val="22"/>
          <w:szCs w:val="22"/>
        </w:rPr>
        <w:br w:type="page"/>
      </w:r>
    </w:p>
    <w:p w14:paraId="117D78AE" w14:textId="13D07268" w:rsidR="00764DA8" w:rsidRPr="00764DA8" w:rsidRDefault="00764DA8" w:rsidP="00764DA8">
      <w:pPr>
        <w:keepNext/>
        <w:keepLines/>
        <w:spacing w:after="160" w:line="259" w:lineRule="auto"/>
        <w:jc w:val="both"/>
        <w:outlineLvl w:val="0"/>
        <w:rPr>
          <w:rFonts w:ascii="Calibri Light" w:eastAsia="Times New Roman" w:hAnsi="Calibri Light"/>
          <w:b/>
          <w:bCs/>
          <w:color w:val="4472C4" w:themeColor="accent1"/>
          <w:sz w:val="32"/>
          <w:szCs w:val="32"/>
          <w:lang w:eastAsia="en-US"/>
        </w:rPr>
      </w:pPr>
      <w:r w:rsidRPr="00764DA8">
        <w:rPr>
          <w:rFonts w:ascii="Calibri Light" w:eastAsia="Times New Roman" w:hAnsi="Calibri Light"/>
          <w:b/>
          <w:bCs/>
          <w:color w:val="4472C4" w:themeColor="accent1"/>
          <w:sz w:val="32"/>
          <w:szCs w:val="32"/>
          <w:lang w:eastAsia="en-US"/>
        </w:rPr>
        <w:lastRenderedPageBreak/>
        <w:t>Definizioni</w:t>
      </w:r>
    </w:p>
    <w:p w14:paraId="158B62D0" w14:textId="77777777" w:rsidR="00764DA8" w:rsidRPr="00764DA8" w:rsidRDefault="00764DA8" w:rsidP="00764DA8">
      <w:pPr>
        <w:jc w:val="both"/>
        <w:rPr>
          <w:rFonts w:ascii="Calibri" w:eastAsia="Times New Roman" w:hAnsi="Calibri"/>
          <w:bCs/>
          <w:sz w:val="22"/>
          <w:szCs w:val="22"/>
        </w:rPr>
      </w:pPr>
      <w:r w:rsidRPr="00764DA8">
        <w:rPr>
          <w:rFonts w:ascii="Calibri" w:eastAsia="Times New Roman" w:hAnsi="Calibri"/>
          <w:bCs/>
          <w:sz w:val="22"/>
          <w:szCs w:val="22"/>
        </w:rPr>
        <w:t>Di seguito le definizioni che trovano applicazione con riferimento alle presenti Condizioni Generali di Contratto, ai Contratti e ai documenti ad essi allegati. In detto ambito alle seguenti espressioni verranno attribuiti i corrispondenti significati.</w:t>
      </w:r>
    </w:p>
    <w:p w14:paraId="1F5A7080" w14:textId="77777777" w:rsidR="00764DA8" w:rsidRPr="00764DA8" w:rsidRDefault="00764DA8" w:rsidP="00764DA8">
      <w:pPr>
        <w:jc w:val="both"/>
        <w:rPr>
          <w:rFonts w:ascii="Calibri" w:eastAsia="Times New Roman" w:hAnsi="Calibri"/>
          <w:bCs/>
          <w:sz w:val="22"/>
          <w:szCs w:val="22"/>
        </w:rPr>
      </w:pPr>
    </w:p>
    <w:p w14:paraId="6B9A950C" w14:textId="77777777" w:rsidR="00764DA8" w:rsidRPr="00764DA8" w:rsidRDefault="00764DA8" w:rsidP="00764DA8">
      <w:pPr>
        <w:jc w:val="both"/>
        <w:rPr>
          <w:rFonts w:ascii="Calibri" w:eastAsia="Times New Roman" w:hAnsi="Calibri"/>
          <w:bCs/>
          <w:sz w:val="22"/>
          <w:szCs w:val="22"/>
        </w:rPr>
      </w:pPr>
      <w:bookmarkStart w:id="3" w:name="_Hlk58926050"/>
      <w:r w:rsidRPr="00764DA8">
        <w:rPr>
          <w:rFonts w:ascii="Calibri" w:eastAsia="Times New Roman" w:hAnsi="Calibri"/>
          <w:b/>
          <w:sz w:val="22"/>
          <w:szCs w:val="22"/>
        </w:rPr>
        <w:t>Accordo Quadro</w:t>
      </w:r>
      <w:r w:rsidRPr="00764DA8">
        <w:rPr>
          <w:rFonts w:ascii="Calibri" w:eastAsia="Times New Roman" w:hAnsi="Calibri"/>
          <w:bCs/>
          <w:sz w:val="22"/>
          <w:szCs w:val="22"/>
        </w:rPr>
        <w:t>: accordo scritto a titolo oneroso, tra la Committente e l’Appaltatore (</w:t>
      </w:r>
      <w:r w:rsidRPr="00764DA8">
        <w:rPr>
          <w:rFonts w:ascii="Calibri" w:eastAsia="Times New Roman" w:hAnsi="Calibri"/>
          <w:bCs/>
          <w:i/>
          <w:iCs/>
          <w:sz w:val="22"/>
          <w:szCs w:val="22"/>
        </w:rPr>
        <w:t>infra</w:t>
      </w:r>
      <w:r w:rsidRPr="00764DA8">
        <w:rPr>
          <w:rFonts w:ascii="Calibri" w:eastAsia="Times New Roman" w:hAnsi="Calibri"/>
          <w:bCs/>
          <w:sz w:val="22"/>
          <w:szCs w:val="22"/>
        </w:rPr>
        <w:t xml:space="preserve"> anche Parti), per l’affidamento dell’esecuzione della prestazione ivi dedotta, il cui scopo è quello di stabilire i prezzi e le condizioni dei futuri Contratti Applicativi, da assegnare durante un dato periodo e ai prezzi stabiliti. Salvo diversi accordi tra le Parti, un Accordo Quadro non costituisce in alcun modo impegno all’acquisto da parte della Committente, né dà diritto ad alcun minimo garantito a favore dell’Appaltatore</w:t>
      </w:r>
    </w:p>
    <w:p w14:paraId="2454D031" w14:textId="77777777" w:rsidR="00764DA8" w:rsidRPr="00764DA8" w:rsidRDefault="00764DA8" w:rsidP="00764DA8">
      <w:pPr>
        <w:jc w:val="both"/>
        <w:rPr>
          <w:rFonts w:ascii="Calibri" w:eastAsia="Times New Roman" w:hAnsi="Calibri"/>
          <w:bCs/>
          <w:sz w:val="22"/>
          <w:szCs w:val="22"/>
        </w:rPr>
      </w:pPr>
    </w:p>
    <w:bookmarkEnd w:id="3"/>
    <w:p w14:paraId="64C3B1C1" w14:textId="77777777" w:rsidR="00764DA8" w:rsidRPr="00764DA8" w:rsidRDefault="00764DA8" w:rsidP="00764DA8">
      <w:pPr>
        <w:jc w:val="both"/>
        <w:rPr>
          <w:rFonts w:ascii="Calibri" w:eastAsia="Times New Roman" w:hAnsi="Calibri"/>
          <w:bCs/>
          <w:sz w:val="22"/>
          <w:szCs w:val="22"/>
        </w:rPr>
      </w:pPr>
      <w:r w:rsidRPr="00764DA8">
        <w:rPr>
          <w:rFonts w:ascii="Calibri" w:eastAsia="Times New Roman" w:hAnsi="Calibri"/>
          <w:b/>
          <w:bCs/>
          <w:sz w:val="22"/>
          <w:szCs w:val="22"/>
        </w:rPr>
        <w:t xml:space="preserve">Appaltatore </w:t>
      </w:r>
      <w:r w:rsidRPr="00764DA8">
        <w:rPr>
          <w:rFonts w:ascii="Calibri" w:eastAsia="Times New Roman" w:hAnsi="Calibri"/>
          <w:bCs/>
          <w:sz w:val="22"/>
          <w:szCs w:val="22"/>
        </w:rPr>
        <w:t>(</w:t>
      </w:r>
      <w:r w:rsidRPr="00764DA8">
        <w:rPr>
          <w:rFonts w:ascii="Calibri" w:eastAsia="Times New Roman" w:hAnsi="Calibri"/>
          <w:bCs/>
          <w:i/>
          <w:iCs/>
          <w:sz w:val="22"/>
          <w:szCs w:val="22"/>
        </w:rPr>
        <w:t>infra</w:t>
      </w:r>
      <w:r w:rsidRPr="00764DA8">
        <w:rPr>
          <w:rFonts w:ascii="Calibri" w:eastAsia="Times New Roman" w:hAnsi="Calibri"/>
          <w:bCs/>
          <w:sz w:val="22"/>
          <w:szCs w:val="22"/>
        </w:rPr>
        <w:t xml:space="preserve"> anche Fornitore): operatore economico, anche temporaneamente riunito (R.T.I.), consorziato, ovvero raggruppato in gruppo europeo di interesse economico (G.E.I.E.) o parte di una rete di imprese, cui viene affidata la realizzazione delle prestazioni oggetto del Contratto di Appalto, in proprio o con l’ausilio di uno o più Subappaltatori/Subcontraenti</w:t>
      </w:r>
    </w:p>
    <w:p w14:paraId="42871DAB" w14:textId="77777777" w:rsidR="00764DA8" w:rsidRPr="00764DA8" w:rsidRDefault="00764DA8" w:rsidP="00764DA8">
      <w:pPr>
        <w:jc w:val="both"/>
        <w:rPr>
          <w:rFonts w:ascii="Calibri" w:eastAsia="Times New Roman" w:hAnsi="Calibri"/>
          <w:bCs/>
          <w:sz w:val="22"/>
          <w:szCs w:val="22"/>
        </w:rPr>
      </w:pPr>
    </w:p>
    <w:p w14:paraId="5489F9D1" w14:textId="77777777" w:rsidR="00764DA8" w:rsidRPr="00764DA8" w:rsidRDefault="00764DA8" w:rsidP="00764DA8">
      <w:pPr>
        <w:jc w:val="both"/>
        <w:rPr>
          <w:rFonts w:ascii="Calibri" w:eastAsia="Times New Roman" w:hAnsi="Calibri"/>
          <w:bCs/>
          <w:sz w:val="22"/>
          <w:szCs w:val="22"/>
        </w:rPr>
      </w:pPr>
      <w:r w:rsidRPr="00764DA8">
        <w:rPr>
          <w:rFonts w:ascii="Calibri" w:eastAsia="Times New Roman" w:hAnsi="Calibri"/>
          <w:b/>
          <w:bCs/>
          <w:sz w:val="22"/>
          <w:szCs w:val="22"/>
        </w:rPr>
        <w:t>Appalto a corpo</w:t>
      </w:r>
      <w:r w:rsidRPr="00764DA8">
        <w:rPr>
          <w:rFonts w:ascii="Calibri" w:eastAsia="Times New Roman" w:hAnsi="Calibri"/>
          <w:bCs/>
          <w:sz w:val="22"/>
          <w:szCs w:val="22"/>
        </w:rPr>
        <w:t xml:space="preserve">: Contratto il cui corrispettivo, a prescindere dai calcoli che hanno contribuito alla sua composizione (prezzi e quantità), si riferisce alla prestazione nel suo complesso </w:t>
      </w:r>
    </w:p>
    <w:p w14:paraId="4C41B8D1" w14:textId="77777777" w:rsidR="00764DA8" w:rsidRPr="00764DA8" w:rsidRDefault="00764DA8" w:rsidP="00764DA8">
      <w:pPr>
        <w:jc w:val="both"/>
        <w:rPr>
          <w:rFonts w:ascii="Calibri" w:eastAsia="Times New Roman" w:hAnsi="Calibri"/>
          <w:bCs/>
          <w:sz w:val="22"/>
          <w:szCs w:val="22"/>
        </w:rPr>
      </w:pPr>
    </w:p>
    <w:p w14:paraId="105C075D" w14:textId="77777777" w:rsidR="00764DA8" w:rsidRPr="00764DA8" w:rsidRDefault="00764DA8" w:rsidP="00764DA8">
      <w:pPr>
        <w:jc w:val="both"/>
        <w:rPr>
          <w:rFonts w:ascii="Calibri" w:eastAsia="Times New Roman" w:hAnsi="Calibri"/>
          <w:bCs/>
          <w:sz w:val="22"/>
          <w:szCs w:val="22"/>
        </w:rPr>
      </w:pPr>
      <w:r w:rsidRPr="00764DA8">
        <w:rPr>
          <w:rFonts w:ascii="Calibri" w:eastAsia="Times New Roman" w:hAnsi="Calibri"/>
          <w:b/>
          <w:bCs/>
          <w:sz w:val="22"/>
          <w:szCs w:val="22"/>
        </w:rPr>
        <w:t>Appalto a misura</w:t>
      </w:r>
      <w:r w:rsidRPr="00764DA8">
        <w:rPr>
          <w:rFonts w:ascii="Calibri" w:eastAsia="Times New Roman" w:hAnsi="Calibri"/>
          <w:bCs/>
          <w:sz w:val="22"/>
          <w:szCs w:val="22"/>
        </w:rPr>
        <w:t>: Contratto il cui corrispettivo viene determinato applicando alle quantità di cui risulta composta la prestazione i prezzi unitari dedotti in contratto. Le spettanze vengono pertanto maturate sulla base della misurazione delle prestazioni effettivamente erogate</w:t>
      </w:r>
    </w:p>
    <w:p w14:paraId="359341AB" w14:textId="77777777" w:rsidR="00764DA8" w:rsidRPr="00764DA8" w:rsidRDefault="00764DA8" w:rsidP="00764DA8">
      <w:pPr>
        <w:jc w:val="both"/>
        <w:rPr>
          <w:rFonts w:ascii="Calibri" w:eastAsia="Times New Roman" w:hAnsi="Calibri"/>
          <w:b/>
          <w:sz w:val="22"/>
          <w:szCs w:val="22"/>
        </w:rPr>
      </w:pPr>
    </w:p>
    <w:p w14:paraId="6D4B1084" w14:textId="77777777" w:rsidR="00764DA8" w:rsidRPr="00764DA8" w:rsidRDefault="00764DA8" w:rsidP="00764DA8">
      <w:pPr>
        <w:jc w:val="both"/>
        <w:rPr>
          <w:rFonts w:ascii="Calibri" w:eastAsia="Times New Roman" w:hAnsi="Calibri"/>
          <w:bCs/>
          <w:sz w:val="22"/>
          <w:szCs w:val="22"/>
        </w:rPr>
      </w:pPr>
      <w:r w:rsidRPr="00764DA8">
        <w:rPr>
          <w:rFonts w:ascii="Calibri" w:eastAsia="Times New Roman" w:hAnsi="Calibri"/>
          <w:b/>
          <w:sz w:val="22"/>
          <w:szCs w:val="22"/>
        </w:rPr>
        <w:t>A</w:t>
      </w:r>
      <w:r w:rsidRPr="00764DA8">
        <w:rPr>
          <w:rFonts w:ascii="Calibri" w:eastAsia="Times New Roman" w:hAnsi="Calibri"/>
          <w:b/>
          <w:bCs/>
          <w:sz w:val="22"/>
          <w:szCs w:val="22"/>
        </w:rPr>
        <w:t>ppalto di forniture</w:t>
      </w:r>
      <w:r w:rsidRPr="00764DA8">
        <w:rPr>
          <w:rFonts w:ascii="Calibri" w:eastAsia="Times New Roman" w:hAnsi="Calibri"/>
          <w:bCs/>
          <w:sz w:val="22"/>
          <w:szCs w:val="22"/>
        </w:rPr>
        <w:t>: Contratto avente ad oggetto l'acquisto, la locazione finanziaria, la locazione o l'acquisto a riscatto, con o senza opzione per l'acquisto, di prodotti. Un appalto di forniture può includere, a titolo accessorio, lavori di posa in opera e di installazione</w:t>
      </w:r>
    </w:p>
    <w:p w14:paraId="73C57829" w14:textId="77777777" w:rsidR="00764DA8" w:rsidRPr="00764DA8" w:rsidRDefault="00764DA8" w:rsidP="00764DA8">
      <w:pPr>
        <w:jc w:val="both"/>
        <w:rPr>
          <w:rFonts w:ascii="Calibri" w:eastAsia="Times New Roman" w:hAnsi="Calibri"/>
          <w:bCs/>
          <w:sz w:val="22"/>
          <w:szCs w:val="22"/>
        </w:rPr>
      </w:pPr>
    </w:p>
    <w:p w14:paraId="799F9F6C" w14:textId="77777777" w:rsidR="00764DA8" w:rsidRPr="00764DA8" w:rsidRDefault="00764DA8" w:rsidP="00764DA8">
      <w:pPr>
        <w:jc w:val="both"/>
        <w:rPr>
          <w:rFonts w:ascii="Calibri" w:eastAsia="Times New Roman" w:hAnsi="Calibri"/>
          <w:sz w:val="22"/>
          <w:szCs w:val="22"/>
        </w:rPr>
      </w:pPr>
      <w:r w:rsidRPr="00764DA8">
        <w:rPr>
          <w:rFonts w:ascii="Calibri" w:eastAsia="Times New Roman" w:hAnsi="Calibri"/>
          <w:b/>
          <w:bCs/>
          <w:sz w:val="22"/>
          <w:szCs w:val="22"/>
        </w:rPr>
        <w:t xml:space="preserve">Appalto di lavori: </w:t>
      </w:r>
      <w:r w:rsidRPr="00764DA8">
        <w:rPr>
          <w:rFonts w:ascii="Calibri" w:eastAsia="Times New Roman" w:hAnsi="Calibri"/>
          <w:sz w:val="22"/>
          <w:szCs w:val="22"/>
        </w:rPr>
        <w:t>Contratto avente ad oggetto l’esecuzione, oppure la progettazione e l’esecuzione (Appalto integrato), di un’opera (vedi l’elenco di dettaglio di cui all’Allegato I del Codice)</w:t>
      </w:r>
    </w:p>
    <w:p w14:paraId="7BB3ED0A" w14:textId="77777777" w:rsidR="00764DA8" w:rsidRPr="00764DA8" w:rsidRDefault="00764DA8" w:rsidP="00764DA8">
      <w:pPr>
        <w:jc w:val="both"/>
        <w:rPr>
          <w:rFonts w:ascii="Calibri" w:eastAsia="Times New Roman" w:hAnsi="Calibri"/>
          <w:b/>
          <w:bCs/>
          <w:sz w:val="22"/>
          <w:szCs w:val="22"/>
        </w:rPr>
      </w:pPr>
    </w:p>
    <w:p w14:paraId="40998DBF" w14:textId="77777777" w:rsidR="00764DA8" w:rsidRPr="00764DA8" w:rsidRDefault="00764DA8" w:rsidP="00764DA8">
      <w:pPr>
        <w:jc w:val="both"/>
        <w:rPr>
          <w:rFonts w:ascii="Calibri" w:eastAsia="Times New Roman" w:hAnsi="Calibri"/>
          <w:bCs/>
          <w:sz w:val="22"/>
          <w:szCs w:val="22"/>
        </w:rPr>
      </w:pPr>
      <w:r w:rsidRPr="00764DA8">
        <w:rPr>
          <w:rFonts w:ascii="Calibri" w:eastAsia="Times New Roman" w:hAnsi="Calibri"/>
          <w:b/>
          <w:bCs/>
          <w:sz w:val="22"/>
          <w:szCs w:val="22"/>
        </w:rPr>
        <w:t>Appalto di servizi</w:t>
      </w:r>
      <w:r w:rsidRPr="00764DA8">
        <w:rPr>
          <w:rFonts w:ascii="Calibri" w:eastAsia="Times New Roman" w:hAnsi="Calibri"/>
          <w:bCs/>
          <w:sz w:val="22"/>
          <w:szCs w:val="22"/>
        </w:rPr>
        <w:t xml:space="preserve">: Contratto avente ad oggetto una prestazione diretta a fornire una utilità a favore della Committente. Sono da intendersi ricompresi gli Appalti di Progettazione </w:t>
      </w:r>
    </w:p>
    <w:p w14:paraId="5DDFAEA1" w14:textId="77777777" w:rsidR="00764DA8" w:rsidRPr="00764DA8" w:rsidRDefault="00764DA8" w:rsidP="00764DA8">
      <w:pPr>
        <w:jc w:val="both"/>
        <w:rPr>
          <w:rFonts w:ascii="Calibri" w:eastAsia="Times New Roman" w:hAnsi="Calibri"/>
          <w:bCs/>
          <w:sz w:val="22"/>
          <w:szCs w:val="22"/>
        </w:rPr>
      </w:pPr>
    </w:p>
    <w:p w14:paraId="693B32F3" w14:textId="77777777" w:rsidR="00764DA8" w:rsidRPr="00764DA8" w:rsidRDefault="00764DA8" w:rsidP="00764DA8">
      <w:pPr>
        <w:jc w:val="both"/>
        <w:rPr>
          <w:rFonts w:ascii="Calibri" w:eastAsia="Times New Roman" w:hAnsi="Calibri"/>
          <w:b/>
          <w:sz w:val="22"/>
          <w:szCs w:val="22"/>
        </w:rPr>
      </w:pPr>
      <w:r w:rsidRPr="00764DA8">
        <w:rPr>
          <w:rFonts w:ascii="Calibri" w:eastAsia="Times New Roman" w:hAnsi="Calibri"/>
          <w:b/>
          <w:sz w:val="22"/>
          <w:szCs w:val="22"/>
        </w:rPr>
        <w:t xml:space="preserve">Area di Movimento: </w:t>
      </w:r>
      <w:r w:rsidRPr="00764DA8">
        <w:rPr>
          <w:rFonts w:ascii="Calibri" w:eastAsia="Times New Roman" w:hAnsi="Calibri"/>
          <w:bCs/>
          <w:sz w:val="22"/>
          <w:szCs w:val="22"/>
        </w:rPr>
        <w:t>parte dell’aeroporto destinata ai movimenti al suolo degli aeromobili, comprendente l’area di manovra e i piazzali di sosta</w:t>
      </w:r>
    </w:p>
    <w:p w14:paraId="1F1E73AA" w14:textId="77777777" w:rsidR="00764DA8" w:rsidRPr="00764DA8" w:rsidRDefault="00764DA8" w:rsidP="00764DA8">
      <w:pPr>
        <w:jc w:val="both"/>
        <w:rPr>
          <w:rFonts w:ascii="Calibri" w:eastAsia="Times New Roman" w:hAnsi="Calibri"/>
          <w:b/>
          <w:sz w:val="22"/>
          <w:szCs w:val="22"/>
        </w:rPr>
      </w:pPr>
    </w:p>
    <w:p w14:paraId="6E47FCFF" w14:textId="77777777" w:rsidR="00764DA8" w:rsidRPr="00764DA8" w:rsidRDefault="00764DA8" w:rsidP="00764DA8">
      <w:pPr>
        <w:jc w:val="both"/>
        <w:rPr>
          <w:rFonts w:ascii="Calibri" w:eastAsia="Times New Roman" w:hAnsi="Calibri"/>
          <w:bCs/>
          <w:sz w:val="22"/>
          <w:szCs w:val="22"/>
        </w:rPr>
      </w:pPr>
      <w:r w:rsidRPr="00764DA8">
        <w:rPr>
          <w:rFonts w:ascii="Calibri" w:eastAsia="Times New Roman" w:hAnsi="Calibri"/>
          <w:b/>
          <w:sz w:val="22"/>
          <w:szCs w:val="22"/>
        </w:rPr>
        <w:t xml:space="preserve">Avvalimento: </w:t>
      </w:r>
      <w:r w:rsidRPr="00764DA8">
        <w:rPr>
          <w:rFonts w:ascii="Calibri" w:eastAsia="Times New Roman" w:hAnsi="Calibri"/>
          <w:bCs/>
          <w:sz w:val="22"/>
          <w:szCs w:val="22"/>
        </w:rPr>
        <w:t xml:space="preserve">tramite tale istituto, il concorrente ha dimostrato il possesso di determinati requisiti (economico-finanziari o tecnico-organizzativi) richiesti per la partecipazione alla gara d’appalto, tramite un altro operatore </w:t>
      </w:r>
      <w:r w:rsidRPr="00764DA8">
        <w:rPr>
          <w:rFonts w:ascii="Calibri" w:eastAsia="Times New Roman" w:hAnsi="Calibri"/>
          <w:bCs/>
          <w:sz w:val="22"/>
          <w:szCs w:val="22"/>
        </w:rPr>
        <w:lastRenderedPageBreak/>
        <w:t>economico. L’Ausiliaria (l’impresa che presta il requisito) è tenuta nei confronti della Committente a garantire la messa a disposizione dei requisiti prestati all’Ausiliata (l’impresa che ha ricevuto i requisiti/concorrente/Appaltatore) per tutta la durata del Contratto. Nel caso in cui i requisiti oggetto di avvalimento abbiano riguardato strutture organizzative o la messa a disposizione di mezzi materiali, l’Avvalimento viene definito operativo</w:t>
      </w:r>
    </w:p>
    <w:p w14:paraId="5AC1C456" w14:textId="77777777" w:rsidR="00764DA8" w:rsidRPr="00764DA8" w:rsidRDefault="00764DA8" w:rsidP="00764DA8">
      <w:pPr>
        <w:jc w:val="both"/>
        <w:rPr>
          <w:rFonts w:ascii="Calibri" w:eastAsia="Times New Roman" w:hAnsi="Calibri"/>
          <w:b/>
          <w:sz w:val="22"/>
          <w:szCs w:val="22"/>
        </w:rPr>
      </w:pPr>
    </w:p>
    <w:p w14:paraId="56960144" w14:textId="77777777" w:rsidR="00764DA8" w:rsidRPr="00764DA8" w:rsidRDefault="00764DA8" w:rsidP="00764DA8">
      <w:pPr>
        <w:jc w:val="both"/>
        <w:rPr>
          <w:rFonts w:ascii="Calibri" w:eastAsia="Times New Roman" w:hAnsi="Calibri"/>
          <w:b/>
          <w:sz w:val="22"/>
          <w:szCs w:val="22"/>
        </w:rPr>
      </w:pPr>
      <w:r w:rsidRPr="00764DA8">
        <w:rPr>
          <w:rFonts w:ascii="Calibri" w:eastAsia="Times New Roman" w:hAnsi="Calibri"/>
          <w:b/>
          <w:sz w:val="22"/>
          <w:szCs w:val="22"/>
        </w:rPr>
        <w:t xml:space="preserve">Criteri Ambientali Minimi (CAM): </w:t>
      </w:r>
      <w:r w:rsidRPr="00764DA8">
        <w:rPr>
          <w:rFonts w:ascii="Calibri" w:eastAsia="Times New Roman" w:hAnsi="Calibri"/>
          <w:bCs/>
          <w:sz w:val="22"/>
          <w:szCs w:val="22"/>
        </w:rPr>
        <w:t>i requisiti ambientali definiti dalla normativa vigente e applicabili alle varie fasi del processo di acquisto. Sono volti a individuare la soluzione progettuale, il prodotto o il servizio migliore sotto il profilo ambientale lungo l’intero ciclo di vita</w:t>
      </w:r>
    </w:p>
    <w:p w14:paraId="53BB685E" w14:textId="77777777" w:rsidR="00764DA8" w:rsidRPr="00764DA8" w:rsidRDefault="00764DA8" w:rsidP="00764DA8">
      <w:pPr>
        <w:jc w:val="both"/>
        <w:rPr>
          <w:rFonts w:ascii="Calibri" w:eastAsia="Times New Roman" w:hAnsi="Calibri"/>
          <w:b/>
          <w:sz w:val="22"/>
          <w:szCs w:val="22"/>
        </w:rPr>
      </w:pPr>
    </w:p>
    <w:p w14:paraId="579FAFBF" w14:textId="77777777" w:rsidR="00764DA8" w:rsidRPr="00764DA8" w:rsidRDefault="00764DA8" w:rsidP="00764DA8">
      <w:pPr>
        <w:jc w:val="both"/>
        <w:rPr>
          <w:rFonts w:ascii="Calibri" w:eastAsia="Times New Roman" w:hAnsi="Calibri"/>
          <w:b/>
          <w:sz w:val="22"/>
          <w:szCs w:val="22"/>
        </w:rPr>
      </w:pPr>
      <w:r w:rsidRPr="00764DA8">
        <w:rPr>
          <w:rFonts w:ascii="Calibri" w:eastAsia="Times New Roman" w:hAnsi="Calibri"/>
          <w:b/>
          <w:sz w:val="22"/>
          <w:szCs w:val="22"/>
        </w:rPr>
        <w:t>Canone:</w:t>
      </w:r>
      <w:r w:rsidRPr="00764DA8">
        <w:rPr>
          <w:rFonts w:ascii="Times New Roman" w:eastAsia="Times New Roman" w:hAnsi="Times New Roman"/>
        </w:rPr>
        <w:t xml:space="preserve"> </w:t>
      </w:r>
      <w:r w:rsidRPr="00764DA8">
        <w:rPr>
          <w:rFonts w:ascii="Calibri" w:eastAsia="Times New Roman" w:hAnsi="Calibri"/>
          <w:bCs/>
          <w:sz w:val="22"/>
          <w:szCs w:val="22"/>
        </w:rPr>
        <w:t>somma da corrispondersi periodicamente all’Appaltatore per le prestazioni di Manutenzione Ordinaria</w:t>
      </w:r>
    </w:p>
    <w:p w14:paraId="242604CF" w14:textId="77777777" w:rsidR="00764DA8" w:rsidRPr="00764DA8" w:rsidRDefault="00764DA8" w:rsidP="00764DA8">
      <w:pPr>
        <w:jc w:val="both"/>
        <w:rPr>
          <w:rFonts w:ascii="Calibri" w:eastAsia="Times New Roman" w:hAnsi="Calibri"/>
          <w:b/>
          <w:sz w:val="22"/>
          <w:szCs w:val="22"/>
        </w:rPr>
      </w:pPr>
    </w:p>
    <w:p w14:paraId="61934B8B" w14:textId="77777777" w:rsidR="00764DA8" w:rsidRPr="00764DA8" w:rsidRDefault="00764DA8" w:rsidP="00764DA8">
      <w:pPr>
        <w:jc w:val="both"/>
        <w:rPr>
          <w:rFonts w:ascii="Calibri" w:eastAsia="Times New Roman" w:hAnsi="Calibri"/>
          <w:bCs/>
          <w:sz w:val="22"/>
          <w:szCs w:val="22"/>
        </w:rPr>
      </w:pPr>
      <w:r w:rsidRPr="00764DA8">
        <w:rPr>
          <w:rFonts w:ascii="Calibri" w:eastAsia="Times New Roman" w:hAnsi="Calibri"/>
          <w:b/>
          <w:sz w:val="22"/>
          <w:szCs w:val="22"/>
        </w:rPr>
        <w:t xml:space="preserve">Cantiere: </w:t>
      </w:r>
      <w:r w:rsidRPr="00764DA8">
        <w:rPr>
          <w:rFonts w:ascii="Calibri" w:eastAsia="Times New Roman" w:hAnsi="Calibri"/>
          <w:bCs/>
          <w:sz w:val="22"/>
          <w:szCs w:val="22"/>
        </w:rPr>
        <w:t>qualunque luogo in cui si effettuano lavori edili o di ingegneria civile di cui all’Allegato X D. Lgs. 81/08</w:t>
      </w:r>
    </w:p>
    <w:p w14:paraId="6AC6053C" w14:textId="77777777" w:rsidR="00764DA8" w:rsidRPr="00764DA8" w:rsidRDefault="00764DA8" w:rsidP="00764DA8">
      <w:pPr>
        <w:jc w:val="both"/>
        <w:rPr>
          <w:rFonts w:ascii="Calibri" w:eastAsia="Times New Roman" w:hAnsi="Calibri"/>
          <w:bCs/>
          <w:sz w:val="22"/>
          <w:szCs w:val="22"/>
        </w:rPr>
      </w:pPr>
    </w:p>
    <w:p w14:paraId="49C3C4A9" w14:textId="77777777" w:rsidR="00764DA8" w:rsidRPr="00764DA8" w:rsidRDefault="00764DA8" w:rsidP="00764DA8">
      <w:pPr>
        <w:jc w:val="both"/>
        <w:rPr>
          <w:rFonts w:ascii="Calibri" w:eastAsia="Times New Roman" w:hAnsi="Calibri"/>
          <w:bCs/>
          <w:sz w:val="22"/>
          <w:szCs w:val="22"/>
        </w:rPr>
      </w:pPr>
      <w:r w:rsidRPr="00764DA8">
        <w:rPr>
          <w:rFonts w:ascii="Calibri" w:eastAsia="Times New Roman" w:hAnsi="Calibri"/>
          <w:b/>
          <w:bCs/>
          <w:sz w:val="22"/>
          <w:szCs w:val="22"/>
        </w:rPr>
        <w:t>Capitolato Tecnico/Specifica Tecnica</w:t>
      </w:r>
      <w:r w:rsidRPr="00764DA8">
        <w:rPr>
          <w:rFonts w:ascii="Calibri" w:eastAsia="Times New Roman" w:hAnsi="Calibri"/>
          <w:bCs/>
          <w:sz w:val="22"/>
          <w:szCs w:val="22"/>
        </w:rPr>
        <w:t>: documento di dettaglio contenente la descrizione, le caratteristiche tecnico-funzionali e le modalità di esecuzione della prestazione oggetto dell’Appalto, stabilendone, nel contempo, la soglia minima di qualità</w:t>
      </w:r>
    </w:p>
    <w:p w14:paraId="765C5697" w14:textId="77777777" w:rsidR="00764DA8" w:rsidRPr="00764DA8" w:rsidRDefault="00764DA8" w:rsidP="00764DA8">
      <w:pPr>
        <w:jc w:val="both"/>
        <w:rPr>
          <w:rFonts w:ascii="Calibri" w:eastAsia="Times New Roman" w:hAnsi="Calibri"/>
          <w:bCs/>
          <w:sz w:val="22"/>
          <w:szCs w:val="22"/>
        </w:rPr>
      </w:pPr>
    </w:p>
    <w:p w14:paraId="4F72DED5" w14:textId="77777777" w:rsidR="00764DA8" w:rsidRPr="00764DA8" w:rsidRDefault="00764DA8" w:rsidP="00764DA8">
      <w:pPr>
        <w:jc w:val="both"/>
        <w:rPr>
          <w:rFonts w:ascii="Calibri" w:eastAsia="Times New Roman" w:hAnsi="Calibri"/>
          <w:bCs/>
          <w:sz w:val="22"/>
          <w:szCs w:val="22"/>
        </w:rPr>
      </w:pPr>
      <w:r w:rsidRPr="00764DA8">
        <w:rPr>
          <w:rFonts w:ascii="Calibri" w:eastAsia="Times New Roman" w:hAnsi="Calibri"/>
          <w:b/>
          <w:bCs/>
          <w:sz w:val="22"/>
          <w:szCs w:val="22"/>
        </w:rPr>
        <w:t>Codice</w:t>
      </w:r>
      <w:r w:rsidRPr="00764DA8">
        <w:rPr>
          <w:rFonts w:ascii="Calibri" w:eastAsia="Times New Roman" w:hAnsi="Calibri"/>
          <w:bCs/>
          <w:sz w:val="22"/>
          <w:szCs w:val="22"/>
        </w:rPr>
        <w:t>: il D.Lgs. 18 aprile 2016, n. 50 (Codice dei Contratti Pubblici) e ss.mm.ii.</w:t>
      </w:r>
    </w:p>
    <w:p w14:paraId="04DB7483" w14:textId="77777777" w:rsidR="00764DA8" w:rsidRPr="00764DA8" w:rsidRDefault="00764DA8" w:rsidP="00764DA8">
      <w:pPr>
        <w:jc w:val="both"/>
        <w:rPr>
          <w:rFonts w:ascii="Calibri" w:eastAsia="Times New Roman" w:hAnsi="Calibri"/>
          <w:bCs/>
          <w:sz w:val="22"/>
          <w:szCs w:val="22"/>
        </w:rPr>
      </w:pPr>
    </w:p>
    <w:p w14:paraId="721184FA" w14:textId="77777777" w:rsidR="00764DA8" w:rsidRPr="00764DA8" w:rsidRDefault="00764DA8" w:rsidP="00764DA8">
      <w:pPr>
        <w:jc w:val="both"/>
        <w:rPr>
          <w:rFonts w:ascii="Calibri" w:eastAsia="Times New Roman" w:hAnsi="Calibri"/>
          <w:bCs/>
          <w:sz w:val="22"/>
          <w:szCs w:val="22"/>
        </w:rPr>
      </w:pPr>
      <w:r w:rsidRPr="00764DA8">
        <w:rPr>
          <w:rFonts w:ascii="Calibri" w:eastAsia="Times New Roman" w:hAnsi="Calibri"/>
          <w:b/>
          <w:sz w:val="22"/>
          <w:szCs w:val="22"/>
        </w:rPr>
        <w:t>Codice di Condotta dei Fornitori di SEA</w:t>
      </w:r>
      <w:r w:rsidRPr="00764DA8">
        <w:rPr>
          <w:rFonts w:ascii="Calibri" w:eastAsia="Times New Roman" w:hAnsi="Calibri"/>
          <w:bCs/>
          <w:sz w:val="22"/>
          <w:szCs w:val="22"/>
        </w:rPr>
        <w:t>: l’insieme dei principi e dei valori ai quali SEA impronta la propria attività e che, pertanto, devono essere condivisi e rispettati dall’Appaltatore, dai suoi Subappaltatori e dalla rispettiva catena di fornitura</w:t>
      </w:r>
    </w:p>
    <w:p w14:paraId="25275E49" w14:textId="77777777" w:rsidR="00764DA8" w:rsidRPr="00764DA8" w:rsidRDefault="00764DA8" w:rsidP="00764DA8">
      <w:pPr>
        <w:jc w:val="both"/>
        <w:rPr>
          <w:rFonts w:ascii="Calibri" w:eastAsia="Times New Roman" w:hAnsi="Calibri"/>
          <w:bCs/>
          <w:sz w:val="22"/>
          <w:szCs w:val="22"/>
        </w:rPr>
      </w:pPr>
    </w:p>
    <w:p w14:paraId="7258ECE9" w14:textId="77777777" w:rsidR="00764DA8" w:rsidRPr="00764DA8" w:rsidRDefault="00764DA8" w:rsidP="00764DA8">
      <w:pPr>
        <w:jc w:val="both"/>
        <w:rPr>
          <w:rFonts w:ascii="Calibri" w:eastAsia="Times New Roman" w:hAnsi="Calibri"/>
          <w:bCs/>
          <w:sz w:val="22"/>
          <w:szCs w:val="22"/>
        </w:rPr>
      </w:pPr>
      <w:r w:rsidRPr="00764DA8">
        <w:rPr>
          <w:rFonts w:ascii="Calibri" w:eastAsia="Times New Roman" w:hAnsi="Calibri"/>
          <w:b/>
          <w:sz w:val="22"/>
          <w:szCs w:val="22"/>
        </w:rPr>
        <w:t xml:space="preserve">Codice Etico: </w:t>
      </w:r>
      <w:r w:rsidRPr="00764DA8">
        <w:rPr>
          <w:rFonts w:ascii="Calibri" w:eastAsia="Times New Roman" w:hAnsi="Calibri"/>
          <w:bCs/>
          <w:sz w:val="22"/>
          <w:szCs w:val="22"/>
        </w:rPr>
        <w:t>documento adottato dalla Committente che identifica l’insieme di quei valori, principi e regole di comportamento alle quali la stessa si ispira, nell’ambito che qui interessa, nello svolgimento dei rapporti contrattuali. L’agire in difformità ai suddetti principi verrà considerato quale grave inadempimento che potrà essere sanzionato – a insindacabile giudizio della Committente – con la risoluzione del Contratto ai sensi e per gli effetti dell'art. 1456 c.c. Il testo è disponibile sui siti istituzionali di ciascuna Committente</w:t>
      </w:r>
    </w:p>
    <w:p w14:paraId="5885910B" w14:textId="77777777" w:rsidR="00764DA8" w:rsidRPr="00764DA8" w:rsidRDefault="00764DA8" w:rsidP="00764DA8">
      <w:pPr>
        <w:jc w:val="both"/>
        <w:rPr>
          <w:rFonts w:ascii="Calibri" w:eastAsia="Times New Roman" w:hAnsi="Calibri"/>
          <w:bCs/>
          <w:sz w:val="22"/>
          <w:szCs w:val="22"/>
        </w:rPr>
      </w:pPr>
    </w:p>
    <w:p w14:paraId="171A2A24" w14:textId="77777777" w:rsidR="00764DA8" w:rsidRPr="00764DA8" w:rsidRDefault="00764DA8" w:rsidP="00764DA8">
      <w:pPr>
        <w:jc w:val="both"/>
        <w:rPr>
          <w:rFonts w:ascii="Calibri" w:eastAsia="Times New Roman" w:hAnsi="Calibri"/>
          <w:bCs/>
          <w:sz w:val="22"/>
          <w:szCs w:val="22"/>
        </w:rPr>
      </w:pPr>
      <w:r w:rsidRPr="00764DA8">
        <w:rPr>
          <w:rFonts w:ascii="Calibri" w:eastAsia="Times New Roman" w:hAnsi="Calibri"/>
          <w:b/>
          <w:sz w:val="22"/>
          <w:szCs w:val="22"/>
        </w:rPr>
        <w:t xml:space="preserve">Collaudo: </w:t>
      </w:r>
      <w:r w:rsidRPr="00764DA8">
        <w:rPr>
          <w:rFonts w:ascii="Calibri" w:eastAsia="Times New Roman" w:hAnsi="Calibri"/>
          <w:bCs/>
          <w:sz w:val="22"/>
          <w:szCs w:val="22"/>
        </w:rPr>
        <w:t>è il complesso delle operazioni condotte dalla Committente al fine di verificare l'assenza di difetti visibili ed accertabili e certificare che tutte le prestazioni contrattuali siano state eseguite a perfetta regola d’arte e secondo le prescrizioni tecniche prestabilite, nonché in conformità alla normativa vigente. Comprende le verifiche di conformità dei prodotti forniti. Verrà eseguito da tecnici della Committente incaricati, alla presenza del Rappresentante dell'Appaltatore, e idoneamente verbalizzato con conseguente emissione del relativo certificato di regolare esecuzione. Nel caso venga effettuato durante il corso dell’esecuzione delle prestazioni contrattuali il Collaudo potrà anche essere effettuato presso l'Appaltatore e ne verrà redatto verbale</w:t>
      </w:r>
    </w:p>
    <w:p w14:paraId="61CF6411" w14:textId="77777777" w:rsidR="00764DA8" w:rsidRPr="00764DA8" w:rsidRDefault="00764DA8" w:rsidP="00764DA8">
      <w:pPr>
        <w:jc w:val="both"/>
        <w:rPr>
          <w:rFonts w:ascii="Calibri" w:eastAsia="Times New Roman" w:hAnsi="Calibri"/>
          <w:bCs/>
          <w:color w:val="0000FF"/>
          <w:sz w:val="22"/>
          <w:szCs w:val="22"/>
          <w:u w:val="single"/>
        </w:rPr>
      </w:pPr>
    </w:p>
    <w:p w14:paraId="6C3EDAD5" w14:textId="77777777" w:rsidR="00764DA8" w:rsidRPr="00764DA8" w:rsidRDefault="00764DA8" w:rsidP="00764DA8">
      <w:pPr>
        <w:autoSpaceDE w:val="0"/>
        <w:autoSpaceDN w:val="0"/>
        <w:adjustRightInd w:val="0"/>
        <w:jc w:val="both"/>
        <w:rPr>
          <w:rFonts w:asciiTheme="minorHAnsi" w:eastAsia="Times New Roman" w:hAnsiTheme="minorHAnsi" w:cstheme="minorHAnsi"/>
          <w:bCs/>
          <w:sz w:val="22"/>
          <w:szCs w:val="22"/>
        </w:rPr>
      </w:pPr>
      <w:r w:rsidRPr="00764DA8">
        <w:rPr>
          <w:rFonts w:asciiTheme="minorHAnsi" w:eastAsia="Times New Roman" w:hAnsiTheme="minorHAnsi" w:cstheme="minorHAnsi"/>
          <w:b/>
          <w:bCs/>
          <w:sz w:val="22"/>
          <w:szCs w:val="22"/>
        </w:rPr>
        <w:lastRenderedPageBreak/>
        <w:t>Committente</w:t>
      </w:r>
      <w:r w:rsidRPr="00764DA8">
        <w:rPr>
          <w:rFonts w:asciiTheme="minorHAnsi" w:eastAsia="Times New Roman" w:hAnsiTheme="minorHAnsi" w:cstheme="minorHAnsi"/>
          <w:bCs/>
          <w:sz w:val="22"/>
          <w:szCs w:val="22"/>
        </w:rPr>
        <w:t>: individua la Società per Azioni Esercizi Aeroportuali – S.E.A. e l’insieme delle società da essa controllate, come di volta in volta indicato in Contratto</w:t>
      </w:r>
    </w:p>
    <w:p w14:paraId="425E047B" w14:textId="77777777" w:rsidR="00764DA8" w:rsidRPr="00764DA8" w:rsidRDefault="00764DA8" w:rsidP="00764DA8">
      <w:pPr>
        <w:autoSpaceDE w:val="0"/>
        <w:autoSpaceDN w:val="0"/>
        <w:adjustRightInd w:val="0"/>
        <w:ind w:left="720"/>
        <w:contextualSpacing/>
        <w:jc w:val="both"/>
        <w:rPr>
          <w:rFonts w:ascii="Calibri" w:eastAsia="Calibri" w:hAnsi="Calibri"/>
          <w:sz w:val="22"/>
          <w:szCs w:val="22"/>
          <w:lang w:eastAsia="en-US"/>
        </w:rPr>
      </w:pPr>
      <w:bookmarkStart w:id="4" w:name="_Hlk59116016"/>
      <w:bookmarkStart w:id="5" w:name="_Hlk58854904"/>
    </w:p>
    <w:bookmarkEnd w:id="4"/>
    <w:bookmarkEnd w:id="5"/>
    <w:p w14:paraId="2BDEBA20" w14:textId="77777777" w:rsidR="00764DA8" w:rsidRPr="00764DA8" w:rsidRDefault="00764DA8" w:rsidP="00764DA8">
      <w:pPr>
        <w:jc w:val="both"/>
        <w:rPr>
          <w:rFonts w:ascii="Calibri" w:eastAsia="Times New Roman" w:hAnsi="Calibri" w:cs="Calibri"/>
          <w:sz w:val="22"/>
          <w:szCs w:val="22"/>
        </w:rPr>
      </w:pPr>
      <w:r w:rsidRPr="00764DA8">
        <w:rPr>
          <w:rFonts w:ascii="Calibri" w:eastAsia="Times New Roman" w:hAnsi="Calibri" w:cs="Calibri"/>
          <w:b/>
          <w:bCs/>
          <w:sz w:val="22"/>
          <w:szCs w:val="22"/>
        </w:rPr>
        <w:t>Condizioni HSE</w:t>
      </w:r>
      <w:r w:rsidRPr="00764DA8">
        <w:rPr>
          <w:rFonts w:ascii="Calibri" w:eastAsia="Times New Roman" w:hAnsi="Calibri" w:cs="Calibri"/>
          <w:sz w:val="22"/>
          <w:szCs w:val="22"/>
        </w:rPr>
        <w:t>: documento che disciplina gli obblighi dell’Appaltatore e dei Subappaltatori/Subcontraenti, nell’ambito dell’esecuzione delle prestazioni contrattuali, attinenti alla salute, la sicurezza e l'ambiente. Le Condizioni HSE sono consultabili sul sito istituzionale della Committente e costituiscono un allegato contrattuale</w:t>
      </w:r>
    </w:p>
    <w:p w14:paraId="1A97367E" w14:textId="77777777" w:rsidR="00764DA8" w:rsidRPr="00764DA8" w:rsidRDefault="00764DA8" w:rsidP="00764DA8">
      <w:pPr>
        <w:jc w:val="both"/>
        <w:rPr>
          <w:rFonts w:ascii="Calibri" w:eastAsia="Times New Roman" w:hAnsi="Calibri" w:cs="Calibri"/>
          <w:b/>
          <w:bCs/>
          <w:sz w:val="22"/>
          <w:szCs w:val="22"/>
        </w:rPr>
      </w:pPr>
      <w:bookmarkStart w:id="6" w:name="_Hlk58926200"/>
    </w:p>
    <w:p w14:paraId="36124396" w14:textId="77777777" w:rsidR="00764DA8" w:rsidRPr="00764DA8" w:rsidRDefault="00764DA8" w:rsidP="00764DA8">
      <w:pPr>
        <w:jc w:val="both"/>
        <w:rPr>
          <w:rFonts w:ascii="Calibri" w:eastAsia="Times New Roman" w:hAnsi="Calibri"/>
          <w:bCs/>
          <w:sz w:val="22"/>
          <w:szCs w:val="22"/>
        </w:rPr>
      </w:pPr>
      <w:r w:rsidRPr="00764DA8">
        <w:rPr>
          <w:rFonts w:ascii="Calibri" w:eastAsia="Times New Roman" w:hAnsi="Calibri"/>
          <w:b/>
          <w:bCs/>
          <w:sz w:val="22"/>
          <w:szCs w:val="22"/>
        </w:rPr>
        <w:t>Contratto d’Appalto</w:t>
      </w:r>
      <w:r w:rsidRPr="00764DA8">
        <w:rPr>
          <w:rFonts w:ascii="Calibri" w:eastAsia="Times New Roman" w:hAnsi="Calibri"/>
          <w:bCs/>
          <w:sz w:val="22"/>
          <w:szCs w:val="22"/>
        </w:rPr>
        <w:t xml:space="preserve">: </w:t>
      </w:r>
      <w:bookmarkStart w:id="7" w:name="_Hlk30084819"/>
      <w:r w:rsidRPr="00764DA8">
        <w:rPr>
          <w:rFonts w:ascii="Calibri" w:eastAsia="Times New Roman" w:hAnsi="Calibri"/>
          <w:bCs/>
          <w:sz w:val="22"/>
          <w:szCs w:val="22"/>
        </w:rPr>
        <w:t>accordo scritto a titolo oneroso, tra la Committente e l’Appaltatore (</w:t>
      </w:r>
      <w:r w:rsidRPr="00764DA8">
        <w:rPr>
          <w:rFonts w:ascii="Calibri" w:eastAsia="Times New Roman" w:hAnsi="Calibri"/>
          <w:bCs/>
          <w:i/>
          <w:iCs/>
          <w:sz w:val="22"/>
          <w:szCs w:val="22"/>
        </w:rPr>
        <w:t>infra</w:t>
      </w:r>
      <w:r w:rsidRPr="00764DA8">
        <w:rPr>
          <w:rFonts w:ascii="Calibri" w:eastAsia="Times New Roman" w:hAnsi="Calibri"/>
          <w:bCs/>
          <w:sz w:val="22"/>
          <w:szCs w:val="22"/>
        </w:rPr>
        <w:t xml:space="preserve"> anche Parti), </w:t>
      </w:r>
      <w:bookmarkEnd w:id="7"/>
      <w:r w:rsidRPr="00764DA8">
        <w:rPr>
          <w:rFonts w:ascii="Calibri" w:eastAsia="Times New Roman" w:hAnsi="Calibri"/>
          <w:bCs/>
          <w:sz w:val="22"/>
          <w:szCs w:val="22"/>
        </w:rPr>
        <w:t>per l’affidamento dell’esecuzione della prestazione ivi dedotta. L’accordo è funzionale alla realizzazione di un risultato e/o al conseguimento di un vantaggio e contenente l’indicazione del corrispettivo pattuito, della tempistica e delle modalità di esecuzione. L’insieme dei documenti allegati al Contratto ne costituisce parte integrante</w:t>
      </w:r>
    </w:p>
    <w:p w14:paraId="75B793BA" w14:textId="77777777" w:rsidR="00764DA8" w:rsidRPr="00764DA8" w:rsidRDefault="00764DA8" w:rsidP="00764DA8">
      <w:pPr>
        <w:jc w:val="both"/>
        <w:rPr>
          <w:rFonts w:ascii="Calibri" w:eastAsia="Times New Roman" w:hAnsi="Calibri"/>
          <w:bCs/>
          <w:sz w:val="22"/>
          <w:szCs w:val="22"/>
        </w:rPr>
      </w:pPr>
    </w:p>
    <w:p w14:paraId="1EAB364A" w14:textId="77777777" w:rsidR="00764DA8" w:rsidRPr="00764DA8" w:rsidRDefault="00764DA8" w:rsidP="00764DA8">
      <w:pPr>
        <w:jc w:val="both"/>
        <w:rPr>
          <w:rFonts w:ascii="Calibri" w:eastAsia="Times New Roman" w:hAnsi="Calibri"/>
          <w:sz w:val="22"/>
          <w:szCs w:val="22"/>
        </w:rPr>
      </w:pPr>
      <w:r w:rsidRPr="00764DA8">
        <w:rPr>
          <w:rFonts w:ascii="Calibri" w:eastAsia="Times New Roman" w:hAnsi="Calibri"/>
          <w:b/>
          <w:bCs/>
          <w:sz w:val="22"/>
          <w:szCs w:val="22"/>
        </w:rPr>
        <w:t xml:space="preserve">Contratto Applicativo: </w:t>
      </w:r>
      <w:r w:rsidRPr="00764DA8">
        <w:rPr>
          <w:rFonts w:ascii="Calibri" w:eastAsia="Times New Roman" w:hAnsi="Calibri"/>
          <w:sz w:val="22"/>
          <w:szCs w:val="22"/>
        </w:rPr>
        <w:t>ciascun Contratto stipulato in forza di un Accordo Quadro nell’arco della durata dello stesso, per richiede all’Appaltatore l’effettiva esecuzione della prestazione ivi dedotta, in relazione alle specifiche esigenze della Committente</w:t>
      </w:r>
    </w:p>
    <w:bookmarkEnd w:id="6"/>
    <w:p w14:paraId="294E8821" w14:textId="77777777" w:rsidR="00764DA8" w:rsidRPr="00764DA8" w:rsidRDefault="00764DA8" w:rsidP="00764DA8">
      <w:pPr>
        <w:jc w:val="both"/>
        <w:rPr>
          <w:rFonts w:ascii="Calibri" w:eastAsia="Times New Roman" w:hAnsi="Calibri"/>
          <w:sz w:val="22"/>
          <w:szCs w:val="22"/>
        </w:rPr>
      </w:pPr>
    </w:p>
    <w:p w14:paraId="44C92C42" w14:textId="77777777" w:rsidR="00764DA8" w:rsidRPr="00764DA8" w:rsidRDefault="00764DA8" w:rsidP="00764DA8">
      <w:pPr>
        <w:autoSpaceDE w:val="0"/>
        <w:autoSpaceDN w:val="0"/>
        <w:adjustRightInd w:val="0"/>
        <w:jc w:val="both"/>
        <w:rPr>
          <w:rFonts w:ascii="Calibri" w:eastAsia="Times New Roman" w:hAnsi="Calibri"/>
          <w:sz w:val="22"/>
          <w:szCs w:val="22"/>
        </w:rPr>
      </w:pPr>
      <w:bookmarkStart w:id="8" w:name="_Hlk58864103"/>
      <w:r w:rsidRPr="00764DA8">
        <w:rPr>
          <w:rFonts w:ascii="Calibri" w:eastAsia="Times New Roman" w:hAnsi="Calibri"/>
          <w:b/>
          <w:sz w:val="22"/>
          <w:szCs w:val="22"/>
        </w:rPr>
        <w:t xml:space="preserve">Coordinatore della Sicurezza in fase di Progettazione (C.S.P.): </w:t>
      </w:r>
      <w:r w:rsidRPr="00764DA8">
        <w:rPr>
          <w:rFonts w:ascii="Calibri" w:eastAsia="Times New Roman" w:hAnsi="Calibri"/>
          <w:color w:val="000000"/>
          <w:sz w:val="22"/>
          <w:szCs w:val="22"/>
        </w:rPr>
        <w:t>soggetto incaricato dalla Committente della</w:t>
      </w:r>
      <w:r w:rsidRPr="00764DA8">
        <w:rPr>
          <w:rFonts w:ascii="Calibri" w:eastAsia="Times New Roman" w:hAnsi="Calibri"/>
          <w:bCs/>
          <w:color w:val="000000"/>
          <w:sz w:val="22"/>
          <w:szCs w:val="22"/>
        </w:rPr>
        <w:t xml:space="preserve"> redazione del Piano di Sicurezza e di Coordinamento (P.S.C.) e della predisposizione del</w:t>
      </w:r>
      <w:r w:rsidRPr="00764DA8">
        <w:rPr>
          <w:rFonts w:ascii="Calibri" w:eastAsia="Times New Roman" w:hAnsi="Calibri"/>
          <w:sz w:val="22"/>
          <w:szCs w:val="22"/>
        </w:rPr>
        <w:t xml:space="preserve"> Fasciolo adattato alle caratteristiche dell’opera</w:t>
      </w:r>
    </w:p>
    <w:bookmarkEnd w:id="8"/>
    <w:p w14:paraId="74B3CABF" w14:textId="77777777" w:rsidR="00764DA8" w:rsidRPr="00764DA8" w:rsidRDefault="00764DA8" w:rsidP="00764DA8">
      <w:pPr>
        <w:autoSpaceDE w:val="0"/>
        <w:autoSpaceDN w:val="0"/>
        <w:adjustRightInd w:val="0"/>
        <w:jc w:val="both"/>
        <w:rPr>
          <w:rFonts w:ascii="Calibri" w:eastAsia="Times New Roman" w:hAnsi="Calibri"/>
          <w:sz w:val="22"/>
          <w:szCs w:val="22"/>
        </w:rPr>
      </w:pPr>
    </w:p>
    <w:p w14:paraId="3075FB5F" w14:textId="77777777" w:rsidR="00764DA8" w:rsidRPr="00764DA8" w:rsidRDefault="00764DA8" w:rsidP="00764DA8">
      <w:pPr>
        <w:autoSpaceDE w:val="0"/>
        <w:autoSpaceDN w:val="0"/>
        <w:adjustRightInd w:val="0"/>
        <w:jc w:val="both"/>
        <w:rPr>
          <w:rFonts w:ascii="Calibri" w:eastAsia="Times New Roman" w:hAnsi="Calibri"/>
          <w:bCs/>
          <w:sz w:val="22"/>
          <w:szCs w:val="22"/>
        </w:rPr>
      </w:pPr>
      <w:r w:rsidRPr="00764DA8">
        <w:rPr>
          <w:rFonts w:ascii="Calibri" w:eastAsia="Times New Roman" w:hAnsi="Calibri"/>
          <w:b/>
          <w:sz w:val="22"/>
          <w:szCs w:val="22"/>
        </w:rPr>
        <w:t xml:space="preserve">Coordinatore della Sicurezza in fase di Esecuzione (C.S.E.): </w:t>
      </w:r>
      <w:r w:rsidRPr="00764DA8">
        <w:rPr>
          <w:rFonts w:ascii="Calibri" w:eastAsia="Times New Roman" w:hAnsi="Calibri"/>
          <w:color w:val="000000"/>
          <w:sz w:val="22"/>
          <w:szCs w:val="22"/>
        </w:rPr>
        <w:t>soggetto incaricato dalla Committente di verificare la corretta applicazione delle disposizioni di cui al P.S.C.</w:t>
      </w:r>
      <w:r w:rsidRPr="00764DA8">
        <w:rPr>
          <w:rFonts w:ascii="Calibri" w:eastAsia="Times New Roman" w:hAnsi="Calibri"/>
          <w:bCs/>
          <w:sz w:val="22"/>
          <w:szCs w:val="22"/>
        </w:rPr>
        <w:t xml:space="preserve"> da parte dell’Appaltatore</w:t>
      </w:r>
    </w:p>
    <w:p w14:paraId="39393A43" w14:textId="77777777" w:rsidR="00764DA8" w:rsidRPr="00764DA8" w:rsidRDefault="00764DA8" w:rsidP="00764DA8">
      <w:pPr>
        <w:jc w:val="both"/>
        <w:rPr>
          <w:rFonts w:ascii="Calibri" w:eastAsia="Times New Roman" w:hAnsi="Calibri"/>
          <w:b/>
          <w:sz w:val="22"/>
          <w:szCs w:val="22"/>
          <w:highlight w:val="red"/>
        </w:rPr>
      </w:pPr>
    </w:p>
    <w:p w14:paraId="637CF281" w14:textId="77777777" w:rsidR="00764DA8" w:rsidRPr="00764DA8" w:rsidRDefault="00764DA8" w:rsidP="00764DA8">
      <w:pPr>
        <w:jc w:val="both"/>
        <w:rPr>
          <w:rFonts w:ascii="Calibri" w:eastAsia="Times New Roman" w:hAnsi="Calibri"/>
          <w:color w:val="000000"/>
          <w:sz w:val="22"/>
          <w:szCs w:val="22"/>
        </w:rPr>
      </w:pPr>
      <w:r w:rsidRPr="00764DA8">
        <w:rPr>
          <w:rFonts w:ascii="Calibri" w:eastAsia="Times New Roman" w:hAnsi="Calibri"/>
          <w:b/>
          <w:sz w:val="22"/>
          <w:szCs w:val="22"/>
        </w:rPr>
        <w:t xml:space="preserve">Costi della sicurezza aggiuntivi/interferenziali: </w:t>
      </w:r>
      <w:r w:rsidRPr="00764DA8">
        <w:rPr>
          <w:rFonts w:ascii="Calibri" w:eastAsia="Times New Roman" w:hAnsi="Calibri"/>
          <w:color w:val="000000"/>
          <w:sz w:val="22"/>
          <w:szCs w:val="22"/>
        </w:rPr>
        <w:t>quantificazione economica analitica e dettagliata, da parte della Committente, dei costi delle specifiche misure/apprestamenti di sicurezza che dovrà adottare l’Appaltatore per eliminare/ridurre i rischi derivanti dalle interferenze causate dalla contemporanea presenza di più attività nella medesima area. Sono definiti nel D.U.V.R.I o all’interno del P.S.C.</w:t>
      </w:r>
    </w:p>
    <w:p w14:paraId="4B703AB8" w14:textId="77777777" w:rsidR="00764DA8" w:rsidRPr="00764DA8" w:rsidRDefault="00764DA8" w:rsidP="00764DA8">
      <w:pPr>
        <w:jc w:val="both"/>
        <w:rPr>
          <w:rFonts w:ascii="Calibri" w:eastAsia="Times New Roman" w:hAnsi="Calibri"/>
          <w:b/>
          <w:bCs/>
          <w:sz w:val="22"/>
          <w:szCs w:val="22"/>
        </w:rPr>
      </w:pPr>
    </w:p>
    <w:p w14:paraId="2B89885A" w14:textId="77777777" w:rsidR="00764DA8" w:rsidRPr="00764DA8" w:rsidRDefault="00764DA8" w:rsidP="00764DA8">
      <w:pPr>
        <w:jc w:val="both"/>
        <w:rPr>
          <w:rFonts w:ascii="Calibri" w:eastAsia="Times New Roman" w:hAnsi="Calibri"/>
          <w:bCs/>
          <w:sz w:val="22"/>
          <w:szCs w:val="22"/>
        </w:rPr>
      </w:pPr>
      <w:r w:rsidRPr="00764DA8">
        <w:rPr>
          <w:rFonts w:ascii="Calibri" w:eastAsia="Times New Roman" w:hAnsi="Calibri"/>
          <w:b/>
          <w:bCs/>
          <w:sz w:val="22"/>
          <w:szCs w:val="22"/>
        </w:rPr>
        <w:t>Cronoprogramma</w:t>
      </w:r>
      <w:r w:rsidRPr="00764DA8">
        <w:rPr>
          <w:rFonts w:ascii="Calibri" w:eastAsia="Times New Roman" w:hAnsi="Calibri"/>
          <w:bCs/>
          <w:sz w:val="22"/>
          <w:szCs w:val="22"/>
        </w:rPr>
        <w:t>: documento che stabilisce l’ordine ed i tempi di esecuzione delle prestazioni contrattuali. Il Cronoprogramma comprende la stima dei giorni-uomo (ovvero delle ore-uomo) necessari al dimensionamento delle prestazioni contrattuali</w:t>
      </w:r>
    </w:p>
    <w:p w14:paraId="5640A090" w14:textId="77777777" w:rsidR="00764DA8" w:rsidRPr="00764DA8" w:rsidRDefault="00764DA8" w:rsidP="00764DA8">
      <w:pPr>
        <w:jc w:val="both"/>
        <w:rPr>
          <w:rFonts w:ascii="Calibri" w:eastAsia="Times New Roman" w:hAnsi="Calibri"/>
          <w:b/>
          <w:sz w:val="22"/>
          <w:szCs w:val="22"/>
          <w:highlight w:val="red"/>
        </w:rPr>
      </w:pPr>
    </w:p>
    <w:p w14:paraId="085C932D" w14:textId="77777777" w:rsidR="00764DA8" w:rsidRPr="00764DA8" w:rsidRDefault="00764DA8" w:rsidP="00764DA8">
      <w:pPr>
        <w:jc w:val="both"/>
        <w:rPr>
          <w:rFonts w:ascii="Calibri" w:eastAsia="Times New Roman" w:hAnsi="Calibri"/>
          <w:bCs/>
          <w:sz w:val="22"/>
          <w:szCs w:val="22"/>
        </w:rPr>
      </w:pPr>
      <w:r w:rsidRPr="00764DA8">
        <w:rPr>
          <w:rFonts w:ascii="Calibri" w:eastAsia="Times New Roman" w:hAnsi="Calibri"/>
          <w:b/>
          <w:sz w:val="22"/>
          <w:szCs w:val="22"/>
        </w:rPr>
        <w:t>Direttore dell’Esecuzione del contratto</w:t>
      </w:r>
      <w:r w:rsidRPr="00764DA8">
        <w:rPr>
          <w:rFonts w:ascii="Calibri" w:eastAsia="Times New Roman" w:hAnsi="Calibri"/>
          <w:bCs/>
          <w:sz w:val="22"/>
          <w:szCs w:val="22"/>
        </w:rPr>
        <w:t>: soggetto nominato dalla Committente avente i seguenti compiti: verificare il regolare andamento dell’esecuzione delle prestazioni contrattuali, tenere i rapporti con l’Appaltatore, approvare, se del caso, piani d’azione, documenti, report, consuntivi, applicare eventuali penali e richiedere eventuali variazioni</w:t>
      </w:r>
    </w:p>
    <w:p w14:paraId="6286D72C" w14:textId="77777777" w:rsidR="00764DA8" w:rsidRPr="00764DA8" w:rsidRDefault="00764DA8" w:rsidP="00764DA8">
      <w:pPr>
        <w:jc w:val="both"/>
        <w:rPr>
          <w:rFonts w:ascii="Calibri" w:eastAsia="Times New Roman" w:hAnsi="Calibri"/>
          <w:bCs/>
          <w:sz w:val="22"/>
          <w:szCs w:val="22"/>
        </w:rPr>
      </w:pPr>
    </w:p>
    <w:p w14:paraId="69F9AB2B" w14:textId="77777777" w:rsidR="00764DA8" w:rsidRPr="00764DA8" w:rsidRDefault="00764DA8" w:rsidP="00764DA8">
      <w:pPr>
        <w:autoSpaceDE w:val="0"/>
        <w:autoSpaceDN w:val="0"/>
        <w:adjustRightInd w:val="0"/>
        <w:jc w:val="both"/>
        <w:rPr>
          <w:rFonts w:ascii="Calibri" w:eastAsia="Times New Roman" w:hAnsi="Calibri"/>
          <w:sz w:val="22"/>
          <w:szCs w:val="22"/>
        </w:rPr>
      </w:pPr>
      <w:r w:rsidRPr="00764DA8">
        <w:rPr>
          <w:rFonts w:ascii="Calibri" w:eastAsia="Times New Roman" w:hAnsi="Calibri"/>
          <w:b/>
          <w:sz w:val="22"/>
          <w:szCs w:val="22"/>
        </w:rPr>
        <w:lastRenderedPageBreak/>
        <w:t xml:space="preserve">Dispositivi di Protezione Individuale (D.P.I.): </w:t>
      </w:r>
      <w:r w:rsidRPr="00764DA8">
        <w:rPr>
          <w:rFonts w:ascii="Calibri" w:eastAsia="Times New Roman" w:hAnsi="Calibri"/>
          <w:bCs/>
          <w:sz w:val="22"/>
          <w:szCs w:val="22"/>
        </w:rPr>
        <w:t>q</w:t>
      </w:r>
      <w:r w:rsidRPr="00764DA8">
        <w:rPr>
          <w:rFonts w:ascii="Calibri" w:eastAsia="Times New Roman" w:hAnsi="Calibri"/>
          <w:sz w:val="22"/>
          <w:szCs w:val="22"/>
        </w:rPr>
        <w:t>ualsiasi attrezzatura destinata ad essere indossata e tenuta dai lavoratori allo scopo di proteggersi contro uno o più rischi suscettibili di minacciarne la sicurezza o la salute durante l’esecuzione delle prestazioni contrattuali</w:t>
      </w:r>
    </w:p>
    <w:p w14:paraId="2A2877F3" w14:textId="77777777" w:rsidR="00764DA8" w:rsidRPr="00764DA8" w:rsidRDefault="00764DA8" w:rsidP="00764DA8">
      <w:pPr>
        <w:autoSpaceDE w:val="0"/>
        <w:autoSpaceDN w:val="0"/>
        <w:adjustRightInd w:val="0"/>
        <w:jc w:val="both"/>
        <w:rPr>
          <w:rFonts w:ascii="Calibri" w:eastAsia="Times New Roman" w:hAnsi="Calibri"/>
          <w:sz w:val="22"/>
          <w:szCs w:val="22"/>
        </w:rPr>
      </w:pPr>
    </w:p>
    <w:p w14:paraId="6D8E6B42" w14:textId="77777777" w:rsidR="00764DA8" w:rsidRPr="00764DA8" w:rsidRDefault="00764DA8" w:rsidP="00764DA8">
      <w:pPr>
        <w:autoSpaceDE w:val="0"/>
        <w:autoSpaceDN w:val="0"/>
        <w:adjustRightInd w:val="0"/>
        <w:jc w:val="both"/>
        <w:rPr>
          <w:rFonts w:ascii="Calibri" w:eastAsia="Times New Roman" w:hAnsi="Calibri"/>
          <w:color w:val="000000"/>
          <w:sz w:val="22"/>
          <w:szCs w:val="22"/>
        </w:rPr>
      </w:pPr>
      <w:r w:rsidRPr="00764DA8">
        <w:rPr>
          <w:rFonts w:ascii="Calibri" w:eastAsia="Times New Roman" w:hAnsi="Calibri"/>
          <w:b/>
          <w:bCs/>
          <w:color w:val="000000"/>
          <w:sz w:val="22"/>
          <w:szCs w:val="22"/>
        </w:rPr>
        <w:t xml:space="preserve">Documento Unico di Regolarità Contributiva (D.U.R.C.): </w:t>
      </w:r>
      <w:r w:rsidRPr="00764DA8">
        <w:rPr>
          <w:rFonts w:ascii="Calibri" w:eastAsia="Times New Roman" w:hAnsi="Calibri"/>
          <w:color w:val="000000"/>
          <w:sz w:val="22"/>
          <w:szCs w:val="22"/>
        </w:rPr>
        <w:t>certificato che attesta la posizione regolare di un’impresa o un operatore economico in termini di contributi previdenziali e assistenziali.</w:t>
      </w:r>
    </w:p>
    <w:p w14:paraId="0BB5B5D8" w14:textId="77777777" w:rsidR="00764DA8" w:rsidRPr="00764DA8" w:rsidRDefault="00764DA8" w:rsidP="00764DA8">
      <w:pPr>
        <w:autoSpaceDE w:val="0"/>
        <w:autoSpaceDN w:val="0"/>
        <w:adjustRightInd w:val="0"/>
        <w:jc w:val="both"/>
        <w:rPr>
          <w:rFonts w:ascii="Calibri" w:eastAsia="Times New Roman" w:hAnsi="Calibri"/>
          <w:sz w:val="22"/>
          <w:szCs w:val="22"/>
        </w:rPr>
      </w:pPr>
    </w:p>
    <w:p w14:paraId="550DE47A" w14:textId="77777777" w:rsidR="00764DA8" w:rsidRPr="00764DA8" w:rsidRDefault="00764DA8" w:rsidP="00764DA8">
      <w:pPr>
        <w:autoSpaceDE w:val="0"/>
        <w:autoSpaceDN w:val="0"/>
        <w:adjustRightInd w:val="0"/>
        <w:jc w:val="both"/>
        <w:rPr>
          <w:rFonts w:ascii="Calibri" w:eastAsia="Times New Roman" w:hAnsi="Calibri"/>
          <w:color w:val="000000"/>
          <w:sz w:val="22"/>
          <w:szCs w:val="22"/>
        </w:rPr>
      </w:pPr>
      <w:r w:rsidRPr="00764DA8">
        <w:rPr>
          <w:rFonts w:ascii="Calibri" w:eastAsia="Times New Roman" w:hAnsi="Calibri"/>
          <w:b/>
          <w:sz w:val="22"/>
          <w:szCs w:val="22"/>
        </w:rPr>
        <w:t xml:space="preserve">Documento Unico di Valutazione dei Rischi da Interferenze (D.U.V.R.I.): </w:t>
      </w:r>
      <w:r w:rsidRPr="00764DA8">
        <w:rPr>
          <w:rFonts w:ascii="Calibri" w:eastAsia="Times New Roman" w:hAnsi="Calibri"/>
          <w:bCs/>
          <w:sz w:val="22"/>
          <w:szCs w:val="22"/>
        </w:rPr>
        <w:t>d</w:t>
      </w:r>
      <w:r w:rsidRPr="00764DA8">
        <w:rPr>
          <w:rFonts w:ascii="Calibri" w:eastAsia="Times New Roman" w:hAnsi="Calibri"/>
          <w:color w:val="000000"/>
          <w:sz w:val="22"/>
          <w:szCs w:val="22"/>
        </w:rPr>
        <w:t xml:space="preserve">ocumento redatto dalla Committente che contiene le misure adottate per eliminare o, ove ciò non sia possibile, ridurre al minimo, i rischi da interferenze </w:t>
      </w:r>
    </w:p>
    <w:p w14:paraId="11030154" w14:textId="77777777" w:rsidR="00764DA8" w:rsidRPr="00764DA8" w:rsidRDefault="00764DA8" w:rsidP="00764DA8">
      <w:pPr>
        <w:jc w:val="both"/>
        <w:rPr>
          <w:rFonts w:ascii="Calibri" w:eastAsia="Times New Roman" w:hAnsi="Calibri"/>
          <w:bCs/>
          <w:sz w:val="22"/>
          <w:szCs w:val="22"/>
        </w:rPr>
      </w:pPr>
    </w:p>
    <w:p w14:paraId="3B56A14C" w14:textId="77777777" w:rsidR="00764DA8" w:rsidRPr="00764DA8" w:rsidRDefault="00764DA8" w:rsidP="00764DA8">
      <w:pPr>
        <w:jc w:val="both"/>
        <w:rPr>
          <w:rFonts w:ascii="Calibri" w:eastAsia="Times New Roman" w:hAnsi="Calibri"/>
          <w:bCs/>
          <w:sz w:val="22"/>
          <w:szCs w:val="22"/>
        </w:rPr>
      </w:pPr>
      <w:r w:rsidRPr="00764DA8">
        <w:rPr>
          <w:rFonts w:ascii="Calibri" w:eastAsia="Times New Roman" w:hAnsi="Calibri"/>
          <w:b/>
          <w:bCs/>
          <w:sz w:val="22"/>
          <w:szCs w:val="22"/>
        </w:rPr>
        <w:t xml:space="preserve">Elenco prezzi: </w:t>
      </w:r>
      <w:r w:rsidRPr="00764DA8">
        <w:rPr>
          <w:rFonts w:ascii="Calibri" w:eastAsia="Times New Roman" w:hAnsi="Calibri"/>
          <w:sz w:val="22"/>
          <w:szCs w:val="22"/>
        </w:rPr>
        <w:t>documento che, negli Appalti a misura, contiene</w:t>
      </w:r>
      <w:r w:rsidRPr="00764DA8">
        <w:rPr>
          <w:rFonts w:ascii="Calibri" w:eastAsia="Times New Roman" w:hAnsi="Calibri"/>
          <w:bCs/>
          <w:sz w:val="22"/>
          <w:szCs w:val="22"/>
        </w:rPr>
        <w:t xml:space="preserve"> i prezzi da applicare ai fini della valorizzazione economica delle prestazioni contrattuali. Salvo diverse indicazioni, sono fissi e invariabili per l’intera durata contrattuale, comprese eventuali opzioni di proroga</w:t>
      </w:r>
    </w:p>
    <w:p w14:paraId="0576B9C7" w14:textId="77777777" w:rsidR="00764DA8" w:rsidRPr="00764DA8" w:rsidRDefault="00764DA8" w:rsidP="00764DA8">
      <w:pPr>
        <w:jc w:val="both"/>
        <w:rPr>
          <w:rFonts w:ascii="Calibri" w:eastAsia="Times New Roman" w:hAnsi="Calibri"/>
          <w:b/>
          <w:sz w:val="22"/>
          <w:szCs w:val="22"/>
        </w:rPr>
      </w:pPr>
    </w:p>
    <w:p w14:paraId="36C1C09D" w14:textId="77777777" w:rsidR="00764DA8" w:rsidRPr="00764DA8" w:rsidRDefault="00764DA8" w:rsidP="00764DA8">
      <w:pPr>
        <w:autoSpaceDE w:val="0"/>
        <w:autoSpaceDN w:val="0"/>
        <w:adjustRightInd w:val="0"/>
        <w:jc w:val="both"/>
        <w:rPr>
          <w:rFonts w:ascii="Calibri" w:eastAsia="Times New Roman" w:hAnsi="Calibri"/>
          <w:sz w:val="22"/>
          <w:szCs w:val="22"/>
        </w:rPr>
      </w:pPr>
      <w:r w:rsidRPr="00764DA8">
        <w:rPr>
          <w:rFonts w:ascii="Calibri" w:eastAsia="Times New Roman" w:hAnsi="Calibri"/>
          <w:b/>
          <w:sz w:val="22"/>
          <w:szCs w:val="22"/>
        </w:rPr>
        <w:t xml:space="preserve">Idoneità Tecnico-Professionale: </w:t>
      </w:r>
      <w:r w:rsidRPr="00764DA8">
        <w:rPr>
          <w:rFonts w:ascii="Calibri" w:eastAsia="Times New Roman" w:hAnsi="Calibri"/>
          <w:sz w:val="22"/>
          <w:szCs w:val="22"/>
        </w:rPr>
        <w:t>possesso da parte dell’Appaltatore delle capacità organizzative, nonché disponibilità di forza lavoro, di macchine e di attrezzature, in riferimento alle prestazioni oggetto del Contratto</w:t>
      </w:r>
    </w:p>
    <w:p w14:paraId="42071F27" w14:textId="77777777" w:rsidR="00764DA8" w:rsidRPr="00764DA8" w:rsidRDefault="00764DA8" w:rsidP="00764DA8">
      <w:pPr>
        <w:jc w:val="both"/>
        <w:rPr>
          <w:rFonts w:ascii="Calibri" w:eastAsia="Times New Roman" w:hAnsi="Calibri"/>
          <w:b/>
          <w:sz w:val="22"/>
          <w:szCs w:val="22"/>
        </w:rPr>
      </w:pPr>
    </w:p>
    <w:p w14:paraId="2642E606" w14:textId="77777777" w:rsidR="00764DA8" w:rsidRPr="00764DA8" w:rsidRDefault="00764DA8" w:rsidP="00764DA8">
      <w:pPr>
        <w:jc w:val="both"/>
        <w:rPr>
          <w:rFonts w:ascii="Calibri" w:eastAsia="Times New Roman" w:hAnsi="Calibri"/>
          <w:bCs/>
          <w:sz w:val="22"/>
          <w:szCs w:val="22"/>
        </w:rPr>
      </w:pPr>
      <w:r w:rsidRPr="00764DA8">
        <w:rPr>
          <w:rFonts w:ascii="Calibri" w:eastAsia="Times New Roman" w:hAnsi="Calibri"/>
          <w:b/>
          <w:sz w:val="22"/>
          <w:szCs w:val="22"/>
        </w:rPr>
        <w:t>Impianto</w:t>
      </w:r>
      <w:r w:rsidRPr="00764DA8">
        <w:rPr>
          <w:rFonts w:ascii="Calibri" w:eastAsia="Times New Roman" w:hAnsi="Calibri"/>
          <w:bCs/>
          <w:sz w:val="22"/>
          <w:szCs w:val="22"/>
        </w:rPr>
        <w:t>: di volta in volta, il complesso delle attrezzature e/o delle sue componenti concorrenti a uno stesso scopo (comprensive di tutti gli apparati ausiliari necessari al suo funzionamento)</w:t>
      </w:r>
    </w:p>
    <w:p w14:paraId="6F7F3943" w14:textId="77777777" w:rsidR="00764DA8" w:rsidRPr="00764DA8" w:rsidRDefault="00764DA8" w:rsidP="00764DA8">
      <w:pPr>
        <w:jc w:val="both"/>
        <w:rPr>
          <w:rFonts w:ascii="Calibri" w:eastAsia="Times New Roman" w:hAnsi="Calibri"/>
          <w:bCs/>
          <w:sz w:val="22"/>
          <w:szCs w:val="22"/>
        </w:rPr>
      </w:pPr>
    </w:p>
    <w:p w14:paraId="7EC4AB4F" w14:textId="77777777" w:rsidR="00764DA8" w:rsidRPr="00764DA8" w:rsidRDefault="00764DA8" w:rsidP="00764DA8">
      <w:pPr>
        <w:jc w:val="both"/>
        <w:rPr>
          <w:rFonts w:ascii="Calibri" w:eastAsia="Times New Roman" w:hAnsi="Calibri"/>
          <w:bCs/>
          <w:sz w:val="22"/>
          <w:szCs w:val="22"/>
        </w:rPr>
      </w:pPr>
      <w:r w:rsidRPr="00764DA8">
        <w:rPr>
          <w:rFonts w:ascii="Calibri" w:eastAsia="Times New Roman" w:hAnsi="Calibri"/>
          <w:b/>
          <w:sz w:val="22"/>
          <w:szCs w:val="22"/>
        </w:rPr>
        <w:t>Livello di guardia (rottura di giacenza)</w:t>
      </w:r>
      <w:r w:rsidRPr="00764DA8">
        <w:rPr>
          <w:rFonts w:ascii="Calibri" w:eastAsia="Times New Roman" w:hAnsi="Calibri"/>
          <w:bCs/>
          <w:sz w:val="22"/>
          <w:szCs w:val="22"/>
        </w:rPr>
        <w:t xml:space="preserve">: quantità minima di materiali di consumo e/o di ricambi che deve sempre essere disponibile presso la Committente per garantire il corretto utilizzo del bene, nonché per realizzare gli interventi manutentivi. Questa quantità tiene conto della variabilità dei consumi e dei tempi di approvvigionamento. L’indisponibilità di un materiale di consumo o di un ricambio nel momento in cui è necessario impiegarlo costituisce rottura di giacenza </w:t>
      </w:r>
    </w:p>
    <w:p w14:paraId="59ECEC29" w14:textId="77777777" w:rsidR="00764DA8" w:rsidRPr="00764DA8" w:rsidRDefault="00764DA8" w:rsidP="00764DA8">
      <w:pPr>
        <w:jc w:val="both"/>
        <w:rPr>
          <w:rFonts w:ascii="Calibri" w:eastAsia="Times New Roman" w:hAnsi="Calibri"/>
          <w:bCs/>
          <w:sz w:val="22"/>
          <w:szCs w:val="22"/>
        </w:rPr>
      </w:pPr>
    </w:p>
    <w:p w14:paraId="712CC179" w14:textId="77777777" w:rsidR="00764DA8" w:rsidRPr="00764DA8" w:rsidRDefault="00764DA8" w:rsidP="00764DA8">
      <w:pPr>
        <w:jc w:val="both"/>
        <w:rPr>
          <w:rFonts w:ascii="Calibri" w:eastAsia="Times New Roman" w:hAnsi="Calibri"/>
          <w:bCs/>
          <w:sz w:val="22"/>
          <w:szCs w:val="22"/>
        </w:rPr>
      </w:pPr>
      <w:r w:rsidRPr="00764DA8">
        <w:rPr>
          <w:rFonts w:ascii="Calibri" w:eastAsia="Times New Roman" w:hAnsi="Calibri"/>
          <w:b/>
          <w:sz w:val="22"/>
          <w:szCs w:val="22"/>
        </w:rPr>
        <w:t>Livelli di Progettazione:</w:t>
      </w:r>
      <w:r w:rsidRPr="00764DA8">
        <w:rPr>
          <w:rFonts w:ascii="Times New Roman" w:eastAsia="Times New Roman" w:hAnsi="Times New Roman"/>
        </w:rPr>
        <w:t xml:space="preserve"> </w:t>
      </w:r>
      <w:r w:rsidRPr="00764DA8">
        <w:rPr>
          <w:rFonts w:ascii="Calibri" w:eastAsia="Times New Roman" w:hAnsi="Calibri"/>
          <w:bCs/>
          <w:sz w:val="22"/>
          <w:szCs w:val="22"/>
        </w:rPr>
        <w:t>il succedersi di tre fasi, scandite da differenti peculiarità e diverso livello di approfondimento, attraverso le quali si articola l’attività di progettazione (vedi Progettazione di Fattibilità tecnica ed economica, Progettazione Definitiva e Progettazione Esecutiva)</w:t>
      </w:r>
    </w:p>
    <w:p w14:paraId="5D074454" w14:textId="77777777" w:rsidR="00764DA8" w:rsidRPr="00764DA8" w:rsidRDefault="00764DA8" w:rsidP="00764DA8">
      <w:pPr>
        <w:jc w:val="both"/>
        <w:rPr>
          <w:rFonts w:ascii="Calibri" w:eastAsia="Times New Roman" w:hAnsi="Calibri"/>
          <w:b/>
          <w:sz w:val="22"/>
          <w:szCs w:val="22"/>
        </w:rPr>
      </w:pPr>
    </w:p>
    <w:p w14:paraId="7AD530A4" w14:textId="77777777" w:rsidR="00764DA8" w:rsidRPr="00764DA8" w:rsidRDefault="00764DA8" w:rsidP="00764DA8">
      <w:pPr>
        <w:jc w:val="both"/>
        <w:rPr>
          <w:rFonts w:ascii="Calibri" w:eastAsia="Times New Roman" w:hAnsi="Calibri"/>
          <w:bCs/>
          <w:sz w:val="22"/>
          <w:szCs w:val="22"/>
        </w:rPr>
      </w:pPr>
      <w:r w:rsidRPr="00764DA8">
        <w:rPr>
          <w:rFonts w:ascii="Calibri" w:eastAsia="Times New Roman" w:hAnsi="Calibri"/>
          <w:b/>
          <w:sz w:val="22"/>
          <w:szCs w:val="22"/>
        </w:rPr>
        <w:t>Manutenzione</w:t>
      </w:r>
      <w:r w:rsidRPr="00764DA8">
        <w:rPr>
          <w:rFonts w:ascii="Calibri" w:eastAsia="Times New Roman" w:hAnsi="Calibri"/>
          <w:bCs/>
          <w:sz w:val="22"/>
          <w:szCs w:val="22"/>
        </w:rPr>
        <w:t>: combinazione di tutte le azioni tecniche ed amministrative durante il ciclo di vita del bene, volte a mantenerlo o riportarlo in uno stato in cui possa eseguire la funzione cui è destinato</w:t>
      </w:r>
    </w:p>
    <w:p w14:paraId="5FB7F385" w14:textId="77777777" w:rsidR="00764DA8" w:rsidRPr="00764DA8" w:rsidRDefault="00764DA8" w:rsidP="00764DA8">
      <w:pPr>
        <w:jc w:val="both"/>
        <w:rPr>
          <w:rFonts w:ascii="Calibri" w:eastAsia="Times New Roman" w:hAnsi="Calibri"/>
          <w:bCs/>
          <w:sz w:val="22"/>
          <w:szCs w:val="22"/>
        </w:rPr>
      </w:pPr>
      <w:r w:rsidRPr="00764DA8">
        <w:rPr>
          <w:rFonts w:ascii="Calibri" w:eastAsia="Times New Roman" w:hAnsi="Calibri"/>
          <w:bCs/>
          <w:sz w:val="22"/>
          <w:szCs w:val="22"/>
        </w:rPr>
        <w:t xml:space="preserve"> </w:t>
      </w:r>
    </w:p>
    <w:p w14:paraId="2F061D8B" w14:textId="77777777" w:rsidR="00764DA8" w:rsidRPr="00764DA8" w:rsidRDefault="00764DA8" w:rsidP="00764DA8">
      <w:pPr>
        <w:jc w:val="both"/>
        <w:rPr>
          <w:rFonts w:ascii="Calibri" w:eastAsia="Times New Roman" w:hAnsi="Calibri"/>
          <w:bCs/>
          <w:sz w:val="22"/>
          <w:szCs w:val="22"/>
        </w:rPr>
      </w:pPr>
      <w:r w:rsidRPr="00764DA8">
        <w:rPr>
          <w:rFonts w:ascii="Calibri" w:eastAsia="Times New Roman" w:hAnsi="Calibri"/>
          <w:b/>
          <w:sz w:val="22"/>
          <w:szCs w:val="22"/>
        </w:rPr>
        <w:t>Manutenzione correttiva (o a guasto)</w:t>
      </w:r>
      <w:r w:rsidRPr="00764DA8">
        <w:rPr>
          <w:rFonts w:ascii="Calibri" w:eastAsia="Times New Roman" w:hAnsi="Calibri"/>
          <w:bCs/>
          <w:sz w:val="22"/>
          <w:szCs w:val="22"/>
        </w:rPr>
        <w:t>: manutenzione eseguita a seguito della rilevazione di un’avaria e volta a ripristinare la normale funzionalità cui il bene è destinato</w:t>
      </w:r>
    </w:p>
    <w:p w14:paraId="18A82A60" w14:textId="77777777" w:rsidR="00764DA8" w:rsidRPr="00764DA8" w:rsidRDefault="00764DA8" w:rsidP="00764DA8">
      <w:pPr>
        <w:jc w:val="both"/>
        <w:rPr>
          <w:rFonts w:ascii="Calibri" w:eastAsia="Times New Roman" w:hAnsi="Calibri"/>
          <w:bCs/>
          <w:sz w:val="22"/>
          <w:szCs w:val="22"/>
        </w:rPr>
      </w:pPr>
    </w:p>
    <w:p w14:paraId="066E664B" w14:textId="77777777" w:rsidR="00764DA8" w:rsidRPr="00764DA8" w:rsidRDefault="00764DA8" w:rsidP="00764DA8">
      <w:pPr>
        <w:jc w:val="both"/>
        <w:rPr>
          <w:rFonts w:ascii="Calibri" w:eastAsia="Times New Roman" w:hAnsi="Calibri"/>
          <w:bCs/>
          <w:sz w:val="22"/>
          <w:szCs w:val="22"/>
        </w:rPr>
      </w:pPr>
      <w:r w:rsidRPr="00764DA8">
        <w:rPr>
          <w:rFonts w:ascii="Calibri" w:eastAsia="Times New Roman" w:hAnsi="Calibri"/>
          <w:b/>
          <w:sz w:val="22"/>
          <w:szCs w:val="22"/>
        </w:rPr>
        <w:t>Manutenzione evolutiva</w:t>
      </w:r>
      <w:r w:rsidRPr="00764DA8">
        <w:rPr>
          <w:rFonts w:ascii="Calibri" w:eastAsia="Times New Roman" w:hAnsi="Calibri"/>
          <w:bCs/>
          <w:sz w:val="22"/>
          <w:szCs w:val="22"/>
        </w:rPr>
        <w:t>: interventi di modifica del bene, volti a migliorarne la funzionalità o ad adeguarla a mutate esigenze operative</w:t>
      </w:r>
    </w:p>
    <w:p w14:paraId="5456EE50" w14:textId="77777777" w:rsidR="00764DA8" w:rsidRPr="00764DA8" w:rsidRDefault="00764DA8" w:rsidP="00764DA8">
      <w:pPr>
        <w:jc w:val="both"/>
        <w:rPr>
          <w:rFonts w:ascii="Calibri" w:eastAsia="Times New Roman" w:hAnsi="Calibri"/>
          <w:bCs/>
          <w:sz w:val="22"/>
          <w:szCs w:val="22"/>
        </w:rPr>
      </w:pPr>
    </w:p>
    <w:p w14:paraId="26014D34" w14:textId="77777777" w:rsidR="00764DA8" w:rsidRPr="00764DA8" w:rsidRDefault="00764DA8" w:rsidP="00764DA8">
      <w:pPr>
        <w:jc w:val="both"/>
        <w:rPr>
          <w:rFonts w:ascii="Calibri" w:eastAsia="Times New Roman" w:hAnsi="Calibri"/>
          <w:bCs/>
          <w:sz w:val="22"/>
          <w:szCs w:val="22"/>
        </w:rPr>
      </w:pPr>
      <w:r w:rsidRPr="00764DA8">
        <w:rPr>
          <w:rFonts w:ascii="Calibri" w:eastAsia="Times New Roman" w:hAnsi="Calibri"/>
          <w:b/>
          <w:bCs/>
          <w:sz w:val="22"/>
          <w:szCs w:val="22"/>
        </w:rPr>
        <w:lastRenderedPageBreak/>
        <w:t>Manutenzione ordinaria</w:t>
      </w:r>
      <w:r w:rsidRPr="00764DA8">
        <w:rPr>
          <w:rFonts w:ascii="Calibri" w:eastAsia="Times New Roman" w:hAnsi="Calibri"/>
          <w:bCs/>
          <w:sz w:val="22"/>
          <w:szCs w:val="22"/>
        </w:rPr>
        <w:t>: interventi di riparazione, rinnovamento e sostituzione, anche previsti nei libretti d’uso, volti a eliminare il degrado del bene, al fine di conservarne lo stato e la fruibilità di tutte le componenti, mantenendolo in condizioni di valido funzionamento e di sicurezza, salvaguardando il valore del bene stesso e la sua funzionalità</w:t>
      </w:r>
    </w:p>
    <w:p w14:paraId="1AFB8B13" w14:textId="77777777" w:rsidR="00764DA8" w:rsidRPr="00764DA8" w:rsidRDefault="00764DA8" w:rsidP="00764DA8">
      <w:pPr>
        <w:jc w:val="both"/>
        <w:rPr>
          <w:rFonts w:ascii="Calibri" w:eastAsia="Times New Roman" w:hAnsi="Calibri"/>
          <w:bCs/>
          <w:sz w:val="22"/>
          <w:szCs w:val="22"/>
        </w:rPr>
      </w:pPr>
    </w:p>
    <w:p w14:paraId="3F1320CF" w14:textId="77777777" w:rsidR="00764DA8" w:rsidRPr="00764DA8" w:rsidRDefault="00764DA8" w:rsidP="00764DA8">
      <w:pPr>
        <w:jc w:val="both"/>
        <w:rPr>
          <w:rFonts w:ascii="Calibri" w:eastAsia="Times New Roman" w:hAnsi="Calibri"/>
          <w:bCs/>
          <w:sz w:val="22"/>
          <w:szCs w:val="22"/>
        </w:rPr>
      </w:pPr>
      <w:r w:rsidRPr="00764DA8">
        <w:rPr>
          <w:rFonts w:ascii="Calibri" w:eastAsia="Times New Roman" w:hAnsi="Calibri"/>
          <w:b/>
          <w:sz w:val="22"/>
          <w:szCs w:val="22"/>
        </w:rPr>
        <w:t>Manutenzione predittiva</w:t>
      </w:r>
      <w:r w:rsidRPr="00764DA8">
        <w:rPr>
          <w:rFonts w:ascii="Calibri" w:eastAsia="Times New Roman" w:hAnsi="Calibri"/>
          <w:bCs/>
          <w:sz w:val="22"/>
          <w:szCs w:val="22"/>
        </w:rPr>
        <w:t xml:space="preserve">: manutenzione preventiva effettuata a seguito dell'individuazione di uno o più parametri che vengono misurati ed estrapolati utilizzando appropriati modelli matematici allo scopo di individuare il tempo residuo prima del guasto </w:t>
      </w:r>
    </w:p>
    <w:p w14:paraId="5BDE74EC" w14:textId="77777777" w:rsidR="00764DA8" w:rsidRPr="00764DA8" w:rsidRDefault="00764DA8" w:rsidP="00764DA8">
      <w:pPr>
        <w:jc w:val="both"/>
        <w:rPr>
          <w:rFonts w:ascii="Calibri" w:eastAsia="Times New Roman" w:hAnsi="Calibri"/>
          <w:bCs/>
          <w:sz w:val="22"/>
          <w:szCs w:val="22"/>
        </w:rPr>
      </w:pPr>
    </w:p>
    <w:p w14:paraId="003865C5" w14:textId="77777777" w:rsidR="00764DA8" w:rsidRPr="00764DA8" w:rsidRDefault="00764DA8" w:rsidP="00764DA8">
      <w:pPr>
        <w:jc w:val="both"/>
        <w:rPr>
          <w:rFonts w:ascii="Calibri" w:eastAsia="Times New Roman" w:hAnsi="Calibri"/>
          <w:bCs/>
          <w:sz w:val="22"/>
          <w:szCs w:val="22"/>
        </w:rPr>
      </w:pPr>
      <w:r w:rsidRPr="00764DA8">
        <w:rPr>
          <w:rFonts w:ascii="Calibri" w:eastAsia="Times New Roman" w:hAnsi="Calibri"/>
          <w:b/>
          <w:sz w:val="22"/>
          <w:szCs w:val="22"/>
        </w:rPr>
        <w:t>Manutenzione preventiva</w:t>
      </w:r>
      <w:r w:rsidRPr="00764DA8">
        <w:rPr>
          <w:rFonts w:ascii="Calibri" w:eastAsia="Times New Roman" w:hAnsi="Calibri"/>
          <w:bCs/>
          <w:sz w:val="22"/>
          <w:szCs w:val="22"/>
        </w:rPr>
        <w:t xml:space="preserve">: interventi, eseguiti ad intervalli di tempo predeterminati o in accordo a criteri prescritti, volti a ridurre la probabilità di guasto o la degradazione del funzionamento del bene </w:t>
      </w:r>
    </w:p>
    <w:p w14:paraId="0EA4D67D" w14:textId="77777777" w:rsidR="00764DA8" w:rsidRPr="00764DA8" w:rsidRDefault="00764DA8" w:rsidP="00764DA8">
      <w:pPr>
        <w:jc w:val="both"/>
        <w:rPr>
          <w:rFonts w:ascii="Calibri" w:eastAsia="Times New Roman" w:hAnsi="Calibri"/>
          <w:bCs/>
          <w:sz w:val="22"/>
          <w:szCs w:val="22"/>
        </w:rPr>
      </w:pPr>
    </w:p>
    <w:p w14:paraId="64C53B6C" w14:textId="77777777" w:rsidR="00764DA8" w:rsidRPr="00764DA8" w:rsidRDefault="00764DA8" w:rsidP="00764DA8">
      <w:pPr>
        <w:jc w:val="both"/>
        <w:rPr>
          <w:rFonts w:ascii="Calibri" w:eastAsia="Times New Roman" w:hAnsi="Calibri"/>
          <w:bCs/>
          <w:sz w:val="22"/>
          <w:szCs w:val="22"/>
        </w:rPr>
      </w:pPr>
      <w:r w:rsidRPr="00764DA8">
        <w:rPr>
          <w:rFonts w:ascii="Calibri" w:eastAsia="Times New Roman" w:hAnsi="Calibri"/>
          <w:b/>
          <w:bCs/>
          <w:sz w:val="22"/>
          <w:szCs w:val="22"/>
        </w:rPr>
        <w:t>Manutenzione straordinaria</w:t>
      </w:r>
      <w:r w:rsidRPr="00764DA8">
        <w:rPr>
          <w:rFonts w:ascii="Calibri" w:eastAsia="Times New Roman" w:hAnsi="Calibri"/>
          <w:bCs/>
          <w:sz w:val="22"/>
          <w:szCs w:val="22"/>
        </w:rPr>
        <w:t>: interventi necessari a riparare, rinnovare e sostituire parti anche strutturali del bene (e delle relative pertinenze), finalizzati sia a rimediare il rilevante degrado occorso a componenti, impianti e opere (a causa della perdita di caratteristiche strutturali, tecnologiche e impiantistiche), sia a migliorarne le prestazioni anche energetiche e di efficienza tipologica, nonché a incrementarne il valore e la sua funzionalità</w:t>
      </w:r>
    </w:p>
    <w:p w14:paraId="7D858769" w14:textId="77777777" w:rsidR="00764DA8" w:rsidRPr="00764DA8" w:rsidRDefault="00764DA8" w:rsidP="00764DA8">
      <w:pPr>
        <w:jc w:val="both"/>
        <w:rPr>
          <w:rFonts w:ascii="Calibri" w:eastAsia="Times New Roman" w:hAnsi="Calibri"/>
          <w:b/>
          <w:sz w:val="22"/>
          <w:szCs w:val="22"/>
          <w:highlight w:val="red"/>
        </w:rPr>
      </w:pPr>
    </w:p>
    <w:p w14:paraId="06A8D01E" w14:textId="77777777" w:rsidR="00764DA8" w:rsidRPr="00764DA8" w:rsidRDefault="00764DA8" w:rsidP="00764DA8">
      <w:pPr>
        <w:jc w:val="both"/>
        <w:rPr>
          <w:rFonts w:ascii="Calibri" w:eastAsia="Times New Roman" w:hAnsi="Calibri"/>
          <w:color w:val="221E1F"/>
          <w:sz w:val="22"/>
          <w:szCs w:val="22"/>
        </w:rPr>
      </w:pPr>
      <w:r w:rsidRPr="00764DA8">
        <w:rPr>
          <w:rFonts w:ascii="Calibri" w:eastAsia="Times New Roman" w:hAnsi="Calibri"/>
          <w:b/>
          <w:sz w:val="22"/>
          <w:szCs w:val="22"/>
        </w:rPr>
        <w:t>Oneri della sicurezza aziendali:</w:t>
      </w:r>
      <w:r w:rsidRPr="00764DA8">
        <w:rPr>
          <w:rFonts w:ascii="Calibri" w:eastAsia="Times New Roman" w:hAnsi="Calibri"/>
          <w:bCs/>
          <w:sz w:val="22"/>
          <w:szCs w:val="22"/>
        </w:rPr>
        <w:t xml:space="preserve"> oneri </w:t>
      </w:r>
      <w:r w:rsidRPr="00764DA8">
        <w:rPr>
          <w:rFonts w:ascii="Calibri" w:eastAsia="Times New Roman" w:hAnsi="Calibri"/>
          <w:color w:val="221E1F"/>
          <w:sz w:val="22"/>
          <w:szCs w:val="22"/>
        </w:rPr>
        <w:t>afferenti l’attività svolta dall’Appaltatore nella sua veste di “datore di lavoro” e dovuti esclusivamente alle misure per la gestione del rischio proprio connesso all’attività svolta a favore della Committente e alle conseguenti misure operative gestionali</w:t>
      </w:r>
    </w:p>
    <w:p w14:paraId="1544C3E0" w14:textId="77777777" w:rsidR="00764DA8" w:rsidRPr="00764DA8" w:rsidRDefault="00764DA8" w:rsidP="00764DA8">
      <w:pPr>
        <w:jc w:val="both"/>
        <w:rPr>
          <w:rFonts w:ascii="Calibri" w:eastAsia="Times New Roman" w:hAnsi="Calibri"/>
          <w:color w:val="221E1F"/>
          <w:sz w:val="22"/>
          <w:szCs w:val="22"/>
        </w:rPr>
      </w:pPr>
    </w:p>
    <w:p w14:paraId="0A1B2BF7" w14:textId="77777777" w:rsidR="00764DA8" w:rsidRPr="00764DA8" w:rsidRDefault="00764DA8" w:rsidP="00764DA8">
      <w:pPr>
        <w:jc w:val="both"/>
        <w:rPr>
          <w:rFonts w:ascii="Calibri" w:eastAsia="Times New Roman" w:hAnsi="Calibri"/>
          <w:sz w:val="22"/>
          <w:szCs w:val="22"/>
        </w:rPr>
      </w:pPr>
      <w:r w:rsidRPr="00764DA8">
        <w:rPr>
          <w:rFonts w:ascii="Calibri" w:eastAsia="Times New Roman" w:hAnsi="Calibri"/>
          <w:b/>
          <w:bCs/>
          <w:sz w:val="22"/>
          <w:szCs w:val="22"/>
        </w:rPr>
        <w:t xml:space="preserve">Parte: </w:t>
      </w:r>
      <w:r w:rsidRPr="00764DA8">
        <w:rPr>
          <w:rFonts w:ascii="Calibri" w:eastAsia="Times New Roman" w:hAnsi="Calibri"/>
          <w:sz w:val="22"/>
          <w:szCs w:val="22"/>
        </w:rPr>
        <w:t>ciascun soggetto contraente del Contratto o Accordo Quadro</w:t>
      </w:r>
    </w:p>
    <w:p w14:paraId="4F725010" w14:textId="77777777" w:rsidR="00764DA8" w:rsidRPr="00764DA8" w:rsidRDefault="00764DA8" w:rsidP="00764DA8">
      <w:pPr>
        <w:jc w:val="both"/>
        <w:rPr>
          <w:rFonts w:ascii="Calibri" w:eastAsia="Times New Roman" w:hAnsi="Calibri"/>
          <w:sz w:val="22"/>
          <w:szCs w:val="22"/>
        </w:rPr>
      </w:pPr>
    </w:p>
    <w:p w14:paraId="6F764B87" w14:textId="77777777" w:rsidR="00764DA8" w:rsidRPr="00764DA8" w:rsidRDefault="00764DA8" w:rsidP="00764DA8">
      <w:pPr>
        <w:jc w:val="both"/>
        <w:rPr>
          <w:rFonts w:ascii="Calibri" w:eastAsia="Times New Roman" w:hAnsi="Calibri"/>
          <w:sz w:val="22"/>
          <w:szCs w:val="22"/>
        </w:rPr>
      </w:pPr>
      <w:r w:rsidRPr="00764DA8">
        <w:rPr>
          <w:rFonts w:ascii="Calibri" w:eastAsia="Times New Roman" w:hAnsi="Calibri"/>
          <w:b/>
          <w:bCs/>
          <w:sz w:val="22"/>
          <w:szCs w:val="22"/>
        </w:rPr>
        <w:t xml:space="preserve">Parti: </w:t>
      </w:r>
      <w:bookmarkStart w:id="9" w:name="_Hlk58502652"/>
      <w:r w:rsidRPr="00764DA8">
        <w:rPr>
          <w:rFonts w:ascii="Calibri" w:eastAsia="Times New Roman" w:hAnsi="Calibri"/>
          <w:sz w:val="22"/>
          <w:szCs w:val="22"/>
        </w:rPr>
        <w:t>entrambi i soggetti contraenti del Contratto o Accordo Quadro</w:t>
      </w:r>
      <w:bookmarkEnd w:id="9"/>
    </w:p>
    <w:p w14:paraId="283C7274" w14:textId="77777777" w:rsidR="00764DA8" w:rsidRPr="00764DA8" w:rsidRDefault="00764DA8" w:rsidP="00764DA8">
      <w:pPr>
        <w:jc w:val="both"/>
        <w:rPr>
          <w:rFonts w:ascii="Calibri" w:eastAsia="Times New Roman" w:hAnsi="Calibri"/>
          <w:color w:val="221E1F"/>
          <w:sz w:val="22"/>
          <w:szCs w:val="22"/>
        </w:rPr>
      </w:pPr>
    </w:p>
    <w:p w14:paraId="31FFA216" w14:textId="77777777" w:rsidR="00764DA8" w:rsidRPr="00764DA8" w:rsidRDefault="00764DA8" w:rsidP="00764DA8">
      <w:pPr>
        <w:jc w:val="both"/>
        <w:rPr>
          <w:rFonts w:ascii="Calibri" w:eastAsia="Times New Roman" w:hAnsi="Calibri"/>
          <w:bCs/>
          <w:sz w:val="22"/>
          <w:szCs w:val="22"/>
        </w:rPr>
      </w:pPr>
      <w:r w:rsidRPr="00764DA8">
        <w:rPr>
          <w:rFonts w:ascii="Calibri" w:eastAsia="Times New Roman" w:hAnsi="Calibri"/>
          <w:b/>
          <w:sz w:val="22"/>
          <w:szCs w:val="22"/>
        </w:rPr>
        <w:t xml:space="preserve">Penale: </w:t>
      </w:r>
      <w:r w:rsidRPr="00764DA8">
        <w:rPr>
          <w:rFonts w:ascii="Calibri" w:eastAsia="Times New Roman" w:hAnsi="Calibri"/>
          <w:bCs/>
          <w:sz w:val="22"/>
          <w:szCs w:val="22"/>
        </w:rPr>
        <w:t>sanzione stabilita preventivamente in Contratto in relazione ad eventuali violazioni delle obbligazioni contrattuali da parte dell’Appaltatore.  La Committente si riserva di applicarla previa verifica in contradditorio con l’Appaltatore stesso</w:t>
      </w:r>
    </w:p>
    <w:p w14:paraId="36F9E695" w14:textId="77777777" w:rsidR="00764DA8" w:rsidRPr="00764DA8" w:rsidRDefault="00764DA8" w:rsidP="00764DA8">
      <w:pPr>
        <w:jc w:val="both"/>
        <w:rPr>
          <w:rFonts w:ascii="Calibri" w:eastAsia="Times New Roman" w:hAnsi="Calibri"/>
          <w:bCs/>
          <w:sz w:val="22"/>
          <w:szCs w:val="22"/>
        </w:rPr>
      </w:pPr>
    </w:p>
    <w:p w14:paraId="2C0FABA3" w14:textId="77777777" w:rsidR="00764DA8" w:rsidRPr="00764DA8" w:rsidRDefault="00764DA8" w:rsidP="00764DA8">
      <w:pPr>
        <w:jc w:val="both"/>
        <w:rPr>
          <w:rFonts w:ascii="Calibri" w:eastAsia="Times New Roman" w:hAnsi="Calibri"/>
          <w:bCs/>
          <w:sz w:val="22"/>
          <w:szCs w:val="22"/>
        </w:rPr>
      </w:pPr>
      <w:r w:rsidRPr="00764DA8">
        <w:rPr>
          <w:rFonts w:ascii="Calibri" w:eastAsia="Times New Roman" w:hAnsi="Calibri"/>
          <w:b/>
          <w:sz w:val="22"/>
          <w:szCs w:val="22"/>
        </w:rPr>
        <w:t xml:space="preserve">Personale: </w:t>
      </w:r>
      <w:r w:rsidRPr="00764DA8">
        <w:rPr>
          <w:rFonts w:ascii="Calibri" w:eastAsia="Times New Roman" w:hAnsi="Calibri"/>
          <w:bCs/>
          <w:sz w:val="22"/>
          <w:szCs w:val="22"/>
        </w:rPr>
        <w:t>le risorse impiegate dall’Appaltatore nell’esecuzione della prestazione contrattuale</w:t>
      </w:r>
    </w:p>
    <w:p w14:paraId="703846F5" w14:textId="77777777" w:rsidR="00764DA8" w:rsidRPr="00764DA8" w:rsidRDefault="00764DA8" w:rsidP="00764DA8">
      <w:pPr>
        <w:jc w:val="both"/>
        <w:rPr>
          <w:rFonts w:ascii="Calibri" w:eastAsia="Times New Roman" w:hAnsi="Calibri"/>
          <w:bCs/>
          <w:sz w:val="22"/>
          <w:szCs w:val="22"/>
        </w:rPr>
      </w:pPr>
    </w:p>
    <w:p w14:paraId="3A070E6E" w14:textId="77777777" w:rsidR="00764DA8" w:rsidRPr="00764DA8" w:rsidRDefault="00764DA8" w:rsidP="00764DA8">
      <w:pPr>
        <w:autoSpaceDE w:val="0"/>
        <w:autoSpaceDN w:val="0"/>
        <w:adjustRightInd w:val="0"/>
        <w:jc w:val="both"/>
        <w:rPr>
          <w:rFonts w:ascii="Calibri" w:eastAsia="Times New Roman" w:hAnsi="Calibri"/>
          <w:color w:val="000000"/>
          <w:sz w:val="22"/>
          <w:szCs w:val="22"/>
        </w:rPr>
      </w:pPr>
      <w:r w:rsidRPr="00764DA8">
        <w:rPr>
          <w:rFonts w:ascii="Calibri" w:eastAsia="Times New Roman" w:hAnsi="Calibri"/>
          <w:b/>
          <w:sz w:val="22"/>
          <w:szCs w:val="22"/>
        </w:rPr>
        <w:t xml:space="preserve">Piano di sicurezza e di Coordinamento (P.S.C.): </w:t>
      </w:r>
      <w:r w:rsidRPr="00764DA8">
        <w:rPr>
          <w:rFonts w:ascii="Calibri" w:eastAsia="Times New Roman" w:hAnsi="Calibri"/>
          <w:sz w:val="22"/>
          <w:szCs w:val="22"/>
        </w:rPr>
        <w:t xml:space="preserve">documento redatto dal C.S.P. </w:t>
      </w:r>
      <w:bookmarkStart w:id="10" w:name="_Hlk58924827"/>
      <w:r w:rsidRPr="00764DA8">
        <w:rPr>
          <w:rFonts w:ascii="Calibri" w:eastAsia="Times New Roman" w:hAnsi="Calibri"/>
          <w:sz w:val="22"/>
          <w:szCs w:val="22"/>
        </w:rPr>
        <w:t>che contiene</w:t>
      </w:r>
      <w:r w:rsidRPr="00764DA8">
        <w:rPr>
          <w:rFonts w:ascii="Calibri" w:eastAsia="Times New Roman" w:hAnsi="Calibri"/>
          <w:bCs/>
          <w:color w:val="000000"/>
          <w:sz w:val="22"/>
          <w:szCs w:val="22"/>
        </w:rPr>
        <w:t xml:space="preserve"> </w:t>
      </w:r>
      <w:r w:rsidRPr="00764DA8">
        <w:rPr>
          <w:rFonts w:ascii="Calibri" w:eastAsia="Times New Roman" w:hAnsi="Calibri"/>
          <w:color w:val="000000"/>
          <w:sz w:val="22"/>
          <w:szCs w:val="22"/>
        </w:rPr>
        <w:t xml:space="preserve">le misure adottate per eliminare o, ove ciò non sia possibile, ridurre al minimo i rischi da interferenze </w:t>
      </w:r>
      <w:bookmarkEnd w:id="10"/>
      <w:r w:rsidRPr="00764DA8">
        <w:rPr>
          <w:rFonts w:ascii="Calibri" w:eastAsia="Times New Roman" w:hAnsi="Calibri"/>
          <w:color w:val="000000"/>
          <w:sz w:val="22"/>
          <w:szCs w:val="22"/>
        </w:rPr>
        <w:t>nell’ambito di un Cantiere</w:t>
      </w:r>
    </w:p>
    <w:p w14:paraId="3BC15B51" w14:textId="77777777" w:rsidR="00764DA8" w:rsidRPr="00764DA8" w:rsidRDefault="00764DA8" w:rsidP="00764DA8">
      <w:pPr>
        <w:autoSpaceDE w:val="0"/>
        <w:autoSpaceDN w:val="0"/>
        <w:adjustRightInd w:val="0"/>
        <w:jc w:val="both"/>
        <w:rPr>
          <w:rFonts w:ascii="Calibri" w:eastAsia="Times New Roman" w:hAnsi="Calibri"/>
          <w:bCs/>
          <w:sz w:val="22"/>
          <w:szCs w:val="22"/>
        </w:rPr>
      </w:pPr>
    </w:p>
    <w:p w14:paraId="03D9059A" w14:textId="77777777" w:rsidR="00764DA8" w:rsidRPr="00764DA8" w:rsidRDefault="00764DA8" w:rsidP="00764DA8">
      <w:pPr>
        <w:autoSpaceDE w:val="0"/>
        <w:autoSpaceDN w:val="0"/>
        <w:adjustRightInd w:val="0"/>
        <w:jc w:val="both"/>
        <w:rPr>
          <w:rFonts w:ascii="Calibri" w:eastAsia="Times New Roman" w:hAnsi="Calibri"/>
          <w:color w:val="000000"/>
          <w:sz w:val="22"/>
          <w:szCs w:val="22"/>
        </w:rPr>
      </w:pPr>
      <w:r w:rsidRPr="00764DA8">
        <w:rPr>
          <w:rFonts w:ascii="Calibri" w:eastAsia="Times New Roman" w:hAnsi="Calibri"/>
          <w:b/>
          <w:sz w:val="22"/>
          <w:szCs w:val="22"/>
        </w:rPr>
        <w:t>Piano Operativo di Sicurezza (P.O.S.)</w:t>
      </w:r>
      <w:r w:rsidRPr="00764DA8">
        <w:rPr>
          <w:rFonts w:ascii="Calibri" w:eastAsia="Times New Roman" w:hAnsi="Calibri"/>
          <w:bCs/>
          <w:sz w:val="22"/>
          <w:szCs w:val="22"/>
        </w:rPr>
        <w:t xml:space="preserve">: </w:t>
      </w:r>
      <w:r w:rsidRPr="00764DA8">
        <w:rPr>
          <w:rFonts w:ascii="Calibri" w:eastAsia="Times New Roman" w:hAnsi="Calibri"/>
          <w:color w:val="000000"/>
          <w:sz w:val="22"/>
          <w:szCs w:val="22"/>
        </w:rPr>
        <w:t xml:space="preserve">documento redatto dall’Appaltatore </w:t>
      </w:r>
      <w:r w:rsidRPr="00764DA8">
        <w:rPr>
          <w:rFonts w:ascii="Calibri" w:eastAsia="Times New Roman" w:hAnsi="Calibri"/>
          <w:sz w:val="22"/>
          <w:szCs w:val="22"/>
        </w:rPr>
        <w:t>che contiene</w:t>
      </w:r>
      <w:r w:rsidRPr="00764DA8">
        <w:rPr>
          <w:rFonts w:ascii="Calibri" w:eastAsia="Times New Roman" w:hAnsi="Calibri"/>
          <w:bCs/>
          <w:color w:val="000000"/>
          <w:sz w:val="22"/>
          <w:szCs w:val="22"/>
        </w:rPr>
        <w:t xml:space="preserve"> </w:t>
      </w:r>
      <w:r w:rsidRPr="00764DA8">
        <w:rPr>
          <w:rFonts w:ascii="Calibri" w:eastAsia="Times New Roman" w:hAnsi="Calibri"/>
          <w:color w:val="000000"/>
          <w:sz w:val="22"/>
          <w:szCs w:val="22"/>
        </w:rPr>
        <w:t>le misure preventive e protettive adottate per eliminare i rischi connessi alle proprie attività in Cantiere, recependo anche eventuali procedure richieste dal P.S.C.</w:t>
      </w:r>
    </w:p>
    <w:p w14:paraId="37B889E3" w14:textId="77777777" w:rsidR="00764DA8" w:rsidRPr="00764DA8" w:rsidRDefault="00764DA8" w:rsidP="00764DA8">
      <w:pPr>
        <w:jc w:val="both"/>
        <w:rPr>
          <w:rFonts w:ascii="Calibri" w:eastAsia="Times New Roman" w:hAnsi="Calibri"/>
          <w:b/>
          <w:sz w:val="22"/>
          <w:szCs w:val="22"/>
        </w:rPr>
      </w:pPr>
    </w:p>
    <w:p w14:paraId="3D8E91FF" w14:textId="77777777" w:rsidR="00764DA8" w:rsidRPr="00764DA8" w:rsidRDefault="00764DA8" w:rsidP="00764DA8">
      <w:pPr>
        <w:jc w:val="both"/>
        <w:rPr>
          <w:rFonts w:ascii="Calibri" w:eastAsia="Times New Roman" w:hAnsi="Calibri"/>
          <w:bCs/>
          <w:sz w:val="22"/>
          <w:szCs w:val="22"/>
        </w:rPr>
      </w:pPr>
      <w:r w:rsidRPr="00764DA8">
        <w:rPr>
          <w:rFonts w:ascii="Calibri" w:eastAsia="Times New Roman" w:hAnsi="Calibri"/>
          <w:b/>
          <w:sz w:val="22"/>
          <w:szCs w:val="22"/>
        </w:rPr>
        <w:t xml:space="preserve">Progettazione: </w:t>
      </w:r>
      <w:r w:rsidRPr="00764DA8">
        <w:rPr>
          <w:rFonts w:ascii="Calibri" w:eastAsia="Times New Roman" w:hAnsi="Calibri"/>
          <w:bCs/>
          <w:sz w:val="22"/>
          <w:szCs w:val="22"/>
        </w:rPr>
        <w:t xml:space="preserve">attività nell’ambito della quale si definiscono tutti gli elementi che compongono i lavori da realizzare oppure i beni o servizi da acquisire. In </w:t>
      </w:r>
      <w:r w:rsidRPr="00764DA8">
        <w:rPr>
          <w:rFonts w:ascii="Calibri" w:eastAsia="Times New Roman" w:hAnsi="Calibri"/>
          <w:bCs/>
          <w:sz w:val="22"/>
          <w:szCs w:val="22"/>
        </w:rPr>
        <w:lastRenderedPageBreak/>
        <w:t>base al tipo di Appalto da affidare, la Progettazione può differire in termini di quantità e di tipologia (vedi Livello di Progettazione)</w:t>
      </w:r>
    </w:p>
    <w:p w14:paraId="2183B6E2" w14:textId="77777777" w:rsidR="00764DA8" w:rsidRPr="00764DA8" w:rsidRDefault="00764DA8" w:rsidP="00764DA8">
      <w:pPr>
        <w:jc w:val="both"/>
        <w:rPr>
          <w:rFonts w:ascii="Calibri" w:eastAsia="Times New Roman" w:hAnsi="Calibri"/>
          <w:b/>
          <w:sz w:val="22"/>
          <w:szCs w:val="22"/>
        </w:rPr>
      </w:pPr>
      <w:r w:rsidRPr="00764DA8">
        <w:rPr>
          <w:rFonts w:ascii="Calibri" w:eastAsia="Times New Roman" w:hAnsi="Calibri"/>
          <w:b/>
          <w:sz w:val="22"/>
          <w:szCs w:val="22"/>
        </w:rPr>
        <w:t xml:space="preserve"> </w:t>
      </w:r>
    </w:p>
    <w:p w14:paraId="550BCE5F" w14:textId="77777777" w:rsidR="00764DA8" w:rsidRPr="00764DA8" w:rsidRDefault="00764DA8" w:rsidP="00764DA8">
      <w:pPr>
        <w:jc w:val="both"/>
        <w:rPr>
          <w:rFonts w:ascii="Calibri" w:eastAsia="Times New Roman" w:hAnsi="Calibri"/>
          <w:bCs/>
          <w:sz w:val="22"/>
          <w:szCs w:val="22"/>
        </w:rPr>
      </w:pPr>
      <w:r w:rsidRPr="00764DA8">
        <w:rPr>
          <w:rFonts w:ascii="Calibri" w:eastAsia="Times New Roman" w:hAnsi="Calibri"/>
          <w:b/>
          <w:sz w:val="22"/>
          <w:szCs w:val="22"/>
        </w:rPr>
        <w:t xml:space="preserve">Progetto: </w:t>
      </w:r>
      <w:r w:rsidRPr="00764DA8">
        <w:rPr>
          <w:rFonts w:ascii="Calibri" w:eastAsia="Times New Roman" w:hAnsi="Calibri"/>
          <w:bCs/>
          <w:sz w:val="22"/>
          <w:szCs w:val="22"/>
        </w:rPr>
        <w:t>con riferimento ai diversi livelli di approfondimento tecnico richiesti dal Contratto, insieme degli elaborati che contengono le indicazioni grafiche e/o numeriche illustrative e descrittive dell’intervento da realizzare</w:t>
      </w:r>
    </w:p>
    <w:p w14:paraId="40F8FD49" w14:textId="77777777" w:rsidR="00764DA8" w:rsidRPr="00764DA8" w:rsidRDefault="00764DA8" w:rsidP="00764DA8">
      <w:pPr>
        <w:jc w:val="both"/>
        <w:rPr>
          <w:rFonts w:ascii="Calibri" w:eastAsia="Times New Roman" w:hAnsi="Calibri"/>
          <w:bCs/>
          <w:sz w:val="22"/>
          <w:szCs w:val="22"/>
        </w:rPr>
      </w:pPr>
    </w:p>
    <w:p w14:paraId="2B19AD24" w14:textId="77777777" w:rsidR="00764DA8" w:rsidRPr="00764DA8" w:rsidRDefault="00764DA8" w:rsidP="00764DA8">
      <w:pPr>
        <w:jc w:val="both"/>
        <w:rPr>
          <w:rFonts w:ascii="Calibri" w:eastAsia="Times New Roman" w:hAnsi="Calibri"/>
          <w:bCs/>
          <w:sz w:val="22"/>
          <w:szCs w:val="22"/>
        </w:rPr>
      </w:pPr>
      <w:r w:rsidRPr="00764DA8">
        <w:rPr>
          <w:rFonts w:ascii="Calibri" w:eastAsia="Times New Roman" w:hAnsi="Calibri"/>
          <w:b/>
          <w:sz w:val="22"/>
          <w:szCs w:val="22"/>
        </w:rPr>
        <w:t>Progetto Definitivo</w:t>
      </w:r>
      <w:r w:rsidRPr="00764DA8">
        <w:rPr>
          <w:rFonts w:ascii="Calibri" w:eastAsia="Times New Roman" w:hAnsi="Calibri"/>
          <w:bCs/>
          <w:sz w:val="22"/>
          <w:szCs w:val="22"/>
        </w:rPr>
        <w:t>: costituisce il secondo dei tre Livelli di Progettazione, nel cui ambito vengono compiutamente definite le attività da porre in essere nel rispetto delle esigenze, dei criteri, dei vincoli, degli indirizzi e delle indicazioni stabiliti nel Progetto di fattibilità. Esso contiene tutti gli elementi necessari ai fini del rilascio delle autorizzazioni e approvazioni prescritte dalla normativa per consentire la realizzazione dell’intervento</w:t>
      </w:r>
    </w:p>
    <w:p w14:paraId="13140CD5" w14:textId="77777777" w:rsidR="00764DA8" w:rsidRPr="00764DA8" w:rsidRDefault="00764DA8" w:rsidP="00764DA8">
      <w:pPr>
        <w:jc w:val="both"/>
        <w:rPr>
          <w:rFonts w:ascii="Calibri" w:eastAsia="Times New Roman" w:hAnsi="Calibri"/>
          <w:bCs/>
          <w:sz w:val="22"/>
          <w:szCs w:val="22"/>
        </w:rPr>
      </w:pPr>
    </w:p>
    <w:p w14:paraId="033CF730" w14:textId="77777777" w:rsidR="00764DA8" w:rsidRPr="00764DA8" w:rsidRDefault="00764DA8" w:rsidP="00764DA8">
      <w:pPr>
        <w:jc w:val="both"/>
        <w:rPr>
          <w:rFonts w:ascii="Calibri" w:eastAsia="Times New Roman" w:hAnsi="Calibri"/>
          <w:bCs/>
          <w:sz w:val="22"/>
          <w:szCs w:val="22"/>
        </w:rPr>
      </w:pPr>
      <w:r w:rsidRPr="00764DA8">
        <w:rPr>
          <w:rFonts w:ascii="Calibri" w:eastAsia="Times New Roman" w:hAnsi="Calibri"/>
          <w:b/>
          <w:sz w:val="22"/>
          <w:szCs w:val="22"/>
        </w:rPr>
        <w:t>Progetto di Fattibilità tecnica ed economica:</w:t>
      </w:r>
      <w:r w:rsidRPr="00764DA8">
        <w:rPr>
          <w:rFonts w:ascii="Times New Roman" w:eastAsia="Times New Roman" w:hAnsi="Times New Roman"/>
        </w:rPr>
        <w:t xml:space="preserve"> </w:t>
      </w:r>
      <w:r w:rsidRPr="00764DA8">
        <w:rPr>
          <w:rFonts w:ascii="Calibri" w:eastAsia="Times New Roman" w:hAnsi="Calibri" w:cs="Calibri"/>
          <w:sz w:val="22"/>
          <w:szCs w:val="22"/>
        </w:rPr>
        <w:t xml:space="preserve">costituisce il primo dei tre Livelli </w:t>
      </w:r>
      <w:r w:rsidRPr="00764DA8">
        <w:rPr>
          <w:rFonts w:ascii="Calibri" w:eastAsia="Times New Roman" w:hAnsi="Calibri" w:cs="Calibri"/>
          <w:bCs/>
          <w:sz w:val="22"/>
          <w:szCs w:val="22"/>
        </w:rPr>
        <w:t>di Progettazione, nel cui ambito vengono compiutamente definite le caratteristiche qualitative e funzionali delle attività da espletare, il quadro delle esigenze</w:t>
      </w:r>
      <w:r w:rsidRPr="00764DA8">
        <w:rPr>
          <w:rFonts w:ascii="Calibri" w:eastAsia="Times New Roman" w:hAnsi="Calibri"/>
          <w:bCs/>
          <w:sz w:val="22"/>
          <w:szCs w:val="22"/>
        </w:rPr>
        <w:t xml:space="preserve"> da soddisfare e delle specifiche prestazioni da fornire. Esso consiste in una relazione illustrativa e comparativa delle ragioni della scelta della soluzione prospettata, in termini di miglior rapporto tra costi e benefici rispetto alle diverse possibili soluzioni realizzative dell’intervento</w:t>
      </w:r>
    </w:p>
    <w:p w14:paraId="54E39B91" w14:textId="77777777" w:rsidR="00764DA8" w:rsidRPr="00764DA8" w:rsidRDefault="00764DA8" w:rsidP="00764DA8">
      <w:pPr>
        <w:jc w:val="both"/>
        <w:rPr>
          <w:rFonts w:ascii="Calibri" w:eastAsia="Times New Roman" w:hAnsi="Calibri"/>
          <w:bCs/>
          <w:sz w:val="22"/>
          <w:szCs w:val="22"/>
        </w:rPr>
      </w:pPr>
    </w:p>
    <w:p w14:paraId="3AD3ED2F" w14:textId="77777777" w:rsidR="00764DA8" w:rsidRPr="00764DA8" w:rsidRDefault="00764DA8" w:rsidP="00764DA8">
      <w:pPr>
        <w:jc w:val="both"/>
        <w:rPr>
          <w:rFonts w:ascii="Calibri" w:eastAsia="Times New Roman" w:hAnsi="Calibri"/>
          <w:bCs/>
          <w:sz w:val="22"/>
          <w:szCs w:val="22"/>
        </w:rPr>
      </w:pPr>
      <w:r w:rsidRPr="00764DA8">
        <w:rPr>
          <w:rFonts w:ascii="Calibri" w:eastAsia="Times New Roman" w:hAnsi="Calibri"/>
          <w:b/>
          <w:sz w:val="22"/>
          <w:szCs w:val="22"/>
        </w:rPr>
        <w:t>Progetto Esecutivo</w:t>
      </w:r>
      <w:r w:rsidRPr="00764DA8">
        <w:rPr>
          <w:rFonts w:ascii="Calibri" w:eastAsia="Times New Roman" w:hAnsi="Calibri"/>
          <w:bCs/>
          <w:sz w:val="22"/>
          <w:szCs w:val="22"/>
        </w:rPr>
        <w:t>: costituisce il terzo dei tre Livelli di Progettazione, nel cui ambito viene compiutamente definito in dettaglio l’intervento da realizzare e il relativo costo previsto, consentendo di identificarne forma, tipologia, qualità, dimensione e prezzo, ingegnerizzando tutte le esigenze, i criteri, i vincoli, gli indirizzi e le indicazioni stabiliti nel Progetto Definitivo</w:t>
      </w:r>
    </w:p>
    <w:p w14:paraId="6F3EF6F1" w14:textId="77777777" w:rsidR="00764DA8" w:rsidRPr="00764DA8" w:rsidRDefault="00764DA8" w:rsidP="00764DA8">
      <w:pPr>
        <w:jc w:val="both"/>
        <w:rPr>
          <w:rFonts w:ascii="Calibri" w:eastAsia="Times New Roman" w:hAnsi="Calibri"/>
          <w:bCs/>
          <w:sz w:val="22"/>
          <w:szCs w:val="22"/>
        </w:rPr>
      </w:pPr>
    </w:p>
    <w:p w14:paraId="5D9477B5" w14:textId="77777777" w:rsidR="00764DA8" w:rsidRPr="00764DA8" w:rsidRDefault="00764DA8" w:rsidP="00764DA8">
      <w:pPr>
        <w:jc w:val="both"/>
        <w:rPr>
          <w:rFonts w:ascii="Calibri" w:eastAsia="Times New Roman" w:hAnsi="Calibri"/>
          <w:bCs/>
          <w:sz w:val="22"/>
          <w:szCs w:val="22"/>
        </w:rPr>
      </w:pPr>
      <w:r w:rsidRPr="00764DA8">
        <w:rPr>
          <w:rFonts w:ascii="Calibri" w:eastAsia="Times New Roman" w:hAnsi="Calibri"/>
          <w:b/>
          <w:sz w:val="22"/>
          <w:szCs w:val="22"/>
        </w:rPr>
        <w:t xml:space="preserve">Rappresentante dell’Appaltatore: </w:t>
      </w:r>
      <w:r w:rsidRPr="00764DA8">
        <w:rPr>
          <w:rFonts w:ascii="Calibri" w:eastAsia="Times New Roman" w:hAnsi="Calibri"/>
          <w:bCs/>
          <w:sz w:val="22"/>
          <w:szCs w:val="22"/>
        </w:rPr>
        <w:t>soggetto designato dall’Appaltatore quale suo referente nel luogo di esecuzione del Contratto e ivi reperibile, sottoposto all’approvazione della Committente, anche a seguito dei necessari accertamenti relativi alla vigente normativa in tema di lotta alla delinquenza mafiosa. Lo stesso sarà investito di ogni potere per impegnare l’Appaltatore e faranno a lui capo le responsabilità contrattualmente previste a carico dell’Appaltatore, in particolare quelle attinenti il rispetto della programmazione delle attività, la loro esecuzione, verifica e contabilità</w:t>
      </w:r>
    </w:p>
    <w:p w14:paraId="23C133D8" w14:textId="77777777" w:rsidR="00764DA8" w:rsidRPr="00764DA8" w:rsidRDefault="00764DA8" w:rsidP="00764DA8">
      <w:pPr>
        <w:jc w:val="both"/>
        <w:rPr>
          <w:rFonts w:ascii="Calibri" w:eastAsia="Times New Roman" w:hAnsi="Calibri"/>
          <w:b/>
          <w:sz w:val="22"/>
          <w:szCs w:val="22"/>
        </w:rPr>
      </w:pPr>
    </w:p>
    <w:p w14:paraId="45EEBE2F" w14:textId="77777777" w:rsidR="00764DA8" w:rsidRPr="00764DA8" w:rsidRDefault="00764DA8" w:rsidP="00764DA8">
      <w:pPr>
        <w:jc w:val="both"/>
        <w:rPr>
          <w:rFonts w:ascii="Calibri" w:eastAsia="Times New Roman" w:hAnsi="Calibri"/>
          <w:bCs/>
          <w:sz w:val="22"/>
          <w:szCs w:val="22"/>
        </w:rPr>
      </w:pPr>
      <w:r w:rsidRPr="00764DA8">
        <w:rPr>
          <w:rFonts w:ascii="Calibri" w:eastAsia="Times New Roman" w:hAnsi="Calibri"/>
          <w:b/>
          <w:sz w:val="22"/>
          <w:szCs w:val="22"/>
        </w:rPr>
        <w:t xml:space="preserve">Responsabile Tecnico: </w:t>
      </w:r>
      <w:r w:rsidRPr="00764DA8">
        <w:rPr>
          <w:rFonts w:ascii="Calibri" w:eastAsia="Times New Roman" w:hAnsi="Calibri"/>
          <w:bCs/>
          <w:sz w:val="22"/>
          <w:szCs w:val="22"/>
        </w:rPr>
        <w:t>figura individuata nelle imprese impiantistiche abilitate all’esercizio delle attività di installazione, trasformazione, ampliamento e manutenzione degli impianti di cui al D.M. 37/2008, in possesso di requisiti tecnico professionali di cui all’art. 4 del medesimo decreto</w:t>
      </w:r>
    </w:p>
    <w:p w14:paraId="7302ED4F" w14:textId="77777777" w:rsidR="00764DA8" w:rsidRPr="00764DA8" w:rsidRDefault="00764DA8" w:rsidP="00764DA8">
      <w:pPr>
        <w:jc w:val="both"/>
        <w:rPr>
          <w:rFonts w:ascii="Calibri" w:eastAsia="Times New Roman" w:hAnsi="Calibri"/>
          <w:b/>
          <w:sz w:val="22"/>
          <w:szCs w:val="22"/>
          <w:highlight w:val="red"/>
        </w:rPr>
      </w:pPr>
    </w:p>
    <w:p w14:paraId="5256E08A" w14:textId="77777777" w:rsidR="00764DA8" w:rsidRPr="00764DA8" w:rsidRDefault="00764DA8" w:rsidP="00764DA8">
      <w:pPr>
        <w:jc w:val="both"/>
        <w:rPr>
          <w:rFonts w:ascii="Calibri" w:eastAsia="Times New Roman" w:hAnsi="Calibri"/>
          <w:bCs/>
          <w:sz w:val="22"/>
          <w:szCs w:val="22"/>
        </w:rPr>
      </w:pPr>
      <w:r w:rsidRPr="00764DA8">
        <w:rPr>
          <w:rFonts w:ascii="Calibri" w:eastAsia="Times New Roman" w:hAnsi="Calibri"/>
          <w:b/>
          <w:sz w:val="22"/>
          <w:szCs w:val="22"/>
        </w:rPr>
        <w:t>Ricambio</w:t>
      </w:r>
      <w:r w:rsidRPr="00764DA8">
        <w:rPr>
          <w:rFonts w:ascii="Calibri" w:eastAsia="Times New Roman" w:hAnsi="Calibri"/>
          <w:bCs/>
          <w:sz w:val="22"/>
          <w:szCs w:val="22"/>
        </w:rPr>
        <w:t>: parte elementare nuova o ricondizionata, utilizzata in sostituzione di una corrispondente usurata o guasta e che permette di riportare il bene al normale funzionamento</w:t>
      </w:r>
    </w:p>
    <w:p w14:paraId="69F0FD40" w14:textId="77777777" w:rsidR="00764DA8" w:rsidRPr="00764DA8" w:rsidRDefault="00764DA8" w:rsidP="00764DA8">
      <w:pPr>
        <w:jc w:val="both"/>
        <w:rPr>
          <w:rFonts w:ascii="Calibri" w:eastAsia="Times New Roman" w:hAnsi="Calibri"/>
          <w:bCs/>
          <w:sz w:val="22"/>
          <w:szCs w:val="22"/>
        </w:rPr>
      </w:pPr>
    </w:p>
    <w:p w14:paraId="5D306866" w14:textId="77777777" w:rsidR="00764DA8" w:rsidRPr="00764DA8" w:rsidRDefault="00764DA8" w:rsidP="00764DA8">
      <w:pPr>
        <w:jc w:val="both"/>
        <w:rPr>
          <w:rFonts w:ascii="Calibri" w:eastAsia="Times New Roman" w:hAnsi="Calibri"/>
          <w:bCs/>
          <w:sz w:val="22"/>
          <w:szCs w:val="22"/>
        </w:rPr>
      </w:pPr>
      <w:r w:rsidRPr="00764DA8">
        <w:rPr>
          <w:rFonts w:ascii="Calibri" w:eastAsia="Times New Roman" w:hAnsi="Calibri"/>
          <w:b/>
          <w:sz w:val="22"/>
          <w:szCs w:val="22"/>
        </w:rPr>
        <w:t xml:space="preserve">Service Level Agreement (S.L.A.): </w:t>
      </w:r>
      <w:r w:rsidRPr="00764DA8">
        <w:rPr>
          <w:rFonts w:ascii="Calibri" w:eastAsia="Times New Roman" w:hAnsi="Calibri"/>
          <w:bCs/>
          <w:sz w:val="22"/>
          <w:szCs w:val="22"/>
        </w:rPr>
        <w:t xml:space="preserve">parametri che identificano le metriche di servizio che devono essere rispettate dall’Appaltatore per rendere la prestazione contrattuale a regola d’arte. A ciascun parametro corrisponde, per l’eventuale non conformità, l’applicazione di una </w:t>
      </w:r>
      <w:bookmarkStart w:id="11" w:name="_Hlk58925846"/>
      <w:r w:rsidRPr="00764DA8">
        <w:rPr>
          <w:rFonts w:ascii="Calibri" w:eastAsia="Times New Roman" w:hAnsi="Calibri"/>
          <w:bCs/>
          <w:sz w:val="22"/>
          <w:szCs w:val="22"/>
        </w:rPr>
        <w:t>Penale</w:t>
      </w:r>
      <w:bookmarkEnd w:id="11"/>
    </w:p>
    <w:p w14:paraId="2521FD54" w14:textId="77777777" w:rsidR="00764DA8" w:rsidRPr="00764DA8" w:rsidRDefault="00764DA8" w:rsidP="00764DA8">
      <w:pPr>
        <w:jc w:val="both"/>
        <w:rPr>
          <w:rFonts w:ascii="Calibri" w:eastAsia="Times New Roman" w:hAnsi="Calibri"/>
          <w:bCs/>
          <w:sz w:val="22"/>
          <w:szCs w:val="22"/>
        </w:rPr>
      </w:pPr>
    </w:p>
    <w:p w14:paraId="2400450D" w14:textId="77777777" w:rsidR="00764DA8" w:rsidRPr="00764DA8" w:rsidRDefault="00764DA8" w:rsidP="00764DA8">
      <w:pPr>
        <w:jc w:val="both"/>
        <w:rPr>
          <w:rFonts w:ascii="Calibri" w:eastAsia="Times New Roman" w:hAnsi="Calibri"/>
          <w:bCs/>
          <w:sz w:val="22"/>
          <w:szCs w:val="22"/>
        </w:rPr>
      </w:pPr>
      <w:r w:rsidRPr="00764DA8">
        <w:rPr>
          <w:rFonts w:ascii="Calibri" w:eastAsia="Times New Roman" w:hAnsi="Calibri"/>
          <w:b/>
          <w:sz w:val="22"/>
          <w:szCs w:val="22"/>
        </w:rPr>
        <w:t>Subappaltatore</w:t>
      </w:r>
      <w:r w:rsidRPr="00764DA8">
        <w:rPr>
          <w:rFonts w:ascii="Calibri" w:eastAsia="Times New Roman" w:hAnsi="Calibri"/>
          <w:bCs/>
          <w:sz w:val="22"/>
          <w:szCs w:val="22"/>
        </w:rPr>
        <w:t>: l’operatore economico titolare del contratto di Subappalto</w:t>
      </w:r>
    </w:p>
    <w:p w14:paraId="3965CCC7" w14:textId="77777777" w:rsidR="00764DA8" w:rsidRPr="00764DA8" w:rsidRDefault="00764DA8" w:rsidP="00764DA8">
      <w:pPr>
        <w:jc w:val="both"/>
        <w:rPr>
          <w:rFonts w:ascii="Calibri" w:eastAsia="Times New Roman" w:hAnsi="Calibri"/>
          <w:bCs/>
          <w:sz w:val="22"/>
          <w:szCs w:val="22"/>
        </w:rPr>
      </w:pPr>
    </w:p>
    <w:p w14:paraId="116DCBF5" w14:textId="77777777" w:rsidR="00764DA8" w:rsidRPr="00764DA8" w:rsidRDefault="00764DA8" w:rsidP="00764DA8">
      <w:pPr>
        <w:jc w:val="both"/>
        <w:rPr>
          <w:rFonts w:ascii="Calibri" w:eastAsia="Times New Roman" w:hAnsi="Calibri"/>
          <w:bCs/>
          <w:sz w:val="22"/>
          <w:szCs w:val="22"/>
        </w:rPr>
      </w:pPr>
      <w:r w:rsidRPr="00764DA8">
        <w:rPr>
          <w:rFonts w:ascii="Calibri" w:eastAsia="Times New Roman" w:hAnsi="Calibri"/>
          <w:b/>
          <w:sz w:val="22"/>
          <w:szCs w:val="22"/>
        </w:rPr>
        <w:t>Subappalto</w:t>
      </w:r>
      <w:r w:rsidRPr="00764DA8">
        <w:rPr>
          <w:rFonts w:ascii="Calibri" w:eastAsia="Times New Roman" w:hAnsi="Calibri"/>
          <w:bCs/>
          <w:sz w:val="22"/>
          <w:szCs w:val="22"/>
        </w:rPr>
        <w:t>: accordo scritto tra il Subappaltatore e l’Appaltatore con il quale quest’ultimo affida l’esecuzione di parte della prestazione contrattuale</w:t>
      </w:r>
    </w:p>
    <w:p w14:paraId="3C362B6E" w14:textId="77777777" w:rsidR="00764DA8" w:rsidRPr="00764DA8" w:rsidRDefault="00764DA8" w:rsidP="00764DA8">
      <w:pPr>
        <w:jc w:val="both"/>
        <w:rPr>
          <w:rFonts w:ascii="Calibri" w:eastAsia="Times New Roman" w:hAnsi="Calibri"/>
          <w:bCs/>
          <w:sz w:val="22"/>
          <w:szCs w:val="22"/>
        </w:rPr>
      </w:pPr>
    </w:p>
    <w:p w14:paraId="052CE1FF" w14:textId="77777777" w:rsidR="00764DA8" w:rsidRPr="00764DA8" w:rsidRDefault="00764DA8" w:rsidP="00764DA8">
      <w:pPr>
        <w:jc w:val="both"/>
        <w:rPr>
          <w:rFonts w:ascii="Calibri" w:eastAsia="Times New Roman" w:hAnsi="Calibri"/>
          <w:b/>
          <w:sz w:val="22"/>
          <w:szCs w:val="22"/>
        </w:rPr>
      </w:pPr>
      <w:r w:rsidRPr="00764DA8">
        <w:rPr>
          <w:rFonts w:ascii="Calibri" w:eastAsia="Times New Roman" w:hAnsi="Calibri"/>
          <w:b/>
          <w:sz w:val="22"/>
          <w:szCs w:val="22"/>
        </w:rPr>
        <w:t xml:space="preserve">Subcontraente: </w:t>
      </w:r>
      <w:r w:rsidRPr="00764DA8">
        <w:rPr>
          <w:rFonts w:ascii="Calibri" w:eastAsia="Times New Roman" w:hAnsi="Calibri"/>
          <w:bCs/>
          <w:sz w:val="22"/>
          <w:szCs w:val="22"/>
        </w:rPr>
        <w:t>titolare di un Subcontratto, compresi i Subfornitori</w:t>
      </w:r>
    </w:p>
    <w:p w14:paraId="25E6AE9B" w14:textId="77777777" w:rsidR="00764DA8" w:rsidRPr="00764DA8" w:rsidRDefault="00764DA8" w:rsidP="00764DA8">
      <w:pPr>
        <w:jc w:val="both"/>
        <w:rPr>
          <w:rFonts w:ascii="Calibri" w:eastAsia="Times New Roman" w:hAnsi="Calibri"/>
          <w:b/>
          <w:sz w:val="22"/>
          <w:szCs w:val="22"/>
        </w:rPr>
      </w:pPr>
    </w:p>
    <w:p w14:paraId="1DC54847" w14:textId="77777777" w:rsidR="00764DA8" w:rsidRPr="00764DA8" w:rsidRDefault="00764DA8" w:rsidP="00764DA8">
      <w:pPr>
        <w:jc w:val="both"/>
        <w:rPr>
          <w:rFonts w:ascii="Calibri" w:eastAsia="Times New Roman" w:hAnsi="Calibri"/>
          <w:bCs/>
          <w:sz w:val="22"/>
          <w:szCs w:val="22"/>
        </w:rPr>
      </w:pPr>
      <w:r w:rsidRPr="00764DA8">
        <w:rPr>
          <w:rFonts w:ascii="Calibri" w:eastAsia="Times New Roman" w:hAnsi="Calibri"/>
          <w:b/>
          <w:sz w:val="22"/>
          <w:szCs w:val="22"/>
        </w:rPr>
        <w:t>Subcontratto</w:t>
      </w:r>
      <w:r w:rsidRPr="00764DA8">
        <w:rPr>
          <w:rFonts w:ascii="Calibri" w:eastAsia="Times New Roman" w:hAnsi="Calibri"/>
          <w:bCs/>
          <w:sz w:val="22"/>
          <w:szCs w:val="22"/>
        </w:rPr>
        <w:t>: Contratto stipulato dall’Appaltatore con terzi, per l’esecuzione di prestazioni che non rivestono la qualifica di Subappalto</w:t>
      </w:r>
    </w:p>
    <w:p w14:paraId="347288B6" w14:textId="77777777" w:rsidR="00764DA8" w:rsidRPr="00764DA8" w:rsidRDefault="00764DA8" w:rsidP="00764DA8">
      <w:pPr>
        <w:jc w:val="both"/>
        <w:rPr>
          <w:rFonts w:ascii="Calibri" w:eastAsia="Times New Roman" w:hAnsi="Calibri"/>
          <w:bCs/>
          <w:sz w:val="22"/>
          <w:szCs w:val="22"/>
        </w:rPr>
      </w:pPr>
    </w:p>
    <w:p w14:paraId="28F37B72" w14:textId="77777777" w:rsidR="00764DA8" w:rsidRPr="00764DA8" w:rsidRDefault="00764DA8" w:rsidP="00764DA8">
      <w:pPr>
        <w:jc w:val="both"/>
        <w:rPr>
          <w:rFonts w:ascii="Calibri" w:eastAsia="Times New Roman" w:hAnsi="Calibri"/>
          <w:bCs/>
          <w:sz w:val="22"/>
          <w:szCs w:val="22"/>
        </w:rPr>
      </w:pPr>
      <w:r w:rsidRPr="00764DA8">
        <w:rPr>
          <w:rFonts w:ascii="Calibri" w:eastAsia="Times New Roman" w:hAnsi="Calibri"/>
          <w:b/>
          <w:sz w:val="22"/>
          <w:szCs w:val="22"/>
        </w:rPr>
        <w:t>White List</w:t>
      </w:r>
      <w:r w:rsidRPr="00764DA8">
        <w:rPr>
          <w:rFonts w:ascii="Calibri" w:eastAsia="Times New Roman" w:hAnsi="Calibri"/>
          <w:bCs/>
          <w:sz w:val="22"/>
          <w:szCs w:val="22"/>
        </w:rPr>
        <w:t xml:space="preserve">: elenco istituito presso le Prefetture, contenente i nominativi degli operatori economici non soggetti a tentativo di infiltrazione mafiosa, operanti nei settori esposti maggiormente a rischio, come individuati dall’art. 1 c. 53 L. 190/2012, ossia: </w:t>
      </w:r>
    </w:p>
    <w:p w14:paraId="1FD38947" w14:textId="77777777" w:rsidR="00764DA8" w:rsidRPr="00764DA8" w:rsidRDefault="00764DA8" w:rsidP="00764DA8">
      <w:pPr>
        <w:numPr>
          <w:ilvl w:val="0"/>
          <w:numId w:val="32"/>
        </w:numPr>
        <w:ind w:left="284" w:firstLine="76"/>
        <w:jc w:val="both"/>
        <w:rPr>
          <w:rFonts w:ascii="Calibri" w:eastAsia="Times New Roman" w:hAnsi="Calibri"/>
          <w:bCs/>
          <w:sz w:val="22"/>
          <w:szCs w:val="22"/>
        </w:rPr>
      </w:pPr>
      <w:r w:rsidRPr="00764DA8">
        <w:rPr>
          <w:rFonts w:ascii="Calibri" w:eastAsia="Times New Roman" w:hAnsi="Calibri"/>
          <w:bCs/>
          <w:sz w:val="22"/>
          <w:szCs w:val="22"/>
        </w:rPr>
        <w:t>estrazione, fornitura e trasporto di terra e materiali inerti</w:t>
      </w:r>
    </w:p>
    <w:p w14:paraId="11461980" w14:textId="77777777" w:rsidR="00764DA8" w:rsidRPr="00764DA8" w:rsidRDefault="00764DA8" w:rsidP="00764DA8">
      <w:pPr>
        <w:numPr>
          <w:ilvl w:val="0"/>
          <w:numId w:val="32"/>
        </w:numPr>
        <w:ind w:left="284" w:firstLine="76"/>
        <w:jc w:val="both"/>
        <w:rPr>
          <w:rFonts w:ascii="Calibri" w:eastAsia="Times New Roman" w:hAnsi="Calibri"/>
          <w:bCs/>
          <w:sz w:val="22"/>
          <w:szCs w:val="22"/>
        </w:rPr>
      </w:pPr>
      <w:r w:rsidRPr="00764DA8">
        <w:rPr>
          <w:rFonts w:ascii="Calibri" w:eastAsia="Times New Roman" w:hAnsi="Calibri"/>
          <w:bCs/>
          <w:sz w:val="22"/>
          <w:szCs w:val="22"/>
        </w:rPr>
        <w:t>confezionamento, fornitura e trasporto di calcestruzzo e di bitume</w:t>
      </w:r>
    </w:p>
    <w:p w14:paraId="494CF986" w14:textId="77777777" w:rsidR="00764DA8" w:rsidRPr="00764DA8" w:rsidRDefault="00764DA8" w:rsidP="00764DA8">
      <w:pPr>
        <w:numPr>
          <w:ilvl w:val="0"/>
          <w:numId w:val="32"/>
        </w:numPr>
        <w:ind w:left="284" w:firstLine="76"/>
        <w:jc w:val="both"/>
        <w:rPr>
          <w:rFonts w:ascii="Calibri" w:eastAsia="Times New Roman" w:hAnsi="Calibri"/>
          <w:bCs/>
          <w:sz w:val="22"/>
          <w:szCs w:val="22"/>
        </w:rPr>
      </w:pPr>
      <w:r w:rsidRPr="00764DA8">
        <w:rPr>
          <w:rFonts w:ascii="Calibri" w:eastAsia="Times New Roman" w:hAnsi="Calibri"/>
          <w:bCs/>
          <w:sz w:val="22"/>
          <w:szCs w:val="22"/>
        </w:rPr>
        <w:t>noli a freddo di macchinari</w:t>
      </w:r>
    </w:p>
    <w:p w14:paraId="290D6219" w14:textId="77777777" w:rsidR="00764DA8" w:rsidRPr="00764DA8" w:rsidRDefault="00764DA8" w:rsidP="00764DA8">
      <w:pPr>
        <w:numPr>
          <w:ilvl w:val="0"/>
          <w:numId w:val="32"/>
        </w:numPr>
        <w:ind w:left="284" w:firstLine="76"/>
        <w:jc w:val="both"/>
        <w:rPr>
          <w:rFonts w:ascii="Calibri" w:eastAsia="Times New Roman" w:hAnsi="Calibri"/>
          <w:bCs/>
          <w:sz w:val="22"/>
          <w:szCs w:val="22"/>
        </w:rPr>
      </w:pPr>
      <w:r w:rsidRPr="00764DA8">
        <w:rPr>
          <w:rFonts w:ascii="Calibri" w:eastAsia="Times New Roman" w:hAnsi="Calibri"/>
          <w:bCs/>
          <w:sz w:val="22"/>
          <w:szCs w:val="22"/>
        </w:rPr>
        <w:t>fornitura di ferro lavorato</w:t>
      </w:r>
    </w:p>
    <w:p w14:paraId="01791973" w14:textId="77777777" w:rsidR="00764DA8" w:rsidRPr="00764DA8" w:rsidRDefault="00764DA8" w:rsidP="00764DA8">
      <w:pPr>
        <w:numPr>
          <w:ilvl w:val="0"/>
          <w:numId w:val="32"/>
        </w:numPr>
        <w:ind w:left="284" w:firstLine="76"/>
        <w:jc w:val="both"/>
        <w:rPr>
          <w:rFonts w:ascii="Calibri" w:eastAsia="Times New Roman" w:hAnsi="Calibri"/>
          <w:bCs/>
          <w:sz w:val="22"/>
          <w:szCs w:val="22"/>
        </w:rPr>
      </w:pPr>
      <w:r w:rsidRPr="00764DA8">
        <w:rPr>
          <w:rFonts w:ascii="Calibri" w:eastAsia="Times New Roman" w:hAnsi="Calibri"/>
          <w:bCs/>
          <w:sz w:val="22"/>
          <w:szCs w:val="22"/>
        </w:rPr>
        <w:t>noli a caldo</w:t>
      </w:r>
    </w:p>
    <w:p w14:paraId="1DD20561" w14:textId="77777777" w:rsidR="00764DA8" w:rsidRPr="00764DA8" w:rsidRDefault="00764DA8" w:rsidP="00764DA8">
      <w:pPr>
        <w:numPr>
          <w:ilvl w:val="0"/>
          <w:numId w:val="32"/>
        </w:numPr>
        <w:ind w:left="284" w:firstLine="76"/>
        <w:jc w:val="both"/>
        <w:rPr>
          <w:rFonts w:ascii="Calibri" w:eastAsia="Times New Roman" w:hAnsi="Calibri"/>
          <w:bCs/>
          <w:sz w:val="22"/>
          <w:szCs w:val="22"/>
        </w:rPr>
      </w:pPr>
      <w:r w:rsidRPr="00764DA8">
        <w:rPr>
          <w:rFonts w:ascii="Calibri" w:eastAsia="Times New Roman" w:hAnsi="Calibri"/>
          <w:bCs/>
          <w:sz w:val="22"/>
          <w:szCs w:val="22"/>
        </w:rPr>
        <w:t>autotrasporti per conto di terzi</w:t>
      </w:r>
    </w:p>
    <w:p w14:paraId="1D252159" w14:textId="77777777" w:rsidR="00764DA8" w:rsidRPr="00764DA8" w:rsidRDefault="00764DA8" w:rsidP="00764DA8">
      <w:pPr>
        <w:numPr>
          <w:ilvl w:val="0"/>
          <w:numId w:val="32"/>
        </w:numPr>
        <w:ind w:left="284" w:firstLine="76"/>
        <w:jc w:val="both"/>
        <w:rPr>
          <w:rFonts w:ascii="Calibri" w:eastAsia="Times New Roman" w:hAnsi="Calibri"/>
          <w:bCs/>
          <w:sz w:val="22"/>
          <w:szCs w:val="22"/>
        </w:rPr>
      </w:pPr>
      <w:r w:rsidRPr="00764DA8">
        <w:rPr>
          <w:rFonts w:ascii="Calibri" w:eastAsia="Times New Roman" w:hAnsi="Calibri"/>
          <w:bCs/>
          <w:sz w:val="22"/>
          <w:szCs w:val="22"/>
        </w:rPr>
        <w:t>guardiania dei cantieri</w:t>
      </w:r>
    </w:p>
    <w:p w14:paraId="347D20C5" w14:textId="77777777" w:rsidR="00764DA8" w:rsidRPr="00764DA8" w:rsidRDefault="00764DA8" w:rsidP="00764DA8">
      <w:pPr>
        <w:numPr>
          <w:ilvl w:val="0"/>
          <w:numId w:val="32"/>
        </w:numPr>
        <w:ind w:left="284" w:firstLine="76"/>
        <w:jc w:val="both"/>
        <w:rPr>
          <w:rFonts w:ascii="Calibri" w:eastAsia="Times New Roman" w:hAnsi="Calibri"/>
          <w:bCs/>
          <w:sz w:val="22"/>
          <w:szCs w:val="22"/>
        </w:rPr>
      </w:pPr>
      <w:r w:rsidRPr="00764DA8">
        <w:rPr>
          <w:rFonts w:ascii="Calibri" w:eastAsia="Times New Roman" w:hAnsi="Calibri"/>
          <w:bCs/>
          <w:sz w:val="22"/>
          <w:szCs w:val="22"/>
        </w:rPr>
        <w:t>servizi funerari e cimiteriali</w:t>
      </w:r>
    </w:p>
    <w:p w14:paraId="3F5F080F" w14:textId="77777777" w:rsidR="00764DA8" w:rsidRPr="00764DA8" w:rsidRDefault="00764DA8" w:rsidP="00764DA8">
      <w:pPr>
        <w:numPr>
          <w:ilvl w:val="0"/>
          <w:numId w:val="32"/>
        </w:numPr>
        <w:ind w:left="284" w:firstLine="76"/>
        <w:jc w:val="both"/>
        <w:rPr>
          <w:rFonts w:ascii="Calibri" w:eastAsia="Times New Roman" w:hAnsi="Calibri"/>
          <w:bCs/>
          <w:sz w:val="22"/>
          <w:szCs w:val="22"/>
        </w:rPr>
      </w:pPr>
      <w:r w:rsidRPr="00764DA8">
        <w:rPr>
          <w:rFonts w:ascii="Calibri" w:eastAsia="Times New Roman" w:hAnsi="Calibri"/>
          <w:bCs/>
          <w:sz w:val="22"/>
          <w:szCs w:val="22"/>
        </w:rPr>
        <w:t>ristorazione, gestione delle mense e catering</w:t>
      </w:r>
    </w:p>
    <w:p w14:paraId="3BC50B84" w14:textId="77777777" w:rsidR="00764DA8" w:rsidRPr="00764DA8" w:rsidRDefault="00764DA8" w:rsidP="00764DA8">
      <w:pPr>
        <w:numPr>
          <w:ilvl w:val="0"/>
          <w:numId w:val="32"/>
        </w:numPr>
        <w:ind w:left="284" w:firstLine="76"/>
        <w:jc w:val="both"/>
        <w:rPr>
          <w:rFonts w:ascii="Calibri" w:eastAsia="Times New Roman" w:hAnsi="Calibri"/>
          <w:bCs/>
          <w:sz w:val="22"/>
          <w:szCs w:val="22"/>
        </w:rPr>
      </w:pPr>
      <w:r w:rsidRPr="00764DA8">
        <w:rPr>
          <w:rFonts w:ascii="Calibri" w:eastAsia="Times New Roman" w:hAnsi="Calibri"/>
          <w:bCs/>
          <w:sz w:val="22"/>
          <w:szCs w:val="22"/>
        </w:rPr>
        <w:t xml:space="preserve">servizi ambientali, comprese le attività di raccolta, di trasporto nazionale e </w:t>
      </w:r>
      <w:r w:rsidRPr="00764DA8">
        <w:rPr>
          <w:rFonts w:ascii="Calibri" w:eastAsia="Times New Roman" w:hAnsi="Calibri"/>
          <w:bCs/>
          <w:sz w:val="22"/>
          <w:szCs w:val="22"/>
        </w:rPr>
        <w:tab/>
        <w:t>transfrontaliero, anche per conto di terzi, di trattamento e di smaltimento dei rifiuti, nonché le attività di risanamento e di bonifica e gli altri servizi connessi alla gestione dei rifiuti.</w:t>
      </w:r>
    </w:p>
    <w:p w14:paraId="1157A3DE" w14:textId="77777777" w:rsidR="00764DA8" w:rsidRPr="00764DA8" w:rsidRDefault="00764DA8" w:rsidP="00764DA8">
      <w:pPr>
        <w:spacing w:after="160" w:line="259" w:lineRule="auto"/>
        <w:jc w:val="both"/>
        <w:rPr>
          <w:rFonts w:asciiTheme="minorHAnsi" w:eastAsia="Times New Roman" w:hAnsiTheme="minorHAnsi" w:cstheme="minorHAnsi"/>
          <w:sz w:val="22"/>
          <w:szCs w:val="22"/>
        </w:rPr>
      </w:pPr>
    </w:p>
    <w:p w14:paraId="27C025AB" w14:textId="77777777" w:rsidR="003F4916" w:rsidRDefault="003F4916">
      <w:pPr>
        <w:rPr>
          <w:rFonts w:ascii="Calibri Light" w:eastAsia="Times New Roman" w:hAnsi="Calibri Light"/>
          <w:b/>
          <w:bCs/>
          <w:color w:val="4472C4" w:themeColor="accent1"/>
          <w:sz w:val="32"/>
          <w:szCs w:val="32"/>
          <w:lang w:eastAsia="en-US"/>
        </w:rPr>
      </w:pPr>
      <w:r>
        <w:rPr>
          <w:rFonts w:ascii="Calibri Light" w:eastAsia="Times New Roman" w:hAnsi="Calibri Light"/>
          <w:b/>
          <w:bCs/>
          <w:color w:val="4472C4" w:themeColor="accent1"/>
          <w:sz w:val="32"/>
          <w:szCs w:val="32"/>
          <w:lang w:eastAsia="en-US"/>
        </w:rPr>
        <w:br w:type="page"/>
      </w:r>
    </w:p>
    <w:p w14:paraId="6A36381D" w14:textId="10EE79B7" w:rsidR="00764DA8" w:rsidRPr="00764DA8" w:rsidRDefault="00764DA8" w:rsidP="00764DA8">
      <w:pPr>
        <w:keepNext/>
        <w:keepLines/>
        <w:spacing w:after="160" w:line="259" w:lineRule="auto"/>
        <w:ind w:left="360" w:hanging="360"/>
        <w:jc w:val="both"/>
        <w:outlineLvl w:val="0"/>
        <w:rPr>
          <w:rFonts w:ascii="Calibri Light" w:eastAsia="Times New Roman" w:hAnsi="Calibri Light"/>
          <w:b/>
          <w:bCs/>
          <w:color w:val="4472C4" w:themeColor="accent1"/>
          <w:sz w:val="32"/>
          <w:szCs w:val="32"/>
          <w:lang w:eastAsia="en-US"/>
        </w:rPr>
      </w:pPr>
      <w:r w:rsidRPr="00764DA8">
        <w:rPr>
          <w:rFonts w:ascii="Calibri Light" w:eastAsia="Times New Roman" w:hAnsi="Calibri Light"/>
          <w:b/>
          <w:bCs/>
          <w:color w:val="4472C4" w:themeColor="accent1"/>
          <w:sz w:val="32"/>
          <w:szCs w:val="32"/>
          <w:lang w:eastAsia="en-US"/>
        </w:rPr>
        <w:lastRenderedPageBreak/>
        <w:t>Clausole</w:t>
      </w:r>
    </w:p>
    <w:p w14:paraId="1CA33E7E" w14:textId="77777777" w:rsidR="00C23667" w:rsidRPr="002B709D" w:rsidRDefault="00C23667" w:rsidP="003F4916">
      <w:pPr>
        <w:pStyle w:val="Titolo1"/>
        <w:spacing w:before="0" w:after="160"/>
        <w:ind w:left="426" w:hanging="426"/>
        <w:rPr>
          <w:color w:val="4472C4" w:themeColor="accent1"/>
        </w:rPr>
      </w:pPr>
      <w:bookmarkStart w:id="12" w:name="_Toc126780784"/>
      <w:r w:rsidRPr="002B709D">
        <w:rPr>
          <w:color w:val="4472C4" w:themeColor="accent1"/>
        </w:rPr>
        <w:t>Adeguamento prezzi</w:t>
      </w:r>
      <w:bookmarkEnd w:id="12"/>
    </w:p>
    <w:p w14:paraId="3DA1194D" w14:textId="41C73ABE" w:rsidR="00C23667" w:rsidRPr="00C23667" w:rsidRDefault="00C23667" w:rsidP="002B709D">
      <w:pPr>
        <w:spacing w:after="160" w:line="259" w:lineRule="auto"/>
        <w:jc w:val="both"/>
        <w:rPr>
          <w:rFonts w:ascii="Calibri" w:eastAsia="Calibri" w:hAnsi="Calibri" w:cs="Arial"/>
          <w:sz w:val="22"/>
          <w:szCs w:val="22"/>
          <w:lang w:eastAsia="en-US"/>
        </w:rPr>
      </w:pPr>
      <w:r w:rsidRPr="00C23667">
        <w:rPr>
          <w:rFonts w:ascii="Calibri" w:eastAsia="Calibri" w:hAnsi="Calibri" w:cs="Arial"/>
          <w:sz w:val="22"/>
          <w:szCs w:val="22"/>
          <w:lang w:eastAsia="en-US"/>
        </w:rPr>
        <w:t>Non è ammesso l'adeguamento dei prezzi e non trova applicazione il 1° comma dell'art.</w:t>
      </w:r>
      <w:r w:rsidR="00FD7DF6">
        <w:rPr>
          <w:rFonts w:ascii="Calibri" w:eastAsia="Calibri" w:hAnsi="Calibri" w:cs="Arial"/>
          <w:sz w:val="22"/>
          <w:szCs w:val="22"/>
          <w:lang w:eastAsia="en-US"/>
        </w:rPr>
        <w:t xml:space="preserve"> </w:t>
      </w:r>
      <w:r w:rsidRPr="00C23667">
        <w:rPr>
          <w:rFonts w:ascii="Calibri" w:eastAsia="Calibri" w:hAnsi="Calibri" w:cs="Arial"/>
          <w:sz w:val="22"/>
          <w:szCs w:val="22"/>
          <w:lang w:eastAsia="en-US"/>
        </w:rPr>
        <w:t>1664 c.c.</w:t>
      </w:r>
      <w:r w:rsidR="00F52CBC">
        <w:rPr>
          <w:rFonts w:ascii="Calibri" w:eastAsia="Calibri" w:hAnsi="Calibri" w:cs="Arial"/>
          <w:sz w:val="22"/>
          <w:szCs w:val="22"/>
          <w:lang w:eastAsia="en-US"/>
        </w:rPr>
        <w:t>, fatta salva diversa disciplina indicata in Contratto.</w:t>
      </w:r>
    </w:p>
    <w:p w14:paraId="68547B48" w14:textId="5B933B7A" w:rsidR="00D10040" w:rsidRPr="002B709D" w:rsidRDefault="00D10040" w:rsidP="00E4170E">
      <w:pPr>
        <w:pStyle w:val="Titolo1"/>
        <w:spacing w:before="0" w:after="160"/>
        <w:ind w:left="426" w:hanging="426"/>
        <w:rPr>
          <w:color w:val="4472C4" w:themeColor="accent1"/>
        </w:rPr>
      </w:pPr>
      <w:bookmarkStart w:id="13" w:name="_Toc126780785"/>
      <w:r w:rsidRPr="002B709D">
        <w:rPr>
          <w:color w:val="4472C4" w:themeColor="accent1"/>
        </w:rPr>
        <w:t>Pagamenti - Cession</w:t>
      </w:r>
      <w:r w:rsidR="002011CD">
        <w:rPr>
          <w:color w:val="4472C4" w:themeColor="accent1"/>
        </w:rPr>
        <w:t>i</w:t>
      </w:r>
      <w:bookmarkEnd w:id="13"/>
    </w:p>
    <w:p w14:paraId="0C0A70F8" w14:textId="3DCCF612" w:rsidR="00D10040" w:rsidRPr="0001300E" w:rsidRDefault="00D10040" w:rsidP="00E4170E">
      <w:pPr>
        <w:spacing w:after="160" w:line="259" w:lineRule="auto"/>
        <w:jc w:val="both"/>
        <w:rPr>
          <w:rFonts w:asciiTheme="minorHAnsi" w:eastAsiaTheme="minorHAnsi" w:hAnsiTheme="minorHAnsi" w:cstheme="minorBidi"/>
          <w:sz w:val="22"/>
          <w:szCs w:val="22"/>
          <w:lang w:eastAsia="en-US"/>
        </w:rPr>
      </w:pPr>
      <w:r w:rsidRPr="00D10040">
        <w:rPr>
          <w:rFonts w:asciiTheme="minorHAnsi" w:eastAsiaTheme="minorHAnsi" w:hAnsiTheme="minorHAnsi" w:cstheme="minorBidi"/>
          <w:sz w:val="22"/>
          <w:szCs w:val="22"/>
          <w:lang w:eastAsia="en-US"/>
        </w:rPr>
        <w:t>1. Le fatture</w:t>
      </w:r>
      <w:r w:rsidR="004C7956">
        <w:rPr>
          <w:rFonts w:asciiTheme="minorHAnsi" w:eastAsiaTheme="minorHAnsi" w:hAnsiTheme="minorHAnsi" w:cstheme="minorBidi"/>
          <w:sz w:val="22"/>
          <w:szCs w:val="22"/>
          <w:lang w:eastAsia="en-US"/>
        </w:rPr>
        <w:t>,</w:t>
      </w:r>
      <w:r w:rsidR="00F52CBC">
        <w:rPr>
          <w:rFonts w:asciiTheme="minorHAnsi" w:eastAsiaTheme="minorHAnsi" w:hAnsiTheme="minorHAnsi" w:cstheme="minorBidi"/>
          <w:sz w:val="22"/>
          <w:szCs w:val="22"/>
          <w:lang w:eastAsia="en-US"/>
        </w:rPr>
        <w:t xml:space="preserve"> </w:t>
      </w:r>
      <w:r w:rsidRPr="00D10040">
        <w:rPr>
          <w:rFonts w:asciiTheme="minorHAnsi" w:eastAsiaTheme="minorHAnsi" w:hAnsiTheme="minorHAnsi" w:cstheme="minorBidi"/>
          <w:sz w:val="22"/>
          <w:szCs w:val="22"/>
          <w:lang w:eastAsia="en-US"/>
        </w:rPr>
        <w:t>intestate a</w:t>
      </w:r>
      <w:r w:rsidR="005A55B8">
        <w:rPr>
          <w:rFonts w:asciiTheme="minorHAnsi" w:eastAsiaTheme="minorHAnsi" w:hAnsiTheme="minorHAnsi" w:cstheme="minorBidi"/>
          <w:sz w:val="22"/>
          <w:szCs w:val="22"/>
          <w:lang w:eastAsia="en-US"/>
        </w:rPr>
        <w:t xml:space="preserve">lla Committente, </w:t>
      </w:r>
      <w:r w:rsidR="004C7956">
        <w:rPr>
          <w:rFonts w:asciiTheme="minorHAnsi" w:eastAsiaTheme="minorHAnsi" w:hAnsiTheme="minorHAnsi" w:cstheme="minorBidi"/>
          <w:sz w:val="22"/>
          <w:szCs w:val="22"/>
          <w:lang w:eastAsia="en-US"/>
        </w:rPr>
        <w:t xml:space="preserve">vengono </w:t>
      </w:r>
      <w:r w:rsidRPr="0001300E">
        <w:rPr>
          <w:rFonts w:asciiTheme="minorHAnsi" w:eastAsiaTheme="minorHAnsi" w:hAnsiTheme="minorHAnsi" w:cstheme="minorBidi"/>
          <w:sz w:val="22"/>
          <w:szCs w:val="22"/>
          <w:lang w:eastAsia="en-US"/>
        </w:rPr>
        <w:t xml:space="preserve">emesse in formato elettronico XML e trasmesse tramite il Sistema di Interscambio (Sdl) gestito dall'Agenzia delle Entrate. </w:t>
      </w:r>
      <w:r w:rsidR="00A142A5">
        <w:rPr>
          <w:rFonts w:asciiTheme="minorHAnsi" w:eastAsiaTheme="minorHAnsi" w:hAnsiTheme="minorHAnsi" w:cstheme="minorBidi"/>
          <w:sz w:val="22"/>
          <w:szCs w:val="22"/>
          <w:lang w:eastAsia="en-US"/>
        </w:rPr>
        <w:t>L</w:t>
      </w:r>
      <w:r w:rsidR="00C10B22">
        <w:rPr>
          <w:rFonts w:asciiTheme="minorHAnsi" w:eastAsiaTheme="minorHAnsi" w:hAnsiTheme="minorHAnsi" w:cstheme="minorBidi"/>
          <w:sz w:val="22"/>
          <w:szCs w:val="22"/>
          <w:lang w:eastAsia="en-US"/>
        </w:rPr>
        <w:t>a Committente</w:t>
      </w:r>
      <w:r w:rsidRPr="0001300E">
        <w:rPr>
          <w:rFonts w:asciiTheme="minorHAnsi" w:eastAsiaTheme="minorHAnsi" w:hAnsiTheme="minorHAnsi" w:cstheme="minorBidi"/>
          <w:sz w:val="22"/>
          <w:szCs w:val="22"/>
          <w:lang w:eastAsia="en-US"/>
        </w:rPr>
        <w:t xml:space="preserve"> ha registrato nell'area riservata del sito dell'Agenzia delle Entrate il proprio indirizzo telematico </w:t>
      </w:r>
      <w:r w:rsidR="00A142A5">
        <w:rPr>
          <w:rFonts w:asciiTheme="minorHAnsi" w:eastAsiaTheme="minorHAnsi" w:hAnsiTheme="minorHAnsi" w:cstheme="minorBidi"/>
          <w:sz w:val="22"/>
          <w:szCs w:val="22"/>
          <w:lang w:eastAsia="en-US"/>
        </w:rPr>
        <w:t>al quale</w:t>
      </w:r>
      <w:r w:rsidR="00A142A5" w:rsidRPr="0001300E">
        <w:rPr>
          <w:rFonts w:asciiTheme="minorHAnsi" w:eastAsiaTheme="minorHAnsi" w:hAnsiTheme="minorHAnsi" w:cstheme="minorBidi"/>
          <w:sz w:val="22"/>
          <w:szCs w:val="22"/>
          <w:lang w:eastAsia="en-US"/>
        </w:rPr>
        <w:t xml:space="preserve"> </w:t>
      </w:r>
      <w:r w:rsidRPr="0001300E">
        <w:rPr>
          <w:rFonts w:asciiTheme="minorHAnsi" w:eastAsiaTheme="minorHAnsi" w:hAnsiTheme="minorHAnsi" w:cstheme="minorBidi"/>
          <w:sz w:val="22"/>
          <w:szCs w:val="22"/>
          <w:lang w:eastAsia="en-US"/>
        </w:rPr>
        <w:t>ricevere le fatture elettroniche. Pertanto, non è necessario comunicare il Codice Destinatario e/o PEC</w:t>
      </w:r>
      <w:r w:rsidR="00C540D4">
        <w:rPr>
          <w:rFonts w:asciiTheme="minorHAnsi" w:eastAsiaTheme="minorHAnsi" w:hAnsiTheme="minorHAnsi" w:cstheme="minorBidi"/>
          <w:sz w:val="22"/>
          <w:szCs w:val="22"/>
          <w:lang w:eastAsia="en-US"/>
        </w:rPr>
        <w:t xml:space="preserve"> della Committente</w:t>
      </w:r>
      <w:r w:rsidRPr="0001300E">
        <w:rPr>
          <w:rFonts w:asciiTheme="minorHAnsi" w:eastAsiaTheme="minorHAnsi" w:hAnsiTheme="minorHAnsi" w:cstheme="minorBidi"/>
          <w:sz w:val="22"/>
          <w:szCs w:val="22"/>
          <w:lang w:eastAsia="en-US"/>
        </w:rPr>
        <w:t>.</w:t>
      </w:r>
    </w:p>
    <w:p w14:paraId="079C9E95" w14:textId="1F0DD5B0" w:rsidR="00D10040" w:rsidRPr="0001300E" w:rsidRDefault="00D10040" w:rsidP="00E4170E">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w:t>
      </w:r>
      <w:r w:rsidRPr="0001300E">
        <w:rPr>
          <w:rFonts w:asciiTheme="minorHAnsi" w:eastAsiaTheme="minorHAnsi" w:hAnsiTheme="minorHAnsi" w:cstheme="minorBidi"/>
          <w:sz w:val="22"/>
          <w:szCs w:val="22"/>
          <w:lang w:eastAsia="en-US"/>
        </w:rPr>
        <w:t xml:space="preserve"> Le fatture </w:t>
      </w:r>
      <w:r w:rsidR="00A142A5">
        <w:rPr>
          <w:rFonts w:asciiTheme="minorHAnsi" w:eastAsiaTheme="minorHAnsi" w:hAnsiTheme="minorHAnsi" w:cstheme="minorBidi"/>
          <w:sz w:val="22"/>
          <w:szCs w:val="22"/>
          <w:lang w:eastAsia="en-US"/>
        </w:rPr>
        <w:t>devono</w:t>
      </w:r>
      <w:r w:rsidRPr="0001300E">
        <w:rPr>
          <w:rFonts w:asciiTheme="minorHAnsi" w:eastAsiaTheme="minorHAnsi" w:hAnsiTheme="minorHAnsi" w:cstheme="minorBidi"/>
          <w:sz w:val="22"/>
          <w:szCs w:val="22"/>
          <w:lang w:eastAsia="en-US"/>
        </w:rPr>
        <w:t xml:space="preserve"> riportare il numero dell'Ordine di Acquisto e dell’Entrata Merci/Modulo acquisizione prestazione, nonch</w:t>
      </w:r>
      <w:r>
        <w:rPr>
          <w:rFonts w:asciiTheme="minorHAnsi" w:eastAsiaTheme="minorHAnsi" w:hAnsiTheme="minorHAnsi" w:cstheme="minorBidi"/>
          <w:sz w:val="22"/>
          <w:szCs w:val="22"/>
          <w:lang w:eastAsia="en-US"/>
        </w:rPr>
        <w:t xml:space="preserve">é </w:t>
      </w:r>
      <w:r w:rsidRPr="0001300E">
        <w:rPr>
          <w:rFonts w:asciiTheme="minorHAnsi" w:eastAsiaTheme="minorHAnsi" w:hAnsiTheme="minorHAnsi" w:cstheme="minorBidi"/>
          <w:sz w:val="22"/>
          <w:szCs w:val="22"/>
          <w:lang w:eastAsia="en-US"/>
        </w:rPr>
        <w:t>del C</w:t>
      </w:r>
      <w:r w:rsidR="007C3C63">
        <w:rPr>
          <w:rFonts w:asciiTheme="minorHAnsi" w:eastAsiaTheme="minorHAnsi" w:hAnsiTheme="minorHAnsi" w:cstheme="minorBidi"/>
          <w:sz w:val="22"/>
          <w:szCs w:val="22"/>
          <w:lang w:eastAsia="en-US"/>
        </w:rPr>
        <w:t>.I.G.</w:t>
      </w:r>
      <w:r w:rsidRPr="0001300E">
        <w:rPr>
          <w:rFonts w:asciiTheme="minorHAnsi" w:eastAsiaTheme="minorHAnsi" w:hAnsiTheme="minorHAnsi" w:cstheme="minorBidi"/>
          <w:sz w:val="22"/>
          <w:szCs w:val="22"/>
          <w:lang w:eastAsia="en-US"/>
        </w:rPr>
        <w:t xml:space="preserve"> </w:t>
      </w:r>
      <w:bookmarkStart w:id="14" w:name="_Hlk113362421"/>
      <w:r w:rsidRPr="0001300E">
        <w:rPr>
          <w:rFonts w:asciiTheme="minorHAnsi" w:eastAsiaTheme="minorHAnsi" w:hAnsiTheme="minorHAnsi" w:cstheme="minorBidi"/>
          <w:sz w:val="22"/>
          <w:szCs w:val="22"/>
          <w:lang w:eastAsia="en-US"/>
        </w:rPr>
        <w:t xml:space="preserve">e del Codice Unico </w:t>
      </w:r>
      <w:r w:rsidR="007C3C63">
        <w:rPr>
          <w:rFonts w:asciiTheme="minorHAnsi" w:eastAsiaTheme="minorHAnsi" w:hAnsiTheme="minorHAnsi" w:cstheme="minorBidi"/>
          <w:sz w:val="22"/>
          <w:szCs w:val="22"/>
          <w:lang w:eastAsia="en-US"/>
        </w:rPr>
        <w:t xml:space="preserve">di </w:t>
      </w:r>
      <w:r w:rsidRPr="0001300E">
        <w:rPr>
          <w:rFonts w:asciiTheme="minorHAnsi" w:eastAsiaTheme="minorHAnsi" w:hAnsiTheme="minorHAnsi" w:cstheme="minorBidi"/>
          <w:sz w:val="22"/>
          <w:szCs w:val="22"/>
          <w:lang w:eastAsia="en-US"/>
        </w:rPr>
        <w:t>Progetto</w:t>
      </w:r>
      <w:r w:rsidR="007C3C63">
        <w:rPr>
          <w:rFonts w:asciiTheme="minorHAnsi" w:eastAsiaTheme="minorHAnsi" w:hAnsiTheme="minorHAnsi" w:cstheme="minorBidi"/>
          <w:sz w:val="22"/>
          <w:szCs w:val="22"/>
          <w:lang w:eastAsia="en-US"/>
        </w:rPr>
        <w:t xml:space="preserve"> (</w:t>
      </w:r>
      <w:r w:rsidR="007C3C63" w:rsidRPr="007C3C63">
        <w:rPr>
          <w:rFonts w:asciiTheme="minorHAnsi" w:eastAsiaTheme="minorHAnsi" w:hAnsiTheme="minorHAnsi" w:cstheme="minorBidi"/>
          <w:i/>
          <w:iCs/>
          <w:sz w:val="22"/>
          <w:szCs w:val="22"/>
          <w:lang w:eastAsia="en-US"/>
        </w:rPr>
        <w:t>infra</w:t>
      </w:r>
      <w:r w:rsidR="00745108">
        <w:rPr>
          <w:rFonts w:asciiTheme="minorHAnsi" w:eastAsiaTheme="minorHAnsi" w:hAnsiTheme="minorHAnsi" w:cstheme="minorBidi"/>
          <w:sz w:val="22"/>
          <w:szCs w:val="22"/>
          <w:lang w:eastAsia="en-US"/>
        </w:rPr>
        <w:t xml:space="preserve"> </w:t>
      </w:r>
      <w:r w:rsidR="007C3C63">
        <w:rPr>
          <w:rFonts w:asciiTheme="minorHAnsi" w:eastAsiaTheme="minorHAnsi" w:hAnsiTheme="minorHAnsi" w:cstheme="minorBidi"/>
          <w:sz w:val="22"/>
          <w:szCs w:val="22"/>
          <w:lang w:eastAsia="en-US"/>
        </w:rPr>
        <w:t>C.U.P</w:t>
      </w:r>
      <w:r w:rsidR="00745108">
        <w:rPr>
          <w:rFonts w:asciiTheme="minorHAnsi" w:eastAsiaTheme="minorHAnsi" w:hAnsiTheme="minorHAnsi" w:cstheme="minorBidi"/>
          <w:sz w:val="22"/>
          <w:szCs w:val="22"/>
          <w:lang w:eastAsia="en-US"/>
        </w:rPr>
        <w:t>.</w:t>
      </w:r>
      <w:r w:rsidR="007C3C63">
        <w:rPr>
          <w:rFonts w:asciiTheme="minorHAnsi" w:eastAsiaTheme="minorHAnsi" w:hAnsiTheme="minorHAnsi" w:cstheme="minorBidi"/>
          <w:sz w:val="22"/>
          <w:szCs w:val="22"/>
          <w:lang w:eastAsia="en-US"/>
        </w:rPr>
        <w:t xml:space="preserve">), </w:t>
      </w:r>
      <w:bookmarkEnd w:id="14"/>
      <w:r w:rsidRPr="0001300E">
        <w:rPr>
          <w:rFonts w:asciiTheme="minorHAnsi" w:eastAsiaTheme="minorHAnsi" w:hAnsiTheme="minorHAnsi" w:cstheme="minorBidi"/>
          <w:sz w:val="22"/>
          <w:szCs w:val="22"/>
          <w:lang w:eastAsia="en-US"/>
        </w:rPr>
        <w:t>ove previst</w:t>
      </w:r>
      <w:r w:rsidR="00E76AA2">
        <w:rPr>
          <w:rFonts w:asciiTheme="minorHAnsi" w:eastAsiaTheme="minorHAnsi" w:hAnsiTheme="minorHAnsi" w:cstheme="minorBidi"/>
          <w:sz w:val="22"/>
          <w:szCs w:val="22"/>
          <w:lang w:eastAsia="en-US"/>
        </w:rPr>
        <w:t>i</w:t>
      </w:r>
      <w:r w:rsidRPr="0001300E">
        <w:rPr>
          <w:rFonts w:asciiTheme="minorHAnsi" w:eastAsiaTheme="minorHAnsi" w:hAnsiTheme="minorHAnsi" w:cstheme="minorBidi"/>
          <w:sz w:val="22"/>
          <w:szCs w:val="22"/>
          <w:lang w:eastAsia="en-US"/>
        </w:rPr>
        <w:t>, secondo le specifiche indicate nell’</w:t>
      </w:r>
      <w:r w:rsidR="004C7956">
        <w:rPr>
          <w:rFonts w:asciiTheme="minorHAnsi" w:eastAsiaTheme="minorHAnsi" w:hAnsiTheme="minorHAnsi" w:cstheme="minorBidi"/>
          <w:sz w:val="22"/>
          <w:szCs w:val="22"/>
          <w:lang w:eastAsia="en-US"/>
        </w:rPr>
        <w:t>A</w:t>
      </w:r>
      <w:r w:rsidRPr="0001300E">
        <w:rPr>
          <w:rFonts w:asciiTheme="minorHAnsi" w:eastAsiaTheme="minorHAnsi" w:hAnsiTheme="minorHAnsi" w:cstheme="minorBidi"/>
          <w:sz w:val="22"/>
          <w:szCs w:val="22"/>
          <w:lang w:eastAsia="en-US"/>
        </w:rPr>
        <w:t>llegato</w:t>
      </w:r>
      <w:r w:rsidR="001F126D">
        <w:rPr>
          <w:rFonts w:asciiTheme="minorHAnsi" w:eastAsiaTheme="minorHAnsi" w:hAnsiTheme="minorHAnsi" w:cstheme="minorBidi"/>
          <w:sz w:val="22"/>
          <w:szCs w:val="22"/>
          <w:lang w:eastAsia="en-US"/>
        </w:rPr>
        <w:t xml:space="preserve"> A</w:t>
      </w:r>
      <w:r w:rsidR="00C540D4" w:rsidRPr="0022066F">
        <w:rPr>
          <w:rFonts w:asciiTheme="minorHAnsi" w:eastAsiaTheme="minorHAnsi" w:hAnsiTheme="minorHAnsi" w:cstheme="minorBidi"/>
          <w:sz w:val="22"/>
          <w:szCs w:val="22"/>
          <w:lang w:eastAsia="en-US"/>
        </w:rPr>
        <w:t>-Istruzioni per la fatturazione elettronica</w:t>
      </w:r>
      <w:r w:rsidRPr="0001300E">
        <w:rPr>
          <w:rFonts w:asciiTheme="minorHAnsi" w:eastAsiaTheme="minorHAnsi" w:hAnsiTheme="minorHAnsi" w:cstheme="minorBidi"/>
          <w:sz w:val="22"/>
          <w:szCs w:val="22"/>
          <w:lang w:eastAsia="en-US"/>
        </w:rPr>
        <w:t>.</w:t>
      </w:r>
    </w:p>
    <w:p w14:paraId="1E7C6E5B" w14:textId="3F38156B" w:rsidR="00D10040" w:rsidRPr="008306A3" w:rsidRDefault="00D10040" w:rsidP="00E4170E">
      <w:pPr>
        <w:spacing w:after="160" w:line="259" w:lineRule="auto"/>
        <w:jc w:val="both"/>
        <w:rPr>
          <w:rFonts w:asciiTheme="minorHAnsi" w:eastAsiaTheme="minorHAnsi" w:hAnsiTheme="minorHAnsi" w:cstheme="minorBidi"/>
          <w:color w:val="0000FF"/>
          <w:sz w:val="22"/>
          <w:szCs w:val="22"/>
          <w:u w:val="single"/>
          <w:lang w:eastAsia="en-US"/>
        </w:rPr>
      </w:pPr>
      <w:r>
        <w:rPr>
          <w:rFonts w:asciiTheme="minorHAnsi" w:eastAsiaTheme="minorHAnsi" w:hAnsiTheme="minorHAnsi" w:cstheme="minorBidi"/>
          <w:sz w:val="22"/>
          <w:szCs w:val="22"/>
          <w:lang w:eastAsia="en-US"/>
        </w:rPr>
        <w:t xml:space="preserve">3. </w:t>
      </w:r>
      <w:r w:rsidRPr="0001300E">
        <w:rPr>
          <w:rFonts w:asciiTheme="minorHAnsi" w:eastAsiaTheme="minorHAnsi" w:hAnsiTheme="minorHAnsi" w:cstheme="minorBidi"/>
          <w:sz w:val="22"/>
          <w:szCs w:val="22"/>
          <w:lang w:eastAsia="en-US"/>
        </w:rPr>
        <w:t xml:space="preserve">Per gli operatori non residenti o stabiliti in Italia e per gli operatori residenti esonerati dall’obbligo della fatturazione elettronica </w:t>
      </w:r>
      <w:r w:rsidR="004C7956">
        <w:rPr>
          <w:rFonts w:asciiTheme="minorHAnsi" w:eastAsiaTheme="minorHAnsi" w:hAnsiTheme="minorHAnsi" w:cstheme="minorBidi"/>
          <w:sz w:val="22"/>
          <w:szCs w:val="22"/>
          <w:lang w:eastAsia="en-US"/>
        </w:rPr>
        <w:t>è</w:t>
      </w:r>
      <w:r w:rsidRPr="0001300E">
        <w:rPr>
          <w:rFonts w:asciiTheme="minorHAnsi" w:eastAsiaTheme="minorHAnsi" w:hAnsiTheme="minorHAnsi" w:cstheme="minorBidi"/>
          <w:sz w:val="22"/>
          <w:szCs w:val="22"/>
          <w:lang w:eastAsia="en-US"/>
        </w:rPr>
        <w:t xml:space="preserve"> attivo </w:t>
      </w:r>
      <w:r w:rsidR="004C7956" w:rsidRPr="0001300E">
        <w:rPr>
          <w:rFonts w:asciiTheme="minorHAnsi" w:eastAsiaTheme="minorHAnsi" w:hAnsiTheme="minorHAnsi" w:cstheme="minorBidi"/>
          <w:sz w:val="22"/>
          <w:szCs w:val="22"/>
          <w:lang w:eastAsia="en-US"/>
        </w:rPr>
        <w:t xml:space="preserve">l’indirizzo mail </w:t>
      </w:r>
      <w:hyperlink r:id="rId7" w:history="1">
        <w:r w:rsidR="004C7956" w:rsidRPr="009429CB">
          <w:rPr>
            <w:rStyle w:val="Collegamentoipertestuale"/>
            <w:rFonts w:asciiTheme="minorHAnsi" w:eastAsiaTheme="minorHAnsi" w:hAnsiTheme="minorHAnsi" w:cstheme="minorBidi"/>
            <w:sz w:val="22"/>
            <w:szCs w:val="22"/>
            <w:lang w:eastAsia="en-US"/>
          </w:rPr>
          <w:t>fornitori.fatturepassive@seamilano.eu</w:t>
        </w:r>
      </w:hyperlink>
      <w:r w:rsidR="001D5B3B">
        <w:rPr>
          <w:rFonts w:asciiTheme="minorHAnsi" w:eastAsiaTheme="minorHAnsi" w:hAnsiTheme="minorHAnsi" w:cstheme="minorBidi"/>
          <w:sz w:val="22"/>
          <w:szCs w:val="22"/>
          <w:lang w:eastAsia="en-US"/>
        </w:rPr>
        <w:t xml:space="preserve"> </w:t>
      </w:r>
      <w:r w:rsidRPr="0001300E">
        <w:rPr>
          <w:rFonts w:asciiTheme="minorHAnsi" w:eastAsiaTheme="minorHAnsi" w:hAnsiTheme="minorHAnsi" w:cstheme="minorBidi"/>
          <w:sz w:val="22"/>
          <w:szCs w:val="22"/>
          <w:lang w:eastAsia="en-US"/>
        </w:rPr>
        <w:t xml:space="preserve">per l’invio delle fatture in </w:t>
      </w:r>
      <w:r>
        <w:rPr>
          <w:rFonts w:asciiTheme="minorHAnsi" w:eastAsiaTheme="minorHAnsi" w:hAnsiTheme="minorHAnsi" w:cstheme="minorBidi"/>
          <w:sz w:val="22"/>
          <w:szCs w:val="22"/>
          <w:lang w:eastAsia="en-US"/>
        </w:rPr>
        <w:t>formato .</w:t>
      </w:r>
      <w:r w:rsidRPr="0001300E">
        <w:rPr>
          <w:rFonts w:asciiTheme="minorHAnsi" w:eastAsiaTheme="minorHAnsi" w:hAnsiTheme="minorHAnsi" w:cstheme="minorBidi"/>
          <w:sz w:val="22"/>
          <w:szCs w:val="22"/>
          <w:lang w:eastAsia="en-US"/>
        </w:rPr>
        <w:t>pdf</w:t>
      </w:r>
      <w:r w:rsidR="005877B6">
        <w:rPr>
          <w:rFonts w:asciiTheme="minorHAnsi" w:eastAsiaTheme="minorHAnsi" w:hAnsiTheme="minorHAnsi" w:cstheme="minorBidi"/>
          <w:sz w:val="22"/>
          <w:szCs w:val="22"/>
          <w:lang w:eastAsia="en-US"/>
        </w:rPr>
        <w:t>.</w:t>
      </w:r>
    </w:p>
    <w:p w14:paraId="26A263B0" w14:textId="7B262639" w:rsidR="00D10040" w:rsidRPr="0001300E" w:rsidRDefault="00D10040" w:rsidP="00E4170E">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4. </w:t>
      </w:r>
      <w:r w:rsidRPr="0001300E">
        <w:rPr>
          <w:rFonts w:asciiTheme="minorHAnsi" w:eastAsiaTheme="minorHAnsi" w:hAnsiTheme="minorHAnsi" w:cstheme="minorBidi"/>
          <w:sz w:val="22"/>
          <w:szCs w:val="22"/>
          <w:lang w:eastAsia="en-US"/>
        </w:rPr>
        <w:t xml:space="preserve">Il pagamento degli importi </w:t>
      </w:r>
      <w:r w:rsidRPr="009E16C5">
        <w:rPr>
          <w:rFonts w:asciiTheme="minorHAnsi" w:eastAsiaTheme="minorHAnsi" w:hAnsiTheme="minorHAnsi" w:cstheme="minorBidi"/>
          <w:sz w:val="22"/>
          <w:szCs w:val="22"/>
          <w:lang w:eastAsia="en-US"/>
        </w:rPr>
        <w:t>dovuti avv</w:t>
      </w:r>
      <w:r w:rsidR="009E16C5">
        <w:rPr>
          <w:rFonts w:asciiTheme="minorHAnsi" w:eastAsiaTheme="minorHAnsi" w:hAnsiTheme="minorHAnsi" w:cstheme="minorBidi"/>
          <w:sz w:val="22"/>
          <w:szCs w:val="22"/>
          <w:lang w:eastAsia="en-US"/>
        </w:rPr>
        <w:t>iene</w:t>
      </w:r>
      <w:r w:rsidRPr="0001300E">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secondo i termin</w:t>
      </w:r>
      <w:r w:rsidR="009D5172">
        <w:rPr>
          <w:rFonts w:asciiTheme="minorHAnsi" w:eastAsiaTheme="minorHAnsi" w:hAnsiTheme="minorHAnsi" w:cstheme="minorBidi"/>
          <w:sz w:val="22"/>
          <w:szCs w:val="22"/>
          <w:lang w:eastAsia="en-US"/>
        </w:rPr>
        <w:t>i</w:t>
      </w:r>
      <w:r>
        <w:rPr>
          <w:rFonts w:asciiTheme="minorHAnsi" w:eastAsiaTheme="minorHAnsi" w:hAnsiTheme="minorHAnsi" w:cstheme="minorBidi"/>
          <w:sz w:val="22"/>
          <w:szCs w:val="22"/>
          <w:lang w:eastAsia="en-US"/>
        </w:rPr>
        <w:t xml:space="preserve"> </w:t>
      </w:r>
      <w:r w:rsidR="009D5172">
        <w:rPr>
          <w:rFonts w:asciiTheme="minorHAnsi" w:eastAsiaTheme="minorHAnsi" w:hAnsiTheme="minorHAnsi" w:cstheme="minorBidi"/>
          <w:sz w:val="22"/>
          <w:szCs w:val="22"/>
          <w:lang w:eastAsia="en-US"/>
        </w:rPr>
        <w:t xml:space="preserve">e le modalità </w:t>
      </w:r>
      <w:r>
        <w:rPr>
          <w:rFonts w:asciiTheme="minorHAnsi" w:eastAsiaTheme="minorHAnsi" w:hAnsiTheme="minorHAnsi" w:cstheme="minorBidi"/>
          <w:sz w:val="22"/>
          <w:szCs w:val="22"/>
          <w:lang w:eastAsia="en-US"/>
        </w:rPr>
        <w:t>indicat</w:t>
      </w:r>
      <w:r w:rsidR="009D5172">
        <w:rPr>
          <w:rFonts w:asciiTheme="minorHAnsi" w:eastAsiaTheme="minorHAnsi" w:hAnsiTheme="minorHAnsi" w:cstheme="minorBidi"/>
          <w:sz w:val="22"/>
          <w:szCs w:val="22"/>
          <w:lang w:eastAsia="en-US"/>
        </w:rPr>
        <w:t>i</w:t>
      </w:r>
      <w:r>
        <w:rPr>
          <w:rFonts w:asciiTheme="minorHAnsi" w:eastAsiaTheme="minorHAnsi" w:hAnsiTheme="minorHAnsi" w:cstheme="minorBidi"/>
          <w:sz w:val="22"/>
          <w:szCs w:val="22"/>
          <w:lang w:eastAsia="en-US"/>
        </w:rPr>
        <w:t xml:space="preserve"> in Contratto, </w:t>
      </w:r>
      <w:r w:rsidR="001D5B3B" w:rsidRPr="0001300E">
        <w:rPr>
          <w:rFonts w:asciiTheme="minorHAnsi" w:eastAsiaTheme="minorHAnsi" w:hAnsiTheme="minorHAnsi" w:cstheme="minorBidi"/>
          <w:sz w:val="22"/>
          <w:szCs w:val="22"/>
          <w:lang w:eastAsia="en-US"/>
        </w:rPr>
        <w:t xml:space="preserve">fine mese </w:t>
      </w:r>
      <w:r w:rsidRPr="0001300E">
        <w:rPr>
          <w:rFonts w:asciiTheme="minorHAnsi" w:eastAsiaTheme="minorHAnsi" w:hAnsiTheme="minorHAnsi" w:cstheme="minorBidi"/>
          <w:sz w:val="22"/>
          <w:szCs w:val="22"/>
          <w:lang w:eastAsia="en-US"/>
        </w:rPr>
        <w:t>data fattura.</w:t>
      </w:r>
    </w:p>
    <w:p w14:paraId="3ED72D7B" w14:textId="71154D4F" w:rsidR="00D10040" w:rsidRPr="0001300E" w:rsidRDefault="00D10040" w:rsidP="00E4170E">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5. </w:t>
      </w:r>
      <w:r w:rsidRPr="0001300E">
        <w:rPr>
          <w:rFonts w:asciiTheme="minorHAnsi" w:eastAsiaTheme="minorHAnsi" w:hAnsiTheme="minorHAnsi" w:cstheme="minorBidi"/>
          <w:sz w:val="22"/>
          <w:szCs w:val="22"/>
          <w:lang w:eastAsia="en-US"/>
        </w:rPr>
        <w:t xml:space="preserve">I pagamenti </w:t>
      </w:r>
      <w:r w:rsidR="00A142A5">
        <w:rPr>
          <w:rFonts w:asciiTheme="minorHAnsi" w:eastAsiaTheme="minorHAnsi" w:hAnsiTheme="minorHAnsi" w:cstheme="minorBidi"/>
          <w:sz w:val="22"/>
          <w:szCs w:val="22"/>
          <w:lang w:eastAsia="en-US"/>
        </w:rPr>
        <w:t>sono</w:t>
      </w:r>
      <w:r w:rsidRPr="0001300E">
        <w:rPr>
          <w:rFonts w:asciiTheme="minorHAnsi" w:eastAsiaTheme="minorHAnsi" w:hAnsiTheme="minorHAnsi" w:cstheme="minorBidi"/>
          <w:sz w:val="22"/>
          <w:szCs w:val="22"/>
          <w:lang w:eastAsia="en-US"/>
        </w:rPr>
        <w:t xml:space="preserve"> effettuati con rimessa diretta tramite bonifico bancario.</w:t>
      </w:r>
    </w:p>
    <w:p w14:paraId="5FF899A7" w14:textId="15C00E61" w:rsidR="00D10040" w:rsidRPr="0001300E" w:rsidRDefault="00D10040" w:rsidP="00E4170E">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6. </w:t>
      </w:r>
      <w:r w:rsidRPr="0001300E">
        <w:rPr>
          <w:rFonts w:asciiTheme="minorHAnsi" w:eastAsiaTheme="minorHAnsi" w:hAnsiTheme="minorHAnsi" w:cstheme="minorBidi"/>
          <w:sz w:val="22"/>
          <w:szCs w:val="22"/>
          <w:lang w:eastAsia="en-US"/>
        </w:rPr>
        <w:t xml:space="preserve">La Committente procederà direttamente all'acquisizione del D.U.R.C. per verificare la regolarità contributiva dell'Appaltatore, prima di procedere alla liquidazione delle fatture. Nell’ipotesi in cui il D.U.R.C. risultasse non regolare, la Committente attiverà l’intervento </w:t>
      </w:r>
      <w:r w:rsidRPr="00085D6D">
        <w:rPr>
          <w:rFonts w:asciiTheme="minorHAnsi" w:eastAsiaTheme="minorHAnsi" w:hAnsiTheme="minorHAnsi" w:cstheme="minorBidi"/>
          <w:sz w:val="22"/>
          <w:szCs w:val="22"/>
          <w:lang w:eastAsia="en-US"/>
        </w:rPr>
        <w:t>sostitutivo trattenendo dal pagamento l’importo corrispondente all’inadempienza, per il successivo versamento diretto agli Enti previdenziali e assicurativi. Nel caso in cui l’Appaltatore non abbia dipendenti</w:t>
      </w:r>
      <w:r w:rsidR="00085D6D" w:rsidRPr="00085D6D">
        <w:rPr>
          <w:rFonts w:asciiTheme="minorHAnsi" w:eastAsiaTheme="minorHAnsi" w:hAnsiTheme="minorHAnsi" w:cstheme="minorBidi"/>
          <w:sz w:val="22"/>
          <w:szCs w:val="22"/>
          <w:lang w:eastAsia="en-US"/>
        </w:rPr>
        <w:t>,</w:t>
      </w:r>
      <w:r w:rsidRPr="00085D6D">
        <w:rPr>
          <w:rFonts w:asciiTheme="minorHAnsi" w:eastAsiaTheme="minorHAnsi" w:hAnsiTheme="minorHAnsi" w:cstheme="minorBidi"/>
          <w:sz w:val="22"/>
          <w:szCs w:val="22"/>
          <w:lang w:eastAsia="en-US"/>
        </w:rPr>
        <w:t xml:space="preserve"> è tenuto </w:t>
      </w:r>
      <w:r w:rsidR="006C1DC0" w:rsidRPr="00085D6D">
        <w:rPr>
          <w:rFonts w:asciiTheme="minorHAnsi" w:eastAsiaTheme="minorHAnsi" w:hAnsiTheme="minorHAnsi" w:cstheme="minorBidi"/>
          <w:sz w:val="22"/>
          <w:szCs w:val="22"/>
          <w:lang w:eastAsia="en-US"/>
        </w:rPr>
        <w:t>a</w:t>
      </w:r>
      <w:r w:rsidR="00085D6D" w:rsidRPr="00085D6D">
        <w:rPr>
          <w:rFonts w:asciiTheme="minorHAnsi" w:eastAsiaTheme="minorHAnsi" w:hAnsiTheme="minorHAnsi" w:cstheme="minorBidi"/>
          <w:sz w:val="22"/>
          <w:szCs w:val="22"/>
          <w:lang w:eastAsia="en-US"/>
        </w:rPr>
        <w:t xml:space="preserve"> inviare</w:t>
      </w:r>
      <w:r w:rsidR="00B231DD">
        <w:rPr>
          <w:rFonts w:asciiTheme="minorHAnsi" w:eastAsiaTheme="minorHAnsi" w:hAnsiTheme="minorHAnsi" w:cstheme="minorBidi"/>
          <w:sz w:val="22"/>
          <w:szCs w:val="22"/>
          <w:lang w:eastAsia="en-US"/>
        </w:rPr>
        <w:t xml:space="preserve"> all’indirizzo mail </w:t>
      </w:r>
      <w:hyperlink r:id="rId8" w:history="1">
        <w:r w:rsidR="00B231DD" w:rsidRPr="008F47D7">
          <w:rPr>
            <w:rStyle w:val="Collegamentoipertestuale"/>
            <w:rFonts w:asciiTheme="minorHAnsi" w:eastAsiaTheme="minorHAnsi" w:hAnsiTheme="minorHAnsi" w:cstheme="minorBidi"/>
            <w:sz w:val="22"/>
            <w:szCs w:val="22"/>
            <w:lang w:eastAsia="en-US"/>
          </w:rPr>
          <w:t>fornitori.anagrafiche@seamilano.eu</w:t>
        </w:r>
      </w:hyperlink>
      <w:r w:rsidR="006C1DC0" w:rsidRPr="00085D6D">
        <w:rPr>
          <w:rFonts w:asciiTheme="minorHAnsi" w:eastAsiaTheme="minorHAnsi" w:hAnsiTheme="minorHAnsi" w:cstheme="minorBidi"/>
          <w:sz w:val="22"/>
          <w:szCs w:val="22"/>
          <w:lang w:eastAsia="en-US"/>
        </w:rPr>
        <w:t xml:space="preserve"> </w:t>
      </w:r>
      <w:r w:rsidR="00085D6D" w:rsidRPr="00085D6D">
        <w:rPr>
          <w:rFonts w:asciiTheme="minorHAnsi" w:eastAsiaTheme="minorHAnsi" w:hAnsiTheme="minorHAnsi" w:cstheme="minorBidi"/>
          <w:sz w:val="22"/>
          <w:szCs w:val="22"/>
          <w:lang w:eastAsia="en-US"/>
        </w:rPr>
        <w:t xml:space="preserve">idonea autocertificazione “resa ai sensi degli artt. 46 e 47 D.P.R. 445/2000” attestante </w:t>
      </w:r>
      <w:r w:rsidR="006C1DC0" w:rsidRPr="00085D6D">
        <w:rPr>
          <w:rFonts w:asciiTheme="minorHAnsi" w:eastAsiaTheme="minorHAnsi" w:hAnsiTheme="minorHAnsi" w:cstheme="minorBidi"/>
          <w:sz w:val="22"/>
          <w:szCs w:val="22"/>
          <w:lang w:eastAsia="en-US"/>
        </w:rPr>
        <w:t>di non essere soggetto all’obbligo di presentazione d</w:t>
      </w:r>
      <w:r w:rsidR="00085D6D" w:rsidRPr="00085D6D">
        <w:rPr>
          <w:rFonts w:asciiTheme="minorHAnsi" w:eastAsiaTheme="minorHAnsi" w:hAnsiTheme="minorHAnsi" w:cstheme="minorBidi"/>
          <w:sz w:val="22"/>
          <w:szCs w:val="22"/>
          <w:lang w:eastAsia="en-US"/>
        </w:rPr>
        <w:t>i documentazione riferita</w:t>
      </w:r>
      <w:r w:rsidR="006C1DC0" w:rsidRPr="00085D6D">
        <w:rPr>
          <w:rFonts w:asciiTheme="minorHAnsi" w:eastAsiaTheme="minorHAnsi" w:hAnsiTheme="minorHAnsi" w:cstheme="minorBidi"/>
          <w:sz w:val="22"/>
          <w:szCs w:val="22"/>
          <w:lang w:eastAsia="en-US"/>
        </w:rPr>
        <w:t xml:space="preserve"> </w:t>
      </w:r>
      <w:r w:rsidR="00085D6D" w:rsidRPr="00085D6D">
        <w:rPr>
          <w:rFonts w:asciiTheme="minorHAnsi" w:eastAsiaTheme="minorHAnsi" w:hAnsiTheme="minorHAnsi" w:cstheme="minorBidi"/>
          <w:sz w:val="22"/>
          <w:szCs w:val="22"/>
          <w:lang w:eastAsia="en-US"/>
        </w:rPr>
        <w:t>al</w:t>
      </w:r>
      <w:r w:rsidR="006C1DC0" w:rsidRPr="00085D6D">
        <w:rPr>
          <w:rFonts w:asciiTheme="minorHAnsi" w:eastAsiaTheme="minorHAnsi" w:hAnsiTheme="minorHAnsi" w:cstheme="minorBidi"/>
          <w:sz w:val="22"/>
          <w:szCs w:val="22"/>
          <w:lang w:eastAsia="en-US"/>
        </w:rPr>
        <w:t>la regolarità contributiva</w:t>
      </w:r>
      <w:r w:rsidRPr="00085D6D">
        <w:rPr>
          <w:rFonts w:asciiTheme="minorHAnsi" w:eastAsiaTheme="minorHAnsi" w:hAnsiTheme="minorHAnsi" w:cstheme="minorBidi"/>
          <w:sz w:val="22"/>
          <w:szCs w:val="22"/>
          <w:lang w:eastAsia="en-US"/>
        </w:rPr>
        <w:t xml:space="preserve">, impegnandosi all’aggiornamento in caso di variazione di </w:t>
      </w:r>
      <w:r w:rsidR="00085D6D" w:rsidRPr="00085D6D">
        <w:rPr>
          <w:rFonts w:asciiTheme="minorHAnsi" w:eastAsiaTheme="minorHAnsi" w:hAnsiTheme="minorHAnsi" w:cstheme="minorBidi"/>
          <w:sz w:val="22"/>
          <w:szCs w:val="22"/>
          <w:lang w:eastAsia="en-US"/>
        </w:rPr>
        <w:t>detto</w:t>
      </w:r>
      <w:r w:rsidRPr="00085D6D">
        <w:rPr>
          <w:rFonts w:asciiTheme="minorHAnsi" w:eastAsiaTheme="minorHAnsi" w:hAnsiTheme="minorHAnsi" w:cstheme="minorBidi"/>
          <w:sz w:val="22"/>
          <w:szCs w:val="22"/>
          <w:lang w:eastAsia="en-US"/>
        </w:rPr>
        <w:t xml:space="preserve"> stato.</w:t>
      </w:r>
    </w:p>
    <w:p w14:paraId="5F2B90EE" w14:textId="6C480D03" w:rsidR="00E76AA2" w:rsidRPr="00B05BDD" w:rsidRDefault="00D10040" w:rsidP="00E76AA2">
      <w:pPr>
        <w:spacing w:after="160" w:line="259" w:lineRule="auto"/>
        <w:jc w:val="both"/>
        <w:rPr>
          <w:rFonts w:asciiTheme="minorHAnsi" w:hAnsiTheme="minorHAnsi" w:cstheme="minorHAnsi"/>
          <w:sz w:val="22"/>
          <w:szCs w:val="22"/>
        </w:rPr>
      </w:pPr>
      <w:r w:rsidRPr="00D10040">
        <w:rPr>
          <w:rFonts w:asciiTheme="minorHAnsi" w:eastAsiaTheme="minorHAnsi" w:hAnsiTheme="minorHAnsi" w:cstheme="minorBidi"/>
          <w:sz w:val="22"/>
          <w:szCs w:val="22"/>
          <w:lang w:eastAsia="en-US"/>
        </w:rPr>
        <w:t xml:space="preserve">7. </w:t>
      </w:r>
      <w:r w:rsidR="00781706">
        <w:rPr>
          <w:rFonts w:asciiTheme="minorHAnsi" w:eastAsiaTheme="minorHAnsi" w:hAnsiTheme="minorHAnsi" w:cstheme="minorBidi"/>
          <w:sz w:val="22"/>
          <w:szCs w:val="22"/>
          <w:lang w:eastAsia="en-US"/>
        </w:rPr>
        <w:t>Nei Contratti</w:t>
      </w:r>
      <w:r w:rsidR="00EF27BD">
        <w:rPr>
          <w:rFonts w:asciiTheme="minorHAnsi" w:eastAsiaTheme="minorHAnsi" w:hAnsiTheme="minorHAnsi" w:cstheme="minorBidi"/>
          <w:sz w:val="22"/>
          <w:szCs w:val="22"/>
          <w:lang w:eastAsia="en-US"/>
        </w:rPr>
        <w:t xml:space="preserve"> </w:t>
      </w:r>
      <w:r w:rsidR="005D735B" w:rsidRPr="002319AA">
        <w:rPr>
          <w:rFonts w:asciiTheme="minorHAnsi" w:eastAsiaTheme="minorHAnsi" w:hAnsiTheme="minorHAnsi" w:cstheme="minorBidi"/>
          <w:i/>
          <w:iCs/>
          <w:sz w:val="22"/>
          <w:szCs w:val="22"/>
          <w:lang w:eastAsia="en-US"/>
        </w:rPr>
        <w:t>strumental</w:t>
      </w:r>
      <w:r w:rsidR="005D735B">
        <w:rPr>
          <w:rFonts w:asciiTheme="minorHAnsi" w:eastAsiaTheme="minorHAnsi" w:hAnsiTheme="minorHAnsi" w:cstheme="minorBidi"/>
          <w:i/>
          <w:iCs/>
          <w:sz w:val="22"/>
          <w:szCs w:val="22"/>
          <w:lang w:eastAsia="en-US"/>
        </w:rPr>
        <w:t>i</w:t>
      </w:r>
      <w:r w:rsidR="00EF27BD" w:rsidRPr="00D10040">
        <w:rPr>
          <w:rFonts w:asciiTheme="minorHAnsi" w:eastAsiaTheme="minorHAnsi" w:hAnsiTheme="minorHAnsi" w:cstheme="minorBidi"/>
          <w:sz w:val="22"/>
          <w:szCs w:val="22"/>
          <w:lang w:eastAsia="en-US"/>
        </w:rPr>
        <w:t xml:space="preserve"> </w:t>
      </w:r>
      <w:r w:rsidRPr="00D10040">
        <w:rPr>
          <w:rFonts w:asciiTheme="minorHAnsi" w:eastAsiaTheme="minorHAnsi" w:hAnsiTheme="minorHAnsi" w:cstheme="minorBidi"/>
          <w:sz w:val="22"/>
          <w:szCs w:val="22"/>
          <w:lang w:eastAsia="en-US"/>
        </w:rPr>
        <w:t xml:space="preserve">agli importi dovuti </w:t>
      </w:r>
      <w:r w:rsidR="00A142A5">
        <w:rPr>
          <w:rFonts w:asciiTheme="minorHAnsi" w:eastAsiaTheme="minorHAnsi" w:hAnsiTheme="minorHAnsi" w:cstheme="minorBidi"/>
          <w:sz w:val="22"/>
          <w:szCs w:val="22"/>
          <w:lang w:eastAsia="en-US"/>
        </w:rPr>
        <w:t>viene</w:t>
      </w:r>
      <w:r w:rsidRPr="00D10040">
        <w:rPr>
          <w:rFonts w:asciiTheme="minorHAnsi" w:eastAsiaTheme="minorHAnsi" w:hAnsiTheme="minorHAnsi" w:cstheme="minorBidi"/>
          <w:sz w:val="22"/>
          <w:szCs w:val="22"/>
          <w:lang w:eastAsia="en-US"/>
        </w:rPr>
        <w:t xml:space="preserve"> </w:t>
      </w:r>
      <w:r w:rsidR="00D055E6">
        <w:rPr>
          <w:rFonts w:asciiTheme="minorHAnsi" w:eastAsiaTheme="minorHAnsi" w:hAnsiTheme="minorHAnsi" w:cstheme="minorBidi"/>
          <w:sz w:val="22"/>
          <w:szCs w:val="22"/>
          <w:lang w:eastAsia="en-US"/>
        </w:rPr>
        <w:t xml:space="preserve">di volta in volta </w:t>
      </w:r>
      <w:r w:rsidRPr="00D10040">
        <w:rPr>
          <w:rFonts w:asciiTheme="minorHAnsi" w:eastAsiaTheme="minorHAnsi" w:hAnsiTheme="minorHAnsi" w:cstheme="minorBidi"/>
          <w:sz w:val="22"/>
          <w:szCs w:val="22"/>
          <w:lang w:eastAsia="en-US"/>
        </w:rPr>
        <w:t>applicata la ritenuta dello 0,5%</w:t>
      </w:r>
      <w:r w:rsidR="002011CD">
        <w:rPr>
          <w:rFonts w:asciiTheme="minorHAnsi" w:eastAsiaTheme="minorHAnsi" w:hAnsiTheme="minorHAnsi" w:cstheme="minorBidi"/>
          <w:sz w:val="22"/>
          <w:szCs w:val="22"/>
          <w:lang w:eastAsia="en-US"/>
        </w:rPr>
        <w:t>,</w:t>
      </w:r>
      <w:r w:rsidRPr="00D10040">
        <w:rPr>
          <w:rFonts w:asciiTheme="minorHAnsi" w:eastAsiaTheme="minorHAnsi" w:hAnsiTheme="minorHAnsi" w:cstheme="minorBidi"/>
          <w:sz w:val="22"/>
          <w:szCs w:val="22"/>
          <w:lang w:eastAsia="en-US"/>
        </w:rPr>
        <w:t xml:space="preserve"> così come disposto </w:t>
      </w:r>
      <w:r w:rsidR="00A87225">
        <w:rPr>
          <w:rFonts w:asciiTheme="minorHAnsi" w:eastAsiaTheme="minorHAnsi" w:hAnsiTheme="minorHAnsi" w:cstheme="minorBidi"/>
          <w:sz w:val="22"/>
          <w:szCs w:val="22"/>
          <w:lang w:eastAsia="en-US"/>
        </w:rPr>
        <w:t>dal</w:t>
      </w:r>
      <w:r w:rsidR="00D055E6">
        <w:rPr>
          <w:rFonts w:asciiTheme="minorHAnsi" w:eastAsiaTheme="minorHAnsi" w:hAnsiTheme="minorHAnsi" w:cstheme="minorBidi"/>
          <w:sz w:val="22"/>
          <w:szCs w:val="22"/>
          <w:lang w:eastAsia="en-US"/>
        </w:rPr>
        <w:t>l’art. 30 c. 5</w:t>
      </w:r>
      <w:r w:rsidR="002011CD">
        <w:rPr>
          <w:rFonts w:asciiTheme="minorHAnsi" w:eastAsiaTheme="minorHAnsi" w:hAnsiTheme="minorHAnsi" w:cstheme="minorBidi"/>
          <w:sz w:val="22"/>
          <w:szCs w:val="22"/>
          <w:lang w:eastAsia="en-US"/>
        </w:rPr>
        <w:t>-</w:t>
      </w:r>
      <w:r w:rsidR="00D055E6" w:rsidRPr="00527195">
        <w:rPr>
          <w:rFonts w:asciiTheme="minorHAnsi" w:eastAsiaTheme="minorHAnsi" w:hAnsiTheme="minorHAnsi" w:cstheme="minorBidi"/>
          <w:i/>
          <w:iCs/>
          <w:sz w:val="22"/>
          <w:szCs w:val="22"/>
          <w:lang w:eastAsia="en-US"/>
        </w:rPr>
        <w:t>bis</w:t>
      </w:r>
      <w:r w:rsidR="00D055E6">
        <w:rPr>
          <w:rFonts w:asciiTheme="minorHAnsi" w:eastAsiaTheme="minorHAnsi" w:hAnsiTheme="minorHAnsi" w:cstheme="minorBidi"/>
          <w:sz w:val="22"/>
          <w:szCs w:val="22"/>
          <w:lang w:eastAsia="en-US"/>
        </w:rPr>
        <w:t xml:space="preserve"> del Codice.</w:t>
      </w:r>
      <w:r w:rsidRPr="00D10040">
        <w:rPr>
          <w:rFonts w:asciiTheme="minorHAnsi" w:eastAsiaTheme="minorHAnsi" w:hAnsiTheme="minorHAnsi" w:cstheme="minorBidi"/>
          <w:sz w:val="22"/>
          <w:szCs w:val="22"/>
          <w:lang w:eastAsia="en-US"/>
        </w:rPr>
        <w:t xml:space="preserve"> Le ritenute progressivamente trattenute verranno svincolate in occasione dell’ultimo pagamento, previa </w:t>
      </w:r>
      <w:r w:rsidR="00E76AA2">
        <w:rPr>
          <w:rFonts w:asciiTheme="minorHAnsi" w:eastAsiaTheme="minorHAnsi" w:hAnsiTheme="minorHAnsi" w:cstheme="minorBidi"/>
          <w:sz w:val="22"/>
          <w:szCs w:val="22"/>
          <w:lang w:eastAsia="en-US"/>
        </w:rPr>
        <w:t xml:space="preserve">verifica di conformità, ove prevista, e </w:t>
      </w:r>
      <w:r w:rsidRPr="00D10040">
        <w:rPr>
          <w:rFonts w:asciiTheme="minorHAnsi" w:eastAsiaTheme="minorHAnsi" w:hAnsiTheme="minorHAnsi" w:cstheme="minorBidi"/>
          <w:sz w:val="22"/>
          <w:szCs w:val="22"/>
          <w:lang w:eastAsia="en-US"/>
        </w:rPr>
        <w:t>acquisizione del D</w:t>
      </w:r>
      <w:r w:rsidR="009429CB">
        <w:rPr>
          <w:rFonts w:asciiTheme="minorHAnsi" w:eastAsiaTheme="minorHAnsi" w:hAnsiTheme="minorHAnsi" w:cstheme="minorBidi"/>
          <w:sz w:val="22"/>
          <w:szCs w:val="22"/>
          <w:lang w:eastAsia="en-US"/>
        </w:rPr>
        <w:t>.</w:t>
      </w:r>
      <w:r w:rsidRPr="00D10040">
        <w:rPr>
          <w:rFonts w:asciiTheme="minorHAnsi" w:eastAsiaTheme="minorHAnsi" w:hAnsiTheme="minorHAnsi" w:cstheme="minorBidi"/>
          <w:sz w:val="22"/>
          <w:szCs w:val="22"/>
          <w:lang w:eastAsia="en-US"/>
        </w:rPr>
        <w:t>U</w:t>
      </w:r>
      <w:r w:rsidR="009429CB">
        <w:rPr>
          <w:rFonts w:asciiTheme="minorHAnsi" w:eastAsiaTheme="minorHAnsi" w:hAnsiTheme="minorHAnsi" w:cstheme="minorBidi"/>
          <w:sz w:val="22"/>
          <w:szCs w:val="22"/>
          <w:lang w:eastAsia="en-US"/>
        </w:rPr>
        <w:t>.</w:t>
      </w:r>
      <w:r w:rsidRPr="00D10040">
        <w:rPr>
          <w:rFonts w:asciiTheme="minorHAnsi" w:eastAsiaTheme="minorHAnsi" w:hAnsiTheme="minorHAnsi" w:cstheme="minorBidi"/>
          <w:sz w:val="22"/>
          <w:szCs w:val="22"/>
          <w:lang w:eastAsia="en-US"/>
        </w:rPr>
        <w:t>R</w:t>
      </w:r>
      <w:r w:rsidR="009429CB">
        <w:rPr>
          <w:rFonts w:asciiTheme="minorHAnsi" w:eastAsiaTheme="minorHAnsi" w:hAnsiTheme="minorHAnsi" w:cstheme="minorBidi"/>
          <w:sz w:val="22"/>
          <w:szCs w:val="22"/>
          <w:lang w:eastAsia="en-US"/>
        </w:rPr>
        <w:t>.</w:t>
      </w:r>
      <w:r w:rsidRPr="00D10040">
        <w:rPr>
          <w:rFonts w:asciiTheme="minorHAnsi" w:eastAsiaTheme="minorHAnsi" w:hAnsiTheme="minorHAnsi" w:cstheme="minorBidi"/>
          <w:sz w:val="22"/>
          <w:szCs w:val="22"/>
          <w:lang w:eastAsia="en-US"/>
        </w:rPr>
        <w:t>C.</w:t>
      </w:r>
      <w:r w:rsidR="00E76AA2" w:rsidRPr="00E76AA2">
        <w:rPr>
          <w:rFonts w:asciiTheme="minorHAnsi" w:hAnsiTheme="minorHAnsi" w:cstheme="minorHAnsi"/>
          <w:sz w:val="22"/>
          <w:szCs w:val="22"/>
        </w:rPr>
        <w:t xml:space="preserve"> </w:t>
      </w:r>
      <w:r w:rsidR="00E76AA2" w:rsidRPr="00B05BDD">
        <w:rPr>
          <w:rFonts w:asciiTheme="minorHAnsi" w:hAnsiTheme="minorHAnsi" w:cstheme="minorHAnsi"/>
          <w:sz w:val="22"/>
          <w:szCs w:val="22"/>
        </w:rPr>
        <w:t xml:space="preserve">Nessun interesse verrà corrisposto </w:t>
      </w:r>
      <w:r w:rsidR="00E76AA2">
        <w:rPr>
          <w:rFonts w:asciiTheme="minorHAnsi" w:hAnsiTheme="minorHAnsi" w:cstheme="minorHAnsi"/>
          <w:sz w:val="22"/>
          <w:szCs w:val="22"/>
        </w:rPr>
        <w:t>sulle</w:t>
      </w:r>
      <w:r w:rsidR="00E76AA2" w:rsidRPr="00B05BDD">
        <w:rPr>
          <w:rFonts w:asciiTheme="minorHAnsi" w:hAnsiTheme="minorHAnsi" w:cstheme="minorHAnsi"/>
          <w:sz w:val="22"/>
          <w:szCs w:val="22"/>
        </w:rPr>
        <w:t xml:space="preserve"> somme trattenute a garanzia.</w:t>
      </w:r>
    </w:p>
    <w:p w14:paraId="2563DE91" w14:textId="5907BCAA" w:rsidR="00D10040" w:rsidRDefault="00D10040" w:rsidP="00E4170E">
      <w:pPr>
        <w:spacing w:after="160" w:line="259" w:lineRule="auto"/>
        <w:jc w:val="both"/>
        <w:rPr>
          <w:rFonts w:asciiTheme="minorHAnsi" w:eastAsiaTheme="minorHAnsi" w:hAnsiTheme="minorHAnsi" w:cstheme="minorBidi"/>
          <w:sz w:val="22"/>
          <w:szCs w:val="22"/>
          <w:lang w:eastAsia="en-US"/>
        </w:rPr>
      </w:pPr>
      <w:r w:rsidRPr="00D10040">
        <w:rPr>
          <w:rFonts w:asciiTheme="minorHAnsi" w:eastAsiaTheme="minorHAnsi" w:hAnsiTheme="minorHAnsi" w:cstheme="minorBidi"/>
          <w:sz w:val="22"/>
          <w:szCs w:val="22"/>
          <w:lang w:eastAsia="en-US"/>
        </w:rPr>
        <w:lastRenderedPageBreak/>
        <w:t xml:space="preserve">8. </w:t>
      </w:r>
      <w:r w:rsidR="00DF076B">
        <w:rPr>
          <w:rFonts w:asciiTheme="minorHAnsi" w:eastAsiaTheme="minorHAnsi" w:hAnsiTheme="minorHAnsi" w:cstheme="minorBidi"/>
          <w:sz w:val="22"/>
          <w:szCs w:val="22"/>
          <w:lang w:eastAsia="en-US"/>
        </w:rPr>
        <w:t xml:space="preserve">Per i </w:t>
      </w:r>
      <w:r w:rsidR="009429CB">
        <w:rPr>
          <w:rFonts w:asciiTheme="minorHAnsi" w:eastAsiaTheme="minorHAnsi" w:hAnsiTheme="minorHAnsi" w:cstheme="minorBidi"/>
          <w:sz w:val="22"/>
          <w:szCs w:val="22"/>
          <w:lang w:eastAsia="en-US"/>
        </w:rPr>
        <w:t>C</w:t>
      </w:r>
      <w:r w:rsidR="00DF076B">
        <w:rPr>
          <w:rFonts w:asciiTheme="minorHAnsi" w:eastAsiaTheme="minorHAnsi" w:hAnsiTheme="minorHAnsi" w:cstheme="minorBidi"/>
          <w:sz w:val="22"/>
          <w:szCs w:val="22"/>
          <w:lang w:eastAsia="en-US"/>
        </w:rPr>
        <w:t xml:space="preserve">ontratti </w:t>
      </w:r>
      <w:r w:rsidR="00DF076B" w:rsidRPr="00DF076B">
        <w:rPr>
          <w:rFonts w:asciiTheme="minorHAnsi" w:eastAsiaTheme="minorHAnsi" w:hAnsiTheme="minorHAnsi" w:cstheme="minorBidi"/>
          <w:i/>
          <w:iCs/>
          <w:sz w:val="22"/>
          <w:szCs w:val="22"/>
          <w:lang w:eastAsia="en-US"/>
        </w:rPr>
        <w:t>no</w:t>
      </w:r>
      <w:r w:rsidR="00AB0B5E">
        <w:rPr>
          <w:rFonts w:asciiTheme="minorHAnsi" w:eastAsiaTheme="minorHAnsi" w:hAnsiTheme="minorHAnsi" w:cstheme="minorBidi"/>
          <w:i/>
          <w:iCs/>
          <w:sz w:val="22"/>
          <w:szCs w:val="22"/>
          <w:lang w:eastAsia="en-US"/>
        </w:rPr>
        <w:t xml:space="preserve">n </w:t>
      </w:r>
      <w:r w:rsidR="00AB0B5E" w:rsidRPr="002319AA">
        <w:rPr>
          <w:rFonts w:asciiTheme="minorHAnsi" w:eastAsiaTheme="minorHAnsi" w:hAnsiTheme="minorHAnsi" w:cstheme="minorBidi"/>
          <w:i/>
          <w:iCs/>
          <w:sz w:val="22"/>
          <w:szCs w:val="22"/>
          <w:lang w:eastAsia="en-US"/>
        </w:rPr>
        <w:t>strumental</w:t>
      </w:r>
      <w:r w:rsidR="00AB0B5E">
        <w:rPr>
          <w:rFonts w:asciiTheme="minorHAnsi" w:eastAsiaTheme="minorHAnsi" w:hAnsiTheme="minorHAnsi" w:cstheme="minorBidi"/>
          <w:i/>
          <w:iCs/>
          <w:sz w:val="22"/>
          <w:szCs w:val="22"/>
          <w:lang w:eastAsia="en-US"/>
        </w:rPr>
        <w:t>i</w:t>
      </w:r>
      <w:r w:rsidRPr="00D10040">
        <w:rPr>
          <w:rFonts w:asciiTheme="minorHAnsi" w:eastAsiaTheme="minorHAnsi" w:hAnsiTheme="minorHAnsi" w:cstheme="minorBidi"/>
          <w:sz w:val="22"/>
          <w:szCs w:val="22"/>
          <w:lang w:eastAsia="en-US"/>
        </w:rPr>
        <w:t>, in caso di ritardato pagamento verr</w:t>
      </w:r>
      <w:r w:rsidR="0075336E">
        <w:rPr>
          <w:rFonts w:asciiTheme="minorHAnsi" w:eastAsiaTheme="minorHAnsi" w:hAnsiTheme="minorHAnsi" w:cstheme="minorBidi"/>
          <w:sz w:val="22"/>
          <w:szCs w:val="22"/>
          <w:lang w:eastAsia="en-US"/>
        </w:rPr>
        <w:t>anno</w:t>
      </w:r>
      <w:r w:rsidRPr="00D10040">
        <w:rPr>
          <w:rFonts w:asciiTheme="minorHAnsi" w:eastAsiaTheme="minorHAnsi" w:hAnsiTheme="minorHAnsi" w:cstheme="minorBidi"/>
          <w:sz w:val="22"/>
          <w:szCs w:val="22"/>
          <w:lang w:eastAsia="en-US"/>
        </w:rPr>
        <w:t xml:space="preserve"> corrispost</w:t>
      </w:r>
      <w:r w:rsidR="0075336E">
        <w:rPr>
          <w:rFonts w:asciiTheme="minorHAnsi" w:eastAsiaTheme="minorHAnsi" w:hAnsiTheme="minorHAnsi" w:cstheme="minorBidi"/>
          <w:sz w:val="22"/>
          <w:szCs w:val="22"/>
          <w:lang w:eastAsia="en-US"/>
        </w:rPr>
        <w:t>i gli interessi al</w:t>
      </w:r>
      <w:r w:rsidRPr="00D10040">
        <w:rPr>
          <w:rFonts w:asciiTheme="minorHAnsi" w:eastAsiaTheme="minorHAnsi" w:hAnsiTheme="minorHAnsi" w:cstheme="minorBidi"/>
          <w:sz w:val="22"/>
          <w:szCs w:val="22"/>
          <w:lang w:eastAsia="en-US"/>
        </w:rPr>
        <w:t xml:space="preserve"> tasso legale vigente</w:t>
      </w:r>
      <w:r>
        <w:rPr>
          <w:rFonts w:asciiTheme="minorHAnsi" w:eastAsiaTheme="minorHAnsi" w:hAnsiTheme="minorHAnsi" w:cstheme="minorBidi"/>
          <w:sz w:val="22"/>
          <w:szCs w:val="22"/>
          <w:lang w:eastAsia="en-US"/>
        </w:rPr>
        <w:t xml:space="preserve"> </w:t>
      </w:r>
      <w:r w:rsidRPr="00B8145F">
        <w:rPr>
          <w:rFonts w:asciiTheme="minorHAnsi" w:eastAsiaTheme="minorHAnsi" w:hAnsiTheme="minorHAnsi" w:cstheme="minorBidi"/>
          <w:i/>
          <w:iCs/>
          <w:sz w:val="22"/>
          <w:szCs w:val="22"/>
          <w:lang w:eastAsia="en-US"/>
        </w:rPr>
        <w:t>pro tempore</w:t>
      </w:r>
      <w:r>
        <w:rPr>
          <w:rFonts w:asciiTheme="minorHAnsi" w:eastAsiaTheme="minorHAnsi" w:hAnsiTheme="minorHAnsi" w:cstheme="minorBidi"/>
          <w:sz w:val="22"/>
          <w:szCs w:val="22"/>
          <w:lang w:eastAsia="en-US"/>
        </w:rPr>
        <w:t>.</w:t>
      </w:r>
    </w:p>
    <w:p w14:paraId="18DDB3FB" w14:textId="209E00EE" w:rsidR="00147F5A" w:rsidRPr="0001300E" w:rsidRDefault="00147F5A" w:rsidP="00147F5A">
      <w:pPr>
        <w:spacing w:after="160" w:line="259" w:lineRule="auto"/>
        <w:jc w:val="both"/>
        <w:rPr>
          <w:rFonts w:asciiTheme="minorHAnsi" w:eastAsiaTheme="minorHAnsi" w:hAnsiTheme="minorHAnsi" w:cstheme="minorBidi"/>
          <w:sz w:val="22"/>
          <w:szCs w:val="22"/>
          <w:lang w:eastAsia="en-US"/>
        </w:rPr>
      </w:pPr>
      <w:r w:rsidRPr="00147F5A">
        <w:rPr>
          <w:rFonts w:asciiTheme="minorHAnsi" w:eastAsiaTheme="minorHAnsi" w:hAnsiTheme="minorHAnsi" w:cstheme="minorBidi"/>
          <w:sz w:val="22"/>
          <w:szCs w:val="22"/>
          <w:lang w:eastAsia="en-US"/>
        </w:rPr>
        <w:t xml:space="preserve">9. Per i Contratti </w:t>
      </w:r>
      <w:r w:rsidRPr="00C8204B">
        <w:rPr>
          <w:rFonts w:asciiTheme="minorHAnsi" w:eastAsiaTheme="minorHAnsi" w:hAnsiTheme="minorHAnsi" w:cstheme="minorBidi"/>
          <w:i/>
          <w:iCs/>
          <w:sz w:val="22"/>
          <w:szCs w:val="22"/>
          <w:lang w:eastAsia="en-US"/>
        </w:rPr>
        <w:t>strumentali</w:t>
      </w:r>
      <w:r w:rsidRPr="00147F5A">
        <w:rPr>
          <w:rFonts w:asciiTheme="minorHAnsi" w:eastAsiaTheme="minorHAnsi" w:hAnsiTheme="minorHAnsi" w:cstheme="minorBidi"/>
          <w:sz w:val="22"/>
          <w:szCs w:val="22"/>
          <w:lang w:eastAsia="en-US"/>
        </w:rPr>
        <w:t>, in caso di ritardato pagamento verranno corrisposti gli interessi legali di mora nella misura stabilita dal D.Lgs. 231/02</w:t>
      </w:r>
      <w:r>
        <w:rPr>
          <w:rFonts w:asciiTheme="minorHAnsi" w:eastAsiaTheme="minorHAnsi" w:hAnsiTheme="minorHAnsi" w:cstheme="minorBidi"/>
          <w:sz w:val="22"/>
          <w:szCs w:val="22"/>
          <w:lang w:eastAsia="en-US"/>
        </w:rPr>
        <w:t>.</w:t>
      </w:r>
    </w:p>
    <w:p w14:paraId="035E2DEE" w14:textId="1165F618" w:rsidR="00D10040" w:rsidRPr="0001300E" w:rsidRDefault="00147F5A" w:rsidP="00E4170E">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10</w:t>
      </w:r>
      <w:r w:rsidR="00D10040">
        <w:rPr>
          <w:rFonts w:asciiTheme="minorHAnsi" w:eastAsiaTheme="minorHAnsi" w:hAnsiTheme="minorHAnsi" w:cstheme="minorBidi"/>
          <w:sz w:val="22"/>
          <w:szCs w:val="22"/>
          <w:lang w:eastAsia="en-US"/>
        </w:rPr>
        <w:t xml:space="preserve">. </w:t>
      </w:r>
      <w:r w:rsidR="00D06082">
        <w:rPr>
          <w:rFonts w:asciiTheme="minorHAnsi" w:eastAsiaTheme="minorHAnsi" w:hAnsiTheme="minorHAnsi" w:cstheme="minorBidi"/>
          <w:sz w:val="22"/>
          <w:szCs w:val="22"/>
          <w:lang w:eastAsia="en-US"/>
        </w:rPr>
        <w:t>È</w:t>
      </w:r>
      <w:r w:rsidR="00D10040" w:rsidRPr="0001300E">
        <w:rPr>
          <w:rFonts w:asciiTheme="minorHAnsi" w:eastAsiaTheme="minorHAnsi" w:hAnsiTheme="minorHAnsi" w:cstheme="minorBidi"/>
          <w:sz w:val="22"/>
          <w:szCs w:val="22"/>
          <w:lang w:eastAsia="en-US"/>
        </w:rPr>
        <w:t xml:space="preserve"> vietata qualunque cessione del </w:t>
      </w:r>
      <w:r w:rsidR="00D10040">
        <w:rPr>
          <w:rFonts w:asciiTheme="minorHAnsi" w:eastAsiaTheme="minorHAnsi" w:hAnsiTheme="minorHAnsi" w:cstheme="minorBidi"/>
          <w:sz w:val="22"/>
          <w:szCs w:val="22"/>
          <w:lang w:eastAsia="en-US"/>
        </w:rPr>
        <w:t>C</w:t>
      </w:r>
      <w:r w:rsidR="00D10040" w:rsidRPr="0001300E">
        <w:rPr>
          <w:rFonts w:asciiTheme="minorHAnsi" w:eastAsiaTheme="minorHAnsi" w:hAnsiTheme="minorHAnsi" w:cstheme="minorBidi"/>
          <w:sz w:val="22"/>
          <w:szCs w:val="22"/>
          <w:lang w:eastAsia="en-US"/>
        </w:rPr>
        <w:t>ontratto nonché la cessione totale o parziale dei diritti nascenti dal medesimo a qualunque titolo, anche gratuito.</w:t>
      </w:r>
    </w:p>
    <w:p w14:paraId="4F14C15A" w14:textId="538FA1DF" w:rsidR="00D10040" w:rsidRPr="0001300E" w:rsidRDefault="00D10040" w:rsidP="00E4170E">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w:t>
      </w:r>
      <w:r w:rsidR="00147F5A">
        <w:rPr>
          <w:rFonts w:asciiTheme="minorHAnsi" w:eastAsiaTheme="minorHAnsi" w:hAnsiTheme="minorHAnsi" w:cstheme="minorBidi"/>
          <w:sz w:val="22"/>
          <w:szCs w:val="22"/>
          <w:lang w:eastAsia="en-US"/>
        </w:rPr>
        <w:t>1</w:t>
      </w:r>
      <w:r>
        <w:rPr>
          <w:rFonts w:asciiTheme="minorHAnsi" w:eastAsiaTheme="minorHAnsi" w:hAnsiTheme="minorHAnsi" w:cstheme="minorBidi"/>
          <w:sz w:val="22"/>
          <w:szCs w:val="22"/>
          <w:lang w:eastAsia="en-US"/>
        </w:rPr>
        <w:t xml:space="preserve">. </w:t>
      </w:r>
      <w:r w:rsidR="00D06082">
        <w:rPr>
          <w:rFonts w:asciiTheme="minorHAnsi" w:eastAsiaTheme="minorHAnsi" w:hAnsiTheme="minorHAnsi" w:cstheme="minorBidi"/>
          <w:sz w:val="22"/>
          <w:szCs w:val="22"/>
          <w:lang w:eastAsia="en-US"/>
        </w:rPr>
        <w:t>È</w:t>
      </w:r>
      <w:r w:rsidRPr="0001300E">
        <w:rPr>
          <w:rFonts w:asciiTheme="minorHAnsi" w:eastAsiaTheme="minorHAnsi" w:hAnsiTheme="minorHAnsi" w:cstheme="minorBidi"/>
          <w:sz w:val="22"/>
          <w:szCs w:val="22"/>
          <w:lang w:eastAsia="en-US"/>
        </w:rPr>
        <w:t xml:space="preserve"> vietato qualunque mandato all’incasso non riconosciuto ed autorizzato dalla Committente.</w:t>
      </w:r>
    </w:p>
    <w:p w14:paraId="6A4A74E1" w14:textId="1F7CC570" w:rsidR="00D10040" w:rsidRDefault="00D10040" w:rsidP="00E4170E">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w:t>
      </w:r>
      <w:r w:rsidR="00147F5A">
        <w:rPr>
          <w:rFonts w:asciiTheme="minorHAnsi" w:eastAsiaTheme="minorHAnsi" w:hAnsiTheme="minorHAnsi" w:cstheme="minorBidi"/>
          <w:sz w:val="22"/>
          <w:szCs w:val="22"/>
          <w:lang w:eastAsia="en-US"/>
        </w:rPr>
        <w:t>2</w:t>
      </w:r>
      <w:r>
        <w:rPr>
          <w:rFonts w:asciiTheme="minorHAnsi" w:eastAsiaTheme="minorHAnsi" w:hAnsiTheme="minorHAnsi" w:cstheme="minorBidi"/>
          <w:sz w:val="22"/>
          <w:szCs w:val="22"/>
          <w:lang w:eastAsia="en-US"/>
        </w:rPr>
        <w:t xml:space="preserve">. </w:t>
      </w:r>
      <w:r w:rsidR="00D06082">
        <w:rPr>
          <w:rFonts w:asciiTheme="minorHAnsi" w:eastAsiaTheme="minorHAnsi" w:hAnsiTheme="minorHAnsi" w:cstheme="minorBidi"/>
          <w:sz w:val="22"/>
          <w:szCs w:val="22"/>
          <w:lang w:eastAsia="en-US"/>
        </w:rPr>
        <w:t>È</w:t>
      </w:r>
      <w:r w:rsidRPr="0001300E">
        <w:rPr>
          <w:rFonts w:asciiTheme="minorHAnsi" w:eastAsiaTheme="minorHAnsi" w:hAnsiTheme="minorHAnsi" w:cstheme="minorBidi"/>
          <w:sz w:val="22"/>
          <w:szCs w:val="22"/>
          <w:lang w:eastAsia="en-US"/>
        </w:rPr>
        <w:t xml:space="preserve"> vietata la cessione del credito, fatti salvi eventuali diversi accordi fra le </w:t>
      </w:r>
      <w:r>
        <w:rPr>
          <w:rFonts w:asciiTheme="minorHAnsi" w:eastAsiaTheme="minorHAnsi" w:hAnsiTheme="minorHAnsi" w:cstheme="minorBidi"/>
          <w:sz w:val="22"/>
          <w:szCs w:val="22"/>
          <w:lang w:eastAsia="en-US"/>
        </w:rPr>
        <w:t>Parti</w:t>
      </w:r>
      <w:r w:rsidRPr="0001300E">
        <w:rPr>
          <w:rFonts w:asciiTheme="minorHAnsi" w:eastAsiaTheme="minorHAnsi" w:hAnsiTheme="minorHAnsi" w:cstheme="minorBidi"/>
          <w:sz w:val="22"/>
          <w:szCs w:val="22"/>
          <w:lang w:eastAsia="en-US"/>
        </w:rPr>
        <w:t>.</w:t>
      </w:r>
    </w:p>
    <w:p w14:paraId="4572DE1D" w14:textId="77777777" w:rsidR="00C60DED" w:rsidRPr="002B709D" w:rsidRDefault="00C60DED" w:rsidP="00E4170E">
      <w:pPr>
        <w:pStyle w:val="Titolo1"/>
        <w:spacing w:before="0" w:after="160"/>
        <w:ind w:left="426" w:hanging="426"/>
        <w:rPr>
          <w:color w:val="4472C4" w:themeColor="accent1"/>
        </w:rPr>
      </w:pPr>
      <w:bookmarkStart w:id="15" w:name="_Toc126780786"/>
      <w:r w:rsidRPr="002B709D">
        <w:rPr>
          <w:color w:val="4472C4" w:themeColor="accent1"/>
        </w:rPr>
        <w:t>Regime fiscale</w:t>
      </w:r>
      <w:bookmarkEnd w:id="15"/>
    </w:p>
    <w:p w14:paraId="62BFDA78" w14:textId="4C09DDB9" w:rsidR="00C60DED" w:rsidRPr="00C23667" w:rsidRDefault="00C60DED" w:rsidP="00E4170E">
      <w:pPr>
        <w:spacing w:after="160" w:line="259" w:lineRule="auto"/>
        <w:jc w:val="both"/>
        <w:rPr>
          <w:rFonts w:ascii="Calibri" w:eastAsia="Calibri" w:hAnsi="Calibri" w:cs="Arial"/>
          <w:sz w:val="22"/>
          <w:szCs w:val="22"/>
          <w:lang w:eastAsia="en-US"/>
        </w:rPr>
      </w:pPr>
      <w:r>
        <w:rPr>
          <w:rFonts w:ascii="Calibri" w:eastAsia="Calibri" w:hAnsi="Calibri" w:cs="Arial"/>
          <w:sz w:val="22"/>
          <w:szCs w:val="22"/>
          <w:lang w:eastAsia="en-US"/>
        </w:rPr>
        <w:t xml:space="preserve">1. </w:t>
      </w:r>
      <w:r w:rsidRPr="00C23667">
        <w:rPr>
          <w:rFonts w:ascii="Calibri" w:eastAsia="Calibri" w:hAnsi="Calibri" w:cs="Arial"/>
          <w:sz w:val="22"/>
          <w:szCs w:val="22"/>
          <w:lang w:eastAsia="en-US"/>
        </w:rPr>
        <w:t xml:space="preserve">Il corrispettivo di cui al </w:t>
      </w:r>
      <w:r>
        <w:rPr>
          <w:rFonts w:ascii="Calibri" w:eastAsia="Calibri" w:hAnsi="Calibri" w:cs="Arial"/>
          <w:sz w:val="22"/>
          <w:szCs w:val="22"/>
          <w:lang w:eastAsia="en-US"/>
        </w:rPr>
        <w:t>C</w:t>
      </w:r>
      <w:r w:rsidRPr="00C23667">
        <w:rPr>
          <w:rFonts w:ascii="Calibri" w:eastAsia="Calibri" w:hAnsi="Calibri" w:cs="Arial"/>
          <w:sz w:val="22"/>
          <w:szCs w:val="22"/>
          <w:lang w:eastAsia="en-US"/>
        </w:rPr>
        <w:t xml:space="preserve">ontratto </w:t>
      </w:r>
      <w:r w:rsidR="00A142A5">
        <w:rPr>
          <w:rFonts w:ascii="Calibri" w:eastAsia="Calibri" w:hAnsi="Calibri" w:cs="Arial"/>
          <w:sz w:val="22"/>
          <w:szCs w:val="22"/>
          <w:lang w:eastAsia="en-US"/>
        </w:rPr>
        <w:t>è</w:t>
      </w:r>
      <w:r w:rsidRPr="00C23667">
        <w:rPr>
          <w:rFonts w:ascii="Calibri" w:eastAsia="Calibri" w:hAnsi="Calibri" w:cs="Arial"/>
          <w:sz w:val="22"/>
          <w:szCs w:val="22"/>
          <w:lang w:eastAsia="en-US"/>
        </w:rPr>
        <w:t xml:space="preserve"> assoggettato alla disciplina prevista dal D.P.R. 633/1972. </w:t>
      </w:r>
    </w:p>
    <w:p w14:paraId="752D28EC" w14:textId="77777777" w:rsidR="00C60DED" w:rsidRPr="00C23667" w:rsidRDefault="00C60DED" w:rsidP="00E4170E">
      <w:pPr>
        <w:spacing w:after="160" w:line="259" w:lineRule="auto"/>
        <w:jc w:val="both"/>
        <w:rPr>
          <w:rFonts w:ascii="Calibri" w:eastAsia="Calibri" w:hAnsi="Calibri" w:cs="Arial"/>
          <w:sz w:val="22"/>
          <w:szCs w:val="22"/>
          <w:lang w:eastAsia="en-US"/>
        </w:rPr>
      </w:pPr>
      <w:r>
        <w:rPr>
          <w:rFonts w:ascii="Calibri" w:eastAsia="Calibri" w:hAnsi="Calibri" w:cs="Arial"/>
          <w:sz w:val="22"/>
          <w:szCs w:val="22"/>
          <w:lang w:eastAsia="en-US"/>
        </w:rPr>
        <w:t xml:space="preserve">2. </w:t>
      </w:r>
      <w:r w:rsidRPr="00C23667">
        <w:rPr>
          <w:rFonts w:ascii="Calibri" w:eastAsia="Calibri" w:hAnsi="Calibri" w:cs="Arial"/>
          <w:sz w:val="22"/>
          <w:szCs w:val="22"/>
          <w:lang w:eastAsia="en-US"/>
        </w:rPr>
        <w:t xml:space="preserve">La Committente rientra nell’ambito di applicazione della normativa estensiva dello </w:t>
      </w:r>
      <w:r w:rsidRPr="008306A3">
        <w:rPr>
          <w:rFonts w:ascii="Calibri" w:eastAsia="Calibri" w:hAnsi="Calibri" w:cs="Arial"/>
          <w:i/>
          <w:iCs/>
          <w:sz w:val="22"/>
          <w:szCs w:val="22"/>
          <w:lang w:eastAsia="en-US"/>
        </w:rPr>
        <w:t>split-payment</w:t>
      </w:r>
      <w:r w:rsidRPr="00C23667">
        <w:rPr>
          <w:rFonts w:ascii="Calibri" w:eastAsia="Calibri" w:hAnsi="Calibri" w:cs="Arial"/>
          <w:sz w:val="22"/>
          <w:szCs w:val="22"/>
          <w:lang w:eastAsia="en-US"/>
        </w:rPr>
        <w:t xml:space="preserve"> IVA. </w:t>
      </w:r>
    </w:p>
    <w:p w14:paraId="6087E530" w14:textId="5EC1BBCE" w:rsidR="00C60DED" w:rsidRPr="00C23667" w:rsidRDefault="00C60DED" w:rsidP="00E4170E">
      <w:pPr>
        <w:spacing w:after="160" w:line="259" w:lineRule="auto"/>
        <w:jc w:val="both"/>
        <w:rPr>
          <w:rFonts w:ascii="Calibri" w:eastAsia="Calibri" w:hAnsi="Calibri" w:cs="Arial"/>
          <w:sz w:val="22"/>
          <w:szCs w:val="22"/>
          <w:lang w:eastAsia="en-US"/>
        </w:rPr>
      </w:pPr>
      <w:r>
        <w:rPr>
          <w:rFonts w:ascii="Calibri" w:eastAsia="Calibri" w:hAnsi="Calibri" w:cs="Arial"/>
          <w:sz w:val="22"/>
          <w:szCs w:val="22"/>
          <w:lang w:eastAsia="en-US"/>
        </w:rPr>
        <w:t xml:space="preserve">3. </w:t>
      </w:r>
      <w:r w:rsidRPr="00C23667">
        <w:rPr>
          <w:rFonts w:ascii="Calibri" w:eastAsia="Calibri" w:hAnsi="Calibri" w:cs="Arial"/>
          <w:sz w:val="22"/>
          <w:szCs w:val="22"/>
          <w:lang w:eastAsia="en-US"/>
        </w:rPr>
        <w:t>Pertanto, tutte le fatture emesse</w:t>
      </w:r>
      <w:r w:rsidR="007A364E" w:rsidRPr="007A364E">
        <w:rPr>
          <w:rFonts w:ascii="Calibri" w:eastAsia="Calibri" w:hAnsi="Calibri" w:cs="Arial"/>
          <w:sz w:val="22"/>
          <w:szCs w:val="22"/>
          <w:lang w:eastAsia="en-US"/>
        </w:rPr>
        <w:t xml:space="preserve"> </w:t>
      </w:r>
      <w:r w:rsidR="007A364E" w:rsidRPr="00C23667">
        <w:rPr>
          <w:rFonts w:ascii="Calibri" w:eastAsia="Calibri" w:hAnsi="Calibri" w:cs="Arial"/>
          <w:sz w:val="22"/>
          <w:szCs w:val="22"/>
          <w:lang w:eastAsia="en-US"/>
        </w:rPr>
        <w:t>con addebito dell’IVA</w:t>
      </w:r>
      <w:r w:rsidRPr="00C23667">
        <w:rPr>
          <w:rFonts w:ascii="Calibri" w:eastAsia="Calibri" w:hAnsi="Calibri" w:cs="Arial"/>
          <w:sz w:val="22"/>
          <w:szCs w:val="22"/>
          <w:lang w:eastAsia="en-US"/>
        </w:rPr>
        <w:t>, fatte salve le eccezioni previste dalla normativa stessa, d</w:t>
      </w:r>
      <w:r w:rsidR="00A142A5">
        <w:rPr>
          <w:rFonts w:ascii="Calibri" w:eastAsia="Calibri" w:hAnsi="Calibri" w:cs="Arial"/>
          <w:sz w:val="22"/>
          <w:szCs w:val="22"/>
          <w:lang w:eastAsia="en-US"/>
        </w:rPr>
        <w:t>evono</w:t>
      </w:r>
      <w:r w:rsidRPr="00C23667">
        <w:rPr>
          <w:rFonts w:ascii="Calibri" w:eastAsia="Calibri" w:hAnsi="Calibri" w:cs="Arial"/>
          <w:sz w:val="22"/>
          <w:szCs w:val="22"/>
          <w:lang w:eastAsia="en-US"/>
        </w:rPr>
        <w:t xml:space="preserve"> riportare l’annotazione “</w:t>
      </w:r>
      <w:r w:rsidRPr="0029341A">
        <w:rPr>
          <w:rFonts w:ascii="Calibri" w:eastAsia="Calibri" w:hAnsi="Calibri" w:cs="Arial"/>
          <w:i/>
          <w:iCs/>
          <w:sz w:val="22"/>
          <w:szCs w:val="22"/>
          <w:lang w:eastAsia="en-US"/>
        </w:rPr>
        <w:t xml:space="preserve">Operazione soggetta alla scissione dei pagamenti – </w:t>
      </w:r>
      <w:r w:rsidR="00846DFB" w:rsidRPr="0029341A">
        <w:rPr>
          <w:rFonts w:ascii="Calibri" w:eastAsia="Calibri" w:hAnsi="Calibri" w:cs="Arial"/>
          <w:i/>
          <w:iCs/>
          <w:sz w:val="22"/>
          <w:szCs w:val="22"/>
          <w:lang w:eastAsia="en-US"/>
        </w:rPr>
        <w:t>a</w:t>
      </w:r>
      <w:r w:rsidRPr="0029341A">
        <w:rPr>
          <w:rFonts w:ascii="Calibri" w:eastAsia="Calibri" w:hAnsi="Calibri" w:cs="Arial"/>
          <w:i/>
          <w:iCs/>
          <w:sz w:val="22"/>
          <w:szCs w:val="22"/>
          <w:lang w:eastAsia="en-US"/>
        </w:rPr>
        <w:t>rt. 17-ter D.P.R. 633/1972</w:t>
      </w:r>
      <w:r w:rsidRPr="00C23667">
        <w:rPr>
          <w:rFonts w:ascii="Calibri" w:eastAsia="Calibri" w:hAnsi="Calibri" w:cs="Arial"/>
          <w:sz w:val="22"/>
          <w:szCs w:val="22"/>
          <w:lang w:eastAsia="en-US"/>
        </w:rPr>
        <w:t>”.</w:t>
      </w:r>
    </w:p>
    <w:p w14:paraId="58703B3A" w14:textId="43D895D4" w:rsidR="00C60DED" w:rsidRPr="00C23667" w:rsidRDefault="00C60DED" w:rsidP="00E4170E">
      <w:pPr>
        <w:spacing w:after="160" w:line="259" w:lineRule="auto"/>
        <w:jc w:val="both"/>
        <w:rPr>
          <w:rFonts w:ascii="Calibri" w:eastAsia="Calibri" w:hAnsi="Calibri" w:cs="Arial"/>
          <w:sz w:val="22"/>
          <w:szCs w:val="22"/>
          <w:lang w:eastAsia="en-US"/>
        </w:rPr>
      </w:pPr>
      <w:r>
        <w:rPr>
          <w:rFonts w:ascii="Calibri" w:eastAsia="Calibri" w:hAnsi="Calibri" w:cs="Arial"/>
          <w:sz w:val="22"/>
          <w:szCs w:val="22"/>
          <w:lang w:eastAsia="en-US"/>
        </w:rPr>
        <w:t xml:space="preserve">4. </w:t>
      </w:r>
      <w:r w:rsidRPr="00C23667">
        <w:rPr>
          <w:rFonts w:ascii="Calibri" w:eastAsia="Calibri" w:hAnsi="Calibri" w:cs="Arial"/>
          <w:sz w:val="22"/>
          <w:szCs w:val="22"/>
          <w:lang w:eastAsia="en-US"/>
        </w:rPr>
        <w:t xml:space="preserve">Nel caso in cui il </w:t>
      </w:r>
      <w:r>
        <w:rPr>
          <w:rFonts w:ascii="Calibri" w:eastAsia="Calibri" w:hAnsi="Calibri" w:cs="Arial"/>
          <w:sz w:val="22"/>
          <w:szCs w:val="22"/>
          <w:lang w:eastAsia="en-US"/>
        </w:rPr>
        <w:t>C</w:t>
      </w:r>
      <w:r w:rsidRPr="00C23667">
        <w:rPr>
          <w:rFonts w:ascii="Calibri" w:eastAsia="Calibri" w:hAnsi="Calibri" w:cs="Arial"/>
          <w:sz w:val="22"/>
          <w:szCs w:val="22"/>
          <w:lang w:eastAsia="en-US"/>
        </w:rPr>
        <w:t>ontratto sia stipulato con un operatore economico straniero avente sede in uno Stato UE,</w:t>
      </w:r>
      <w:r w:rsidR="00947559">
        <w:rPr>
          <w:rFonts w:ascii="Calibri" w:eastAsia="Calibri" w:hAnsi="Calibri" w:cs="Arial"/>
          <w:sz w:val="22"/>
          <w:szCs w:val="22"/>
          <w:lang w:eastAsia="en-US"/>
        </w:rPr>
        <w:t xml:space="preserve"> senza una stabile organizzazione in Italia direttamente coinvolta nell’assunzione dell’obbligazione, </w:t>
      </w:r>
      <w:r w:rsidR="00C031FE">
        <w:rPr>
          <w:rFonts w:ascii="Calibri" w:eastAsia="Calibri" w:hAnsi="Calibri" w:cs="Arial"/>
          <w:sz w:val="22"/>
          <w:szCs w:val="22"/>
          <w:lang w:eastAsia="en-US"/>
        </w:rPr>
        <w:t>i</w:t>
      </w:r>
      <w:r w:rsidRPr="00C23667">
        <w:rPr>
          <w:rFonts w:ascii="Calibri" w:eastAsia="Calibri" w:hAnsi="Calibri" w:cs="Arial"/>
          <w:sz w:val="22"/>
          <w:szCs w:val="22"/>
          <w:lang w:eastAsia="en-US"/>
        </w:rPr>
        <w:t>l corrispettivo sarà assoggettato alla disciplina prevista dal D.P.R. 633/1972 (</w:t>
      </w:r>
      <w:r w:rsidRPr="007A364E">
        <w:rPr>
          <w:rFonts w:ascii="Calibri" w:eastAsia="Calibri" w:hAnsi="Calibri" w:cs="Arial"/>
          <w:i/>
          <w:iCs/>
          <w:sz w:val="22"/>
          <w:szCs w:val="22"/>
          <w:lang w:eastAsia="en-US"/>
        </w:rPr>
        <w:t>reverse charge</w:t>
      </w:r>
      <w:r w:rsidRPr="00C23667">
        <w:rPr>
          <w:rFonts w:ascii="Calibri" w:eastAsia="Calibri" w:hAnsi="Calibri" w:cs="Arial"/>
          <w:sz w:val="22"/>
          <w:szCs w:val="22"/>
          <w:lang w:eastAsia="en-US"/>
        </w:rPr>
        <w:t xml:space="preserve"> intracomunitario).</w:t>
      </w:r>
    </w:p>
    <w:p w14:paraId="649D0346" w14:textId="09080095" w:rsidR="00C60DED" w:rsidRDefault="00C60DED" w:rsidP="00E4170E">
      <w:pPr>
        <w:spacing w:after="160" w:line="259" w:lineRule="auto"/>
        <w:jc w:val="both"/>
        <w:rPr>
          <w:rFonts w:ascii="Calibri" w:eastAsia="Calibri" w:hAnsi="Calibri" w:cs="Arial"/>
          <w:sz w:val="22"/>
          <w:szCs w:val="22"/>
          <w:lang w:eastAsia="en-US"/>
        </w:rPr>
      </w:pPr>
      <w:r>
        <w:rPr>
          <w:rFonts w:ascii="Calibri" w:eastAsia="Calibri" w:hAnsi="Calibri" w:cs="Arial"/>
          <w:sz w:val="22"/>
          <w:szCs w:val="22"/>
          <w:lang w:eastAsia="en-US"/>
        </w:rPr>
        <w:t xml:space="preserve">5. </w:t>
      </w:r>
      <w:r w:rsidRPr="00C23667">
        <w:rPr>
          <w:rFonts w:ascii="Calibri" w:eastAsia="Calibri" w:hAnsi="Calibri" w:cs="Arial"/>
          <w:sz w:val="22"/>
          <w:szCs w:val="22"/>
          <w:lang w:eastAsia="en-US"/>
        </w:rPr>
        <w:t xml:space="preserve">Nel caso in cui il </w:t>
      </w:r>
      <w:r>
        <w:rPr>
          <w:rFonts w:ascii="Calibri" w:eastAsia="Calibri" w:hAnsi="Calibri" w:cs="Arial"/>
          <w:sz w:val="22"/>
          <w:szCs w:val="22"/>
          <w:lang w:eastAsia="en-US"/>
        </w:rPr>
        <w:t>C</w:t>
      </w:r>
      <w:r w:rsidRPr="00C23667">
        <w:rPr>
          <w:rFonts w:ascii="Calibri" w:eastAsia="Calibri" w:hAnsi="Calibri" w:cs="Arial"/>
          <w:sz w:val="22"/>
          <w:szCs w:val="22"/>
          <w:lang w:eastAsia="en-US"/>
        </w:rPr>
        <w:t xml:space="preserve">ontratto sia stipulato con un operatore economico straniero avente sede in uno Stato </w:t>
      </w:r>
      <w:r w:rsidR="007A364E" w:rsidRPr="007A364E">
        <w:rPr>
          <w:rFonts w:ascii="Calibri" w:eastAsia="Calibri" w:hAnsi="Calibri" w:cs="Arial"/>
          <w:i/>
          <w:iCs/>
          <w:sz w:val="22"/>
          <w:szCs w:val="22"/>
          <w:lang w:eastAsia="en-US"/>
        </w:rPr>
        <w:t>e</w:t>
      </w:r>
      <w:r w:rsidRPr="007A364E">
        <w:rPr>
          <w:rFonts w:ascii="Calibri" w:eastAsia="Calibri" w:hAnsi="Calibri" w:cs="Arial"/>
          <w:i/>
          <w:iCs/>
          <w:sz w:val="22"/>
          <w:szCs w:val="22"/>
          <w:lang w:eastAsia="en-US"/>
        </w:rPr>
        <w:t>xtra</w:t>
      </w:r>
      <w:r w:rsidRPr="00C23667">
        <w:rPr>
          <w:rFonts w:ascii="Calibri" w:eastAsia="Calibri" w:hAnsi="Calibri" w:cs="Arial"/>
          <w:sz w:val="22"/>
          <w:szCs w:val="22"/>
          <w:lang w:eastAsia="en-US"/>
        </w:rPr>
        <w:t xml:space="preserve"> UE,</w:t>
      </w:r>
      <w:r w:rsidR="00947559">
        <w:rPr>
          <w:rFonts w:ascii="Calibri" w:eastAsia="Calibri" w:hAnsi="Calibri" w:cs="Arial"/>
          <w:sz w:val="22"/>
          <w:szCs w:val="22"/>
          <w:lang w:eastAsia="en-US"/>
        </w:rPr>
        <w:t xml:space="preserve"> senza una stabile organizzazione in Italia direttamente coinvolta nell’assunzione dell’obbligazione, </w:t>
      </w:r>
      <w:r w:rsidRPr="00C23667">
        <w:rPr>
          <w:rFonts w:ascii="Calibri" w:eastAsia="Calibri" w:hAnsi="Calibri" w:cs="Arial"/>
          <w:sz w:val="22"/>
          <w:szCs w:val="22"/>
          <w:lang w:eastAsia="en-US"/>
        </w:rPr>
        <w:t>il corrispettivo sarà soggetto ad IVA, se previsto dalla normativa nazionale di riferimento in tema di imposta sul valore aggiunto.</w:t>
      </w:r>
    </w:p>
    <w:p w14:paraId="76938126" w14:textId="6247CB6E" w:rsidR="00C82D8F" w:rsidRPr="009429CB" w:rsidRDefault="00C82D8F" w:rsidP="00C82D8F">
      <w:pPr>
        <w:spacing w:after="160" w:line="259" w:lineRule="auto"/>
        <w:jc w:val="both"/>
        <w:rPr>
          <w:rFonts w:asciiTheme="minorHAnsi" w:eastAsia="Calibri" w:hAnsiTheme="minorHAnsi" w:cs="Arial"/>
          <w:sz w:val="22"/>
          <w:szCs w:val="22"/>
          <w:lang w:eastAsia="en-US"/>
        </w:rPr>
      </w:pPr>
      <w:r w:rsidRPr="009429CB">
        <w:rPr>
          <w:rFonts w:asciiTheme="minorHAnsi" w:eastAsia="Calibri" w:hAnsiTheme="minorHAnsi" w:cs="Arial"/>
          <w:sz w:val="22"/>
          <w:szCs w:val="22"/>
          <w:lang w:eastAsia="en-US"/>
        </w:rPr>
        <w:t>6. Le Parti</w:t>
      </w:r>
      <w:r w:rsidR="00A142A5">
        <w:rPr>
          <w:rFonts w:asciiTheme="minorHAnsi" w:eastAsia="Calibri" w:hAnsiTheme="minorHAnsi" w:cs="Arial"/>
          <w:sz w:val="22"/>
          <w:szCs w:val="22"/>
          <w:lang w:eastAsia="en-US"/>
        </w:rPr>
        <w:t xml:space="preserve"> sono tenute</w:t>
      </w:r>
      <w:r w:rsidRPr="009429CB">
        <w:rPr>
          <w:rFonts w:asciiTheme="minorHAnsi" w:eastAsia="Calibri" w:hAnsiTheme="minorHAnsi" w:cs="Arial"/>
          <w:sz w:val="22"/>
          <w:szCs w:val="22"/>
          <w:lang w:eastAsia="en-US"/>
        </w:rPr>
        <w:t xml:space="preserve">, con riferimento ai Contratti </w:t>
      </w:r>
      <w:r w:rsidR="00AB0B5E" w:rsidRPr="002319AA">
        <w:rPr>
          <w:rFonts w:asciiTheme="minorHAnsi" w:eastAsiaTheme="minorHAnsi" w:hAnsiTheme="minorHAnsi" w:cstheme="minorBidi"/>
          <w:i/>
          <w:iCs/>
          <w:sz w:val="22"/>
          <w:szCs w:val="22"/>
          <w:lang w:eastAsia="en-US"/>
        </w:rPr>
        <w:t>strumental</w:t>
      </w:r>
      <w:r w:rsidR="00AB0B5E">
        <w:rPr>
          <w:rFonts w:asciiTheme="minorHAnsi" w:eastAsiaTheme="minorHAnsi" w:hAnsiTheme="minorHAnsi" w:cstheme="minorBidi"/>
          <w:i/>
          <w:iCs/>
          <w:sz w:val="22"/>
          <w:szCs w:val="22"/>
          <w:lang w:eastAsia="en-US"/>
        </w:rPr>
        <w:t>i</w:t>
      </w:r>
      <w:r w:rsidR="00A142A5">
        <w:rPr>
          <w:rFonts w:asciiTheme="minorHAnsi" w:eastAsia="Calibri" w:hAnsiTheme="minorHAnsi" w:cs="Arial"/>
          <w:i/>
          <w:iCs/>
          <w:sz w:val="22"/>
          <w:szCs w:val="22"/>
          <w:lang w:eastAsia="en-US"/>
        </w:rPr>
        <w:t xml:space="preserve"> </w:t>
      </w:r>
      <w:r w:rsidR="00A142A5">
        <w:rPr>
          <w:rFonts w:asciiTheme="minorHAnsi" w:eastAsia="Calibri" w:hAnsiTheme="minorHAnsi" w:cs="Arial"/>
          <w:sz w:val="22"/>
          <w:szCs w:val="22"/>
          <w:lang w:eastAsia="en-US"/>
        </w:rPr>
        <w:t>e in relazione al loro valore</w:t>
      </w:r>
      <w:r w:rsidRPr="009429CB">
        <w:rPr>
          <w:rFonts w:asciiTheme="minorHAnsi" w:eastAsia="Calibri" w:hAnsiTheme="minorHAnsi" w:cs="Arial"/>
          <w:sz w:val="22"/>
          <w:szCs w:val="22"/>
          <w:lang w:eastAsia="en-US"/>
        </w:rPr>
        <w:t>, a</w:t>
      </w:r>
      <w:r w:rsidRPr="009429CB">
        <w:rPr>
          <w:rFonts w:asciiTheme="minorHAnsi" w:hAnsiTheme="minorHAnsi"/>
          <w:sz w:val="22"/>
          <w:szCs w:val="22"/>
        </w:rPr>
        <w:t>l pagamento del contributo in favore dell’A</w:t>
      </w:r>
      <w:r w:rsidR="00C031FE">
        <w:rPr>
          <w:rFonts w:asciiTheme="minorHAnsi" w:hAnsiTheme="minorHAnsi"/>
          <w:sz w:val="22"/>
          <w:szCs w:val="22"/>
        </w:rPr>
        <w:t>.N.A.C.</w:t>
      </w:r>
      <w:r w:rsidR="0029341A">
        <w:rPr>
          <w:rFonts w:asciiTheme="minorHAnsi" w:hAnsiTheme="minorHAnsi"/>
          <w:sz w:val="22"/>
          <w:szCs w:val="22"/>
        </w:rPr>
        <w:t>,</w:t>
      </w:r>
      <w:r w:rsidRPr="009429CB">
        <w:rPr>
          <w:rFonts w:asciiTheme="minorHAnsi" w:hAnsiTheme="minorHAnsi"/>
          <w:sz w:val="22"/>
          <w:szCs w:val="22"/>
        </w:rPr>
        <w:t xml:space="preserve"> nella misura e secondo le modalità</w:t>
      </w:r>
      <w:r w:rsidR="00A142A5">
        <w:rPr>
          <w:rFonts w:asciiTheme="minorHAnsi" w:hAnsiTheme="minorHAnsi"/>
          <w:sz w:val="22"/>
          <w:szCs w:val="22"/>
        </w:rPr>
        <w:t xml:space="preserve"> da quest’ultima</w:t>
      </w:r>
      <w:r w:rsidRPr="009429CB">
        <w:rPr>
          <w:rFonts w:asciiTheme="minorHAnsi" w:hAnsiTheme="minorHAnsi"/>
          <w:sz w:val="22"/>
          <w:szCs w:val="22"/>
        </w:rPr>
        <w:t xml:space="preserve"> </w:t>
      </w:r>
      <w:r w:rsidR="00C031FE">
        <w:rPr>
          <w:rFonts w:asciiTheme="minorHAnsi" w:hAnsiTheme="minorHAnsi"/>
          <w:sz w:val="22"/>
          <w:szCs w:val="22"/>
        </w:rPr>
        <w:t>determinate</w:t>
      </w:r>
      <w:r w:rsidRPr="009429CB">
        <w:rPr>
          <w:rFonts w:asciiTheme="minorHAnsi" w:hAnsiTheme="minorHAnsi"/>
          <w:sz w:val="22"/>
          <w:szCs w:val="22"/>
        </w:rPr>
        <w:t>.</w:t>
      </w:r>
    </w:p>
    <w:p w14:paraId="13CE7E27" w14:textId="77777777" w:rsidR="0001300E" w:rsidRPr="002B709D" w:rsidRDefault="0001300E" w:rsidP="00E4170E">
      <w:pPr>
        <w:pStyle w:val="Titolo1"/>
        <w:spacing w:before="0" w:after="160"/>
        <w:ind w:left="426" w:hanging="426"/>
        <w:rPr>
          <w:rFonts w:eastAsiaTheme="minorHAnsi"/>
          <w:color w:val="4472C4" w:themeColor="accent1"/>
        </w:rPr>
      </w:pPr>
      <w:bookmarkStart w:id="16" w:name="_Toc126780787"/>
      <w:r w:rsidRPr="002B709D">
        <w:rPr>
          <w:rFonts w:eastAsiaTheme="minorHAnsi"/>
          <w:color w:val="4472C4" w:themeColor="accent1"/>
        </w:rPr>
        <w:t>Tracciabilità dei flussi finanziari</w:t>
      </w:r>
      <w:bookmarkEnd w:id="16"/>
    </w:p>
    <w:p w14:paraId="73CA4EA5" w14:textId="664A8668" w:rsidR="0001300E" w:rsidRPr="0001300E" w:rsidRDefault="000225AE" w:rsidP="00E4170E">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1. </w:t>
      </w:r>
      <w:bookmarkStart w:id="17" w:name="_Hlk57911133"/>
      <w:r w:rsidR="00F22C01">
        <w:rPr>
          <w:rFonts w:asciiTheme="minorHAnsi" w:eastAsiaTheme="minorHAnsi" w:hAnsiTheme="minorHAnsi" w:cstheme="minorBidi"/>
          <w:sz w:val="22"/>
          <w:szCs w:val="22"/>
          <w:lang w:eastAsia="en-US"/>
        </w:rPr>
        <w:t xml:space="preserve">Il Contratto </w:t>
      </w:r>
      <w:r w:rsidR="00AB0B5E" w:rsidRPr="002319AA">
        <w:rPr>
          <w:rFonts w:asciiTheme="minorHAnsi" w:eastAsiaTheme="minorHAnsi" w:hAnsiTheme="minorHAnsi" w:cstheme="minorBidi"/>
          <w:i/>
          <w:iCs/>
          <w:sz w:val="22"/>
          <w:szCs w:val="22"/>
          <w:lang w:eastAsia="en-US"/>
        </w:rPr>
        <w:t>strumentale</w:t>
      </w:r>
      <w:r w:rsidR="00F22C01">
        <w:rPr>
          <w:rFonts w:asciiTheme="minorHAnsi" w:eastAsiaTheme="minorHAnsi" w:hAnsiTheme="minorHAnsi" w:cstheme="minorBidi"/>
          <w:sz w:val="22"/>
          <w:szCs w:val="22"/>
          <w:lang w:eastAsia="en-US"/>
        </w:rPr>
        <w:t xml:space="preserve"> è sottoposto </w:t>
      </w:r>
      <w:bookmarkEnd w:id="17"/>
      <w:r w:rsidR="00073E55">
        <w:rPr>
          <w:rFonts w:asciiTheme="minorHAnsi" w:eastAsiaTheme="minorHAnsi" w:hAnsiTheme="minorHAnsi" w:cstheme="minorBidi"/>
          <w:sz w:val="22"/>
          <w:szCs w:val="22"/>
          <w:lang w:eastAsia="en-US"/>
        </w:rPr>
        <w:t>all’</w:t>
      </w:r>
      <w:r w:rsidR="0001300E" w:rsidRPr="0001300E">
        <w:rPr>
          <w:rFonts w:asciiTheme="minorHAnsi" w:eastAsiaTheme="minorHAnsi" w:hAnsiTheme="minorHAnsi" w:cstheme="minorBidi"/>
          <w:sz w:val="22"/>
          <w:szCs w:val="22"/>
          <w:lang w:eastAsia="en-US"/>
        </w:rPr>
        <w:t>adempimento degli obblighi di tracciabilità dei flussi finanziari disposti dall’art. 3 L. 136/2010</w:t>
      </w:r>
      <w:r w:rsidR="00073E55">
        <w:rPr>
          <w:rFonts w:asciiTheme="minorHAnsi" w:eastAsiaTheme="minorHAnsi" w:hAnsiTheme="minorHAnsi" w:cstheme="minorBidi"/>
          <w:sz w:val="22"/>
          <w:szCs w:val="22"/>
          <w:lang w:eastAsia="en-US"/>
        </w:rPr>
        <w:t>.</w:t>
      </w:r>
    </w:p>
    <w:p w14:paraId="3337FDCA" w14:textId="7C05C2D4" w:rsidR="0001300E" w:rsidRPr="0001300E" w:rsidRDefault="000225AE" w:rsidP="00E4170E">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2. </w:t>
      </w:r>
      <w:r w:rsidR="0001300E" w:rsidRPr="0001300E">
        <w:rPr>
          <w:rFonts w:asciiTheme="minorHAnsi" w:eastAsiaTheme="minorHAnsi" w:hAnsiTheme="minorHAnsi" w:cstheme="minorBidi"/>
          <w:sz w:val="22"/>
          <w:szCs w:val="22"/>
          <w:lang w:eastAsia="en-US"/>
        </w:rPr>
        <w:t>L’Appaltatore</w:t>
      </w:r>
      <w:r w:rsidR="00D72641">
        <w:rPr>
          <w:rFonts w:asciiTheme="minorHAnsi" w:eastAsiaTheme="minorHAnsi" w:hAnsiTheme="minorHAnsi" w:cstheme="minorBidi"/>
          <w:sz w:val="22"/>
          <w:szCs w:val="22"/>
          <w:lang w:eastAsia="en-US"/>
        </w:rPr>
        <w:t>, pertanto,</w:t>
      </w:r>
      <w:r w:rsidR="0001300E" w:rsidRPr="0001300E">
        <w:rPr>
          <w:rFonts w:asciiTheme="minorHAnsi" w:eastAsiaTheme="minorHAnsi" w:hAnsiTheme="minorHAnsi" w:cstheme="minorBidi"/>
          <w:sz w:val="22"/>
          <w:szCs w:val="22"/>
          <w:lang w:eastAsia="en-US"/>
        </w:rPr>
        <w:t xml:space="preserve"> assume l’obbligo di tracciabilità di</w:t>
      </w:r>
      <w:r w:rsidR="00A142A5">
        <w:rPr>
          <w:rFonts w:asciiTheme="minorHAnsi" w:eastAsiaTheme="minorHAnsi" w:hAnsiTheme="minorHAnsi" w:cstheme="minorBidi"/>
          <w:sz w:val="22"/>
          <w:szCs w:val="22"/>
          <w:lang w:eastAsia="en-US"/>
        </w:rPr>
        <w:t xml:space="preserve"> tutti i</w:t>
      </w:r>
      <w:r w:rsidR="0001300E" w:rsidRPr="0001300E">
        <w:rPr>
          <w:rFonts w:asciiTheme="minorHAnsi" w:eastAsiaTheme="minorHAnsi" w:hAnsiTheme="minorHAnsi" w:cstheme="minorBidi"/>
          <w:sz w:val="22"/>
          <w:szCs w:val="22"/>
          <w:lang w:eastAsia="en-US"/>
        </w:rPr>
        <w:t xml:space="preserve"> flussi finanziari inerenti </w:t>
      </w:r>
      <w:r w:rsidR="004D6644">
        <w:rPr>
          <w:rFonts w:asciiTheme="minorHAnsi" w:eastAsiaTheme="minorHAnsi" w:hAnsiTheme="minorHAnsi" w:cstheme="minorBidi"/>
          <w:sz w:val="22"/>
          <w:szCs w:val="22"/>
          <w:lang w:eastAsia="en-US"/>
        </w:rPr>
        <w:t>al</w:t>
      </w:r>
      <w:r w:rsidR="0001300E" w:rsidRPr="0001300E">
        <w:rPr>
          <w:rFonts w:asciiTheme="minorHAnsi" w:eastAsiaTheme="minorHAnsi" w:hAnsiTheme="minorHAnsi" w:cstheme="minorBidi"/>
          <w:sz w:val="22"/>
          <w:szCs w:val="22"/>
          <w:lang w:eastAsia="en-US"/>
        </w:rPr>
        <w:t>la realizzazione della prestazione contrattuale.</w:t>
      </w:r>
    </w:p>
    <w:p w14:paraId="060FECF4" w14:textId="04102E70" w:rsidR="0001300E" w:rsidRPr="0001300E" w:rsidRDefault="00637E87" w:rsidP="00E4170E">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lastRenderedPageBreak/>
        <w:t xml:space="preserve">3. </w:t>
      </w:r>
      <w:r w:rsidR="0001300E" w:rsidRPr="0001300E">
        <w:rPr>
          <w:rFonts w:asciiTheme="minorHAnsi" w:eastAsiaTheme="minorHAnsi" w:hAnsiTheme="minorHAnsi" w:cstheme="minorBidi"/>
          <w:sz w:val="22"/>
          <w:szCs w:val="22"/>
          <w:lang w:eastAsia="en-US"/>
        </w:rPr>
        <w:t xml:space="preserve">In </w:t>
      </w:r>
      <w:r w:rsidR="00605E6A">
        <w:rPr>
          <w:rFonts w:asciiTheme="minorHAnsi" w:eastAsiaTheme="minorHAnsi" w:hAnsiTheme="minorHAnsi" w:cstheme="minorBidi"/>
          <w:sz w:val="22"/>
          <w:szCs w:val="22"/>
          <w:lang w:eastAsia="en-US"/>
        </w:rPr>
        <w:t>p</w:t>
      </w:r>
      <w:r w:rsidR="009F2C06">
        <w:rPr>
          <w:rFonts w:asciiTheme="minorHAnsi" w:eastAsiaTheme="minorHAnsi" w:hAnsiTheme="minorHAnsi" w:cstheme="minorBidi"/>
          <w:sz w:val="22"/>
          <w:szCs w:val="22"/>
          <w:lang w:eastAsia="en-US"/>
        </w:rPr>
        <w:t>arti</w:t>
      </w:r>
      <w:r w:rsidR="0001300E" w:rsidRPr="0001300E">
        <w:rPr>
          <w:rFonts w:asciiTheme="minorHAnsi" w:eastAsiaTheme="minorHAnsi" w:hAnsiTheme="minorHAnsi" w:cstheme="minorBidi"/>
          <w:sz w:val="22"/>
          <w:szCs w:val="22"/>
          <w:lang w:eastAsia="en-US"/>
        </w:rPr>
        <w:t>colare</w:t>
      </w:r>
      <w:r w:rsidR="00A142A5">
        <w:rPr>
          <w:rFonts w:asciiTheme="minorHAnsi" w:eastAsiaTheme="minorHAnsi" w:hAnsiTheme="minorHAnsi" w:cstheme="minorBidi"/>
          <w:sz w:val="22"/>
          <w:szCs w:val="22"/>
          <w:lang w:eastAsia="en-US"/>
        </w:rPr>
        <w:t xml:space="preserve"> l’Appaltatore</w:t>
      </w:r>
      <w:r w:rsidR="0001300E" w:rsidRPr="0001300E">
        <w:rPr>
          <w:rFonts w:asciiTheme="minorHAnsi" w:eastAsiaTheme="minorHAnsi" w:hAnsiTheme="minorHAnsi" w:cstheme="minorBidi"/>
          <w:sz w:val="22"/>
          <w:szCs w:val="22"/>
          <w:lang w:eastAsia="en-US"/>
        </w:rPr>
        <w:t xml:space="preserve"> si impegna:</w:t>
      </w:r>
    </w:p>
    <w:p w14:paraId="2C01F374" w14:textId="54A07A1D" w:rsidR="0001300E" w:rsidRPr="0001300E" w:rsidRDefault="00920517" w:rsidP="00E4170E">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w:t>
      </w:r>
      <w:r w:rsidR="0001300E" w:rsidRPr="0001300E">
        <w:rPr>
          <w:rFonts w:asciiTheme="minorHAnsi" w:eastAsiaTheme="minorHAnsi" w:hAnsiTheme="minorHAnsi" w:cstheme="minorBidi"/>
          <w:sz w:val="22"/>
          <w:szCs w:val="22"/>
          <w:lang w:eastAsia="en-US"/>
        </w:rPr>
        <w:t xml:space="preserve">) a effettuare, esclusivamente su conto corrente </w:t>
      </w:r>
      <w:r w:rsidR="00AD693B">
        <w:rPr>
          <w:rFonts w:asciiTheme="minorHAnsi" w:eastAsiaTheme="minorHAnsi" w:hAnsiTheme="minorHAnsi" w:cstheme="minorBidi"/>
          <w:sz w:val="22"/>
          <w:szCs w:val="22"/>
          <w:lang w:eastAsia="en-US"/>
        </w:rPr>
        <w:t xml:space="preserve">bancario </w:t>
      </w:r>
      <w:r w:rsidR="0001300E" w:rsidRPr="0001300E">
        <w:rPr>
          <w:rFonts w:asciiTheme="minorHAnsi" w:eastAsiaTheme="minorHAnsi" w:hAnsiTheme="minorHAnsi" w:cstheme="minorBidi"/>
          <w:sz w:val="22"/>
          <w:szCs w:val="22"/>
          <w:lang w:eastAsia="en-US"/>
        </w:rPr>
        <w:t xml:space="preserve">dedicato, tutti i movimenti finanziari inerenti </w:t>
      </w:r>
      <w:r w:rsidR="00FF06A7">
        <w:rPr>
          <w:rFonts w:asciiTheme="minorHAnsi" w:eastAsiaTheme="minorHAnsi" w:hAnsiTheme="minorHAnsi" w:cstheme="minorBidi"/>
          <w:sz w:val="22"/>
          <w:szCs w:val="22"/>
          <w:lang w:eastAsia="en-US"/>
        </w:rPr>
        <w:t>al</w:t>
      </w:r>
      <w:r w:rsidR="0001300E" w:rsidRPr="0001300E">
        <w:rPr>
          <w:rFonts w:asciiTheme="minorHAnsi" w:eastAsiaTheme="minorHAnsi" w:hAnsiTheme="minorHAnsi" w:cstheme="minorBidi"/>
          <w:sz w:val="22"/>
          <w:szCs w:val="22"/>
          <w:lang w:eastAsia="en-US"/>
        </w:rPr>
        <w:t xml:space="preserve">la prestazione contrattuale, riportando il </w:t>
      </w:r>
      <w:r w:rsidR="0001300E" w:rsidRPr="009429CB">
        <w:rPr>
          <w:rFonts w:asciiTheme="minorHAnsi" w:eastAsiaTheme="minorHAnsi" w:hAnsiTheme="minorHAnsi" w:cstheme="minorBidi"/>
          <w:sz w:val="22"/>
          <w:szCs w:val="22"/>
          <w:lang w:eastAsia="en-US"/>
        </w:rPr>
        <w:t>C.I.G.</w:t>
      </w:r>
      <w:r w:rsidR="0001300E" w:rsidRPr="0001300E">
        <w:rPr>
          <w:rFonts w:asciiTheme="minorHAnsi" w:eastAsiaTheme="minorHAnsi" w:hAnsiTheme="minorHAnsi" w:cstheme="minorBidi"/>
          <w:sz w:val="22"/>
          <w:szCs w:val="22"/>
          <w:lang w:eastAsia="en-US"/>
        </w:rPr>
        <w:t xml:space="preserve"> di </w:t>
      </w:r>
      <w:r w:rsidR="0001300E" w:rsidRPr="00FF06A7">
        <w:rPr>
          <w:rFonts w:asciiTheme="minorHAnsi" w:eastAsiaTheme="minorHAnsi" w:hAnsiTheme="minorHAnsi" w:cstheme="minorBidi"/>
          <w:sz w:val="22"/>
          <w:szCs w:val="22"/>
          <w:lang w:eastAsia="en-US"/>
        </w:rPr>
        <w:t>riferimento</w:t>
      </w:r>
      <w:r w:rsidR="00206A8D" w:rsidRPr="00AD693B">
        <w:rPr>
          <w:rFonts w:asciiTheme="minorHAnsi" w:eastAsiaTheme="minorHAnsi" w:hAnsiTheme="minorHAnsi" w:cstheme="minorBidi"/>
          <w:sz w:val="22"/>
          <w:szCs w:val="22"/>
          <w:lang w:eastAsia="en-US"/>
        </w:rPr>
        <w:t xml:space="preserve"> </w:t>
      </w:r>
      <w:bookmarkStart w:id="18" w:name="_Hlk74670040"/>
      <w:r w:rsidR="00206A8D" w:rsidRPr="00AD693B">
        <w:rPr>
          <w:rFonts w:asciiTheme="minorHAnsi" w:eastAsiaTheme="minorHAnsi" w:hAnsiTheme="minorHAnsi" w:cstheme="minorBidi"/>
          <w:sz w:val="22"/>
          <w:szCs w:val="22"/>
          <w:lang w:eastAsia="en-US"/>
        </w:rPr>
        <w:t>(e l’eventuale C.U.P. riportato in Contratto)</w:t>
      </w:r>
      <w:bookmarkEnd w:id="18"/>
      <w:r w:rsidR="00356F2D" w:rsidRPr="00AD693B">
        <w:rPr>
          <w:rFonts w:asciiTheme="minorHAnsi" w:eastAsiaTheme="minorHAnsi" w:hAnsiTheme="minorHAnsi" w:cstheme="minorBidi"/>
          <w:sz w:val="22"/>
          <w:szCs w:val="22"/>
          <w:lang w:eastAsia="en-US"/>
        </w:rPr>
        <w:t>.</w:t>
      </w:r>
      <w:r w:rsidR="0001300E" w:rsidRPr="0001300E">
        <w:rPr>
          <w:rFonts w:asciiTheme="minorHAnsi" w:eastAsiaTheme="minorHAnsi" w:hAnsiTheme="minorHAnsi" w:cstheme="minorBidi"/>
          <w:sz w:val="22"/>
          <w:szCs w:val="22"/>
          <w:lang w:eastAsia="en-US"/>
        </w:rPr>
        <w:t xml:space="preserve"> </w:t>
      </w:r>
      <w:r w:rsidR="00356F2D">
        <w:rPr>
          <w:rFonts w:asciiTheme="minorHAnsi" w:eastAsiaTheme="minorHAnsi" w:hAnsiTheme="minorHAnsi" w:cstheme="minorBidi"/>
          <w:sz w:val="22"/>
          <w:szCs w:val="22"/>
          <w:lang w:eastAsia="en-US"/>
        </w:rPr>
        <w:t>Gl</w:t>
      </w:r>
      <w:r w:rsidR="0001300E" w:rsidRPr="0001300E">
        <w:rPr>
          <w:rFonts w:asciiTheme="minorHAnsi" w:eastAsiaTheme="minorHAnsi" w:hAnsiTheme="minorHAnsi" w:cstheme="minorBidi"/>
          <w:sz w:val="22"/>
          <w:szCs w:val="22"/>
          <w:lang w:eastAsia="en-US"/>
        </w:rPr>
        <w:t xml:space="preserve">i estremi identificativi </w:t>
      </w:r>
      <w:r w:rsidR="00356F2D">
        <w:rPr>
          <w:rFonts w:asciiTheme="minorHAnsi" w:eastAsiaTheme="minorHAnsi" w:hAnsiTheme="minorHAnsi" w:cstheme="minorBidi"/>
          <w:sz w:val="22"/>
          <w:szCs w:val="22"/>
          <w:lang w:eastAsia="en-US"/>
        </w:rPr>
        <w:t xml:space="preserve">di detto conto </w:t>
      </w:r>
      <w:r w:rsidR="0001300E" w:rsidRPr="0001300E">
        <w:rPr>
          <w:rFonts w:asciiTheme="minorHAnsi" w:eastAsiaTheme="minorHAnsi" w:hAnsiTheme="minorHAnsi" w:cstheme="minorBidi"/>
          <w:sz w:val="22"/>
          <w:szCs w:val="22"/>
          <w:lang w:eastAsia="en-US"/>
        </w:rPr>
        <w:t>d</w:t>
      </w:r>
      <w:r w:rsidR="00356F2D">
        <w:rPr>
          <w:rFonts w:asciiTheme="minorHAnsi" w:eastAsiaTheme="minorHAnsi" w:hAnsiTheme="minorHAnsi" w:cstheme="minorBidi"/>
          <w:sz w:val="22"/>
          <w:szCs w:val="22"/>
          <w:lang w:eastAsia="en-US"/>
        </w:rPr>
        <w:t>evono</w:t>
      </w:r>
      <w:r w:rsidR="0001300E" w:rsidRPr="0001300E">
        <w:rPr>
          <w:rFonts w:asciiTheme="minorHAnsi" w:eastAsiaTheme="minorHAnsi" w:hAnsiTheme="minorHAnsi" w:cstheme="minorBidi"/>
          <w:sz w:val="22"/>
          <w:szCs w:val="22"/>
          <w:lang w:eastAsia="en-US"/>
        </w:rPr>
        <w:t xml:space="preserve"> essere comunicati alla Committente entro e non oltre </w:t>
      </w:r>
      <w:r w:rsidR="00BA1E72">
        <w:rPr>
          <w:rFonts w:asciiTheme="minorHAnsi" w:eastAsiaTheme="minorHAnsi" w:hAnsiTheme="minorHAnsi" w:cstheme="minorBidi"/>
          <w:sz w:val="22"/>
          <w:szCs w:val="22"/>
          <w:lang w:eastAsia="en-US"/>
        </w:rPr>
        <w:t>sette</w:t>
      </w:r>
      <w:r w:rsidR="0001300E" w:rsidRPr="0001300E">
        <w:rPr>
          <w:rFonts w:asciiTheme="minorHAnsi" w:eastAsiaTheme="minorHAnsi" w:hAnsiTheme="minorHAnsi" w:cstheme="minorBidi"/>
          <w:sz w:val="22"/>
          <w:szCs w:val="22"/>
          <w:lang w:eastAsia="en-US"/>
        </w:rPr>
        <w:t xml:space="preserve"> giorni dall</w:t>
      </w:r>
      <w:r w:rsidR="00B8761F">
        <w:rPr>
          <w:rFonts w:asciiTheme="minorHAnsi" w:eastAsiaTheme="minorHAnsi" w:hAnsiTheme="minorHAnsi" w:cstheme="minorBidi"/>
          <w:sz w:val="22"/>
          <w:szCs w:val="22"/>
          <w:lang w:eastAsia="en-US"/>
        </w:rPr>
        <w:t>’</w:t>
      </w:r>
      <w:r w:rsidR="0001300E" w:rsidRPr="0001300E">
        <w:rPr>
          <w:rFonts w:asciiTheme="minorHAnsi" w:eastAsiaTheme="minorHAnsi" w:hAnsiTheme="minorHAnsi" w:cstheme="minorBidi"/>
          <w:sz w:val="22"/>
          <w:szCs w:val="22"/>
          <w:lang w:eastAsia="en-US"/>
        </w:rPr>
        <w:t xml:space="preserve">accensione </w:t>
      </w:r>
      <w:r w:rsidR="00AD693B" w:rsidRPr="00AD693B">
        <w:rPr>
          <w:rFonts w:asciiTheme="minorHAnsi" w:eastAsiaTheme="minorHAnsi" w:hAnsiTheme="minorHAnsi" w:cstheme="minorBidi"/>
          <w:sz w:val="22"/>
          <w:szCs w:val="22"/>
          <w:lang w:eastAsia="en-US"/>
        </w:rPr>
        <w:t>o, nel caso di cont</w:t>
      </w:r>
      <w:r w:rsidR="00AD693B">
        <w:rPr>
          <w:rFonts w:asciiTheme="minorHAnsi" w:eastAsiaTheme="minorHAnsi" w:hAnsiTheme="minorHAnsi" w:cstheme="minorBidi"/>
          <w:sz w:val="22"/>
          <w:szCs w:val="22"/>
          <w:lang w:eastAsia="en-US"/>
        </w:rPr>
        <w:t>o</w:t>
      </w:r>
      <w:r w:rsidR="00AD693B" w:rsidRPr="00AD693B">
        <w:rPr>
          <w:rFonts w:asciiTheme="minorHAnsi" w:eastAsiaTheme="minorHAnsi" w:hAnsiTheme="minorHAnsi" w:cstheme="minorBidi"/>
          <w:sz w:val="22"/>
          <w:szCs w:val="22"/>
          <w:lang w:eastAsia="en-US"/>
        </w:rPr>
        <w:t xml:space="preserve"> corrent</w:t>
      </w:r>
      <w:r w:rsidR="00AD693B">
        <w:rPr>
          <w:rFonts w:asciiTheme="minorHAnsi" w:eastAsiaTheme="minorHAnsi" w:hAnsiTheme="minorHAnsi" w:cstheme="minorBidi"/>
          <w:sz w:val="22"/>
          <w:szCs w:val="22"/>
          <w:lang w:eastAsia="en-US"/>
        </w:rPr>
        <w:t>e</w:t>
      </w:r>
      <w:r w:rsidR="00AD693B" w:rsidRPr="00AD693B">
        <w:rPr>
          <w:rFonts w:asciiTheme="minorHAnsi" w:eastAsiaTheme="minorHAnsi" w:hAnsiTheme="minorHAnsi" w:cstheme="minorBidi"/>
          <w:sz w:val="22"/>
          <w:szCs w:val="22"/>
          <w:lang w:eastAsia="en-US"/>
        </w:rPr>
        <w:t xml:space="preserve"> già esistent</w:t>
      </w:r>
      <w:r w:rsidR="00AD693B">
        <w:rPr>
          <w:rFonts w:asciiTheme="minorHAnsi" w:eastAsiaTheme="minorHAnsi" w:hAnsiTheme="minorHAnsi" w:cstheme="minorBidi"/>
          <w:sz w:val="22"/>
          <w:szCs w:val="22"/>
          <w:lang w:eastAsia="en-US"/>
        </w:rPr>
        <w:t>e</w:t>
      </w:r>
      <w:r w:rsidR="00AD693B" w:rsidRPr="00AD693B">
        <w:rPr>
          <w:rFonts w:asciiTheme="minorHAnsi" w:eastAsiaTheme="minorHAnsi" w:hAnsiTheme="minorHAnsi" w:cstheme="minorBidi"/>
          <w:sz w:val="22"/>
          <w:szCs w:val="22"/>
          <w:lang w:eastAsia="en-US"/>
        </w:rPr>
        <w:t>, dal prim</w:t>
      </w:r>
      <w:r w:rsidR="00B8761F">
        <w:rPr>
          <w:rFonts w:asciiTheme="minorHAnsi" w:eastAsiaTheme="minorHAnsi" w:hAnsiTheme="minorHAnsi" w:cstheme="minorBidi"/>
          <w:sz w:val="22"/>
          <w:szCs w:val="22"/>
          <w:lang w:eastAsia="en-US"/>
        </w:rPr>
        <w:t>o</w:t>
      </w:r>
      <w:r w:rsidR="00AD693B" w:rsidRPr="00AD693B">
        <w:rPr>
          <w:rFonts w:asciiTheme="minorHAnsi" w:eastAsiaTheme="minorHAnsi" w:hAnsiTheme="minorHAnsi" w:cstheme="minorBidi"/>
          <w:sz w:val="22"/>
          <w:szCs w:val="22"/>
          <w:lang w:eastAsia="en-US"/>
        </w:rPr>
        <w:t xml:space="preserve"> utilizz</w:t>
      </w:r>
      <w:r w:rsidR="00B8761F">
        <w:rPr>
          <w:rFonts w:asciiTheme="minorHAnsi" w:eastAsiaTheme="minorHAnsi" w:hAnsiTheme="minorHAnsi" w:cstheme="minorBidi"/>
          <w:sz w:val="22"/>
          <w:szCs w:val="22"/>
          <w:lang w:eastAsia="en-US"/>
        </w:rPr>
        <w:t>o</w:t>
      </w:r>
      <w:r w:rsidR="00AD693B" w:rsidRPr="00AD693B">
        <w:rPr>
          <w:rFonts w:asciiTheme="minorHAnsi" w:eastAsiaTheme="minorHAnsi" w:hAnsiTheme="minorHAnsi" w:cstheme="minorBidi"/>
          <w:sz w:val="22"/>
          <w:szCs w:val="22"/>
          <w:lang w:eastAsia="en-US"/>
        </w:rPr>
        <w:t xml:space="preserve"> in operazioni finanziarie relative a</w:t>
      </w:r>
      <w:r w:rsidR="00B8761F">
        <w:rPr>
          <w:rFonts w:asciiTheme="minorHAnsi" w:eastAsiaTheme="minorHAnsi" w:hAnsiTheme="minorHAnsi" w:cstheme="minorBidi"/>
          <w:sz w:val="22"/>
          <w:szCs w:val="22"/>
          <w:lang w:eastAsia="en-US"/>
        </w:rPr>
        <w:t>l Contratto</w:t>
      </w:r>
      <w:r w:rsidR="00BA1E72">
        <w:rPr>
          <w:rFonts w:asciiTheme="minorHAnsi" w:eastAsiaTheme="minorHAnsi" w:hAnsiTheme="minorHAnsi" w:cstheme="minorBidi"/>
          <w:sz w:val="22"/>
          <w:szCs w:val="22"/>
          <w:lang w:eastAsia="en-US"/>
        </w:rPr>
        <w:t xml:space="preserve">, </w:t>
      </w:r>
      <w:r w:rsidR="0001300E" w:rsidRPr="0001300E">
        <w:rPr>
          <w:rFonts w:asciiTheme="minorHAnsi" w:eastAsiaTheme="minorHAnsi" w:hAnsiTheme="minorHAnsi" w:cstheme="minorBidi"/>
          <w:sz w:val="22"/>
          <w:szCs w:val="22"/>
          <w:lang w:eastAsia="en-US"/>
        </w:rPr>
        <w:t>unitamente alle generalità e al codice fiscale delle persone delegate ad operare su di ess</w:t>
      </w:r>
      <w:r w:rsidR="00B8761F">
        <w:rPr>
          <w:rFonts w:asciiTheme="minorHAnsi" w:eastAsiaTheme="minorHAnsi" w:hAnsiTheme="minorHAnsi" w:cstheme="minorBidi"/>
          <w:sz w:val="22"/>
          <w:szCs w:val="22"/>
          <w:lang w:eastAsia="en-US"/>
        </w:rPr>
        <w:t>o</w:t>
      </w:r>
    </w:p>
    <w:p w14:paraId="61E5866D" w14:textId="4C727AE2" w:rsidR="0001300E" w:rsidRPr="0001300E" w:rsidRDefault="00920517" w:rsidP="00E4170E">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b</w:t>
      </w:r>
      <w:r w:rsidR="0001300E" w:rsidRPr="0001300E">
        <w:rPr>
          <w:rFonts w:asciiTheme="minorHAnsi" w:eastAsiaTheme="minorHAnsi" w:hAnsiTheme="minorHAnsi" w:cstheme="minorBidi"/>
          <w:sz w:val="22"/>
          <w:szCs w:val="22"/>
          <w:lang w:eastAsia="en-US"/>
        </w:rPr>
        <w:t xml:space="preserve">) a far pervenire i suddetti dati tramite e-mail in formato </w:t>
      </w:r>
      <w:r w:rsidR="006D5830">
        <w:rPr>
          <w:rFonts w:asciiTheme="minorHAnsi" w:eastAsiaTheme="minorHAnsi" w:hAnsiTheme="minorHAnsi" w:cstheme="minorBidi"/>
          <w:sz w:val="22"/>
          <w:szCs w:val="22"/>
          <w:lang w:eastAsia="en-US"/>
        </w:rPr>
        <w:t>.pdf</w:t>
      </w:r>
      <w:r w:rsidR="0001300E" w:rsidRPr="0001300E">
        <w:rPr>
          <w:rFonts w:asciiTheme="minorHAnsi" w:eastAsiaTheme="minorHAnsi" w:hAnsiTheme="minorHAnsi" w:cstheme="minorBidi"/>
          <w:sz w:val="22"/>
          <w:szCs w:val="22"/>
          <w:lang w:eastAsia="en-US"/>
        </w:rPr>
        <w:t xml:space="preserve"> o </w:t>
      </w:r>
      <w:r w:rsidR="006D5830">
        <w:rPr>
          <w:rFonts w:asciiTheme="minorHAnsi" w:eastAsiaTheme="minorHAnsi" w:hAnsiTheme="minorHAnsi" w:cstheme="minorBidi"/>
          <w:sz w:val="22"/>
          <w:szCs w:val="22"/>
          <w:lang w:eastAsia="en-US"/>
        </w:rPr>
        <w:t>.tiff</w:t>
      </w:r>
      <w:r w:rsidR="0001300E" w:rsidRPr="0001300E">
        <w:rPr>
          <w:rFonts w:asciiTheme="minorHAnsi" w:eastAsiaTheme="minorHAnsi" w:hAnsiTheme="minorHAnsi" w:cstheme="minorBidi"/>
          <w:sz w:val="22"/>
          <w:szCs w:val="22"/>
          <w:lang w:eastAsia="en-US"/>
        </w:rPr>
        <w:t xml:space="preserve">, senza il successivo invio cartaceo tramite servizio postale, al seguente indirizzo </w:t>
      </w:r>
      <w:hyperlink r:id="rId9" w:history="1">
        <w:r w:rsidR="005877B6" w:rsidRPr="008F47D7">
          <w:rPr>
            <w:rStyle w:val="Collegamentoipertestuale"/>
            <w:rFonts w:asciiTheme="minorHAnsi" w:eastAsiaTheme="minorHAnsi" w:hAnsiTheme="minorHAnsi" w:cstheme="minorBidi"/>
            <w:sz w:val="22"/>
            <w:szCs w:val="22"/>
            <w:lang w:eastAsia="en-US"/>
          </w:rPr>
          <w:t>fornitori.anagrafiche@seamilano.eu</w:t>
        </w:r>
      </w:hyperlink>
    </w:p>
    <w:p w14:paraId="3D62E2E8" w14:textId="715D3C2D" w:rsidR="0001300E" w:rsidRPr="0001300E" w:rsidRDefault="00920517" w:rsidP="00E4170E">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c</w:t>
      </w:r>
      <w:r w:rsidR="0001300E" w:rsidRPr="0001300E">
        <w:rPr>
          <w:rFonts w:asciiTheme="minorHAnsi" w:eastAsiaTheme="minorHAnsi" w:hAnsiTheme="minorHAnsi" w:cstheme="minorBidi"/>
          <w:sz w:val="22"/>
          <w:szCs w:val="22"/>
          <w:lang w:eastAsia="en-US"/>
        </w:rPr>
        <w:t xml:space="preserve">) </w:t>
      </w:r>
      <w:r w:rsidR="00767299" w:rsidRPr="0001300E">
        <w:rPr>
          <w:rFonts w:asciiTheme="minorHAnsi" w:eastAsiaTheme="minorHAnsi" w:hAnsiTheme="minorHAnsi" w:cstheme="minorBidi"/>
          <w:sz w:val="22"/>
          <w:szCs w:val="22"/>
          <w:lang w:eastAsia="en-US"/>
        </w:rPr>
        <w:t xml:space="preserve">a inserire nei contratti di </w:t>
      </w:r>
      <w:r w:rsidR="00767299">
        <w:rPr>
          <w:rFonts w:asciiTheme="minorHAnsi" w:eastAsiaTheme="minorHAnsi" w:hAnsiTheme="minorHAnsi" w:cstheme="minorBidi"/>
          <w:sz w:val="22"/>
          <w:szCs w:val="22"/>
          <w:lang w:eastAsia="en-US"/>
        </w:rPr>
        <w:t>Subappalto</w:t>
      </w:r>
      <w:r w:rsidR="00767299" w:rsidRPr="00465C09">
        <w:rPr>
          <w:rFonts w:asciiTheme="minorHAnsi" w:eastAsiaTheme="minorHAnsi" w:hAnsiTheme="minorHAnsi" w:cstheme="minorBidi"/>
          <w:sz w:val="22"/>
          <w:szCs w:val="22"/>
          <w:lang w:eastAsia="en-US"/>
        </w:rPr>
        <w:t xml:space="preserve"> </w:t>
      </w:r>
      <w:r w:rsidR="00767299" w:rsidRPr="0001300E">
        <w:rPr>
          <w:rFonts w:asciiTheme="minorHAnsi" w:eastAsiaTheme="minorHAnsi" w:hAnsiTheme="minorHAnsi" w:cstheme="minorBidi"/>
          <w:sz w:val="22"/>
          <w:szCs w:val="22"/>
          <w:lang w:eastAsia="en-US"/>
        </w:rPr>
        <w:t xml:space="preserve">e nei </w:t>
      </w:r>
      <w:r w:rsidR="00767299">
        <w:rPr>
          <w:rFonts w:asciiTheme="minorHAnsi" w:eastAsiaTheme="minorHAnsi" w:hAnsiTheme="minorHAnsi" w:cstheme="minorBidi"/>
          <w:sz w:val="22"/>
          <w:szCs w:val="22"/>
          <w:lang w:eastAsia="en-US"/>
        </w:rPr>
        <w:t>S</w:t>
      </w:r>
      <w:r w:rsidR="00767299" w:rsidRPr="0001300E">
        <w:rPr>
          <w:rFonts w:asciiTheme="minorHAnsi" w:eastAsiaTheme="minorHAnsi" w:hAnsiTheme="minorHAnsi" w:cstheme="minorBidi"/>
          <w:sz w:val="22"/>
          <w:szCs w:val="22"/>
          <w:lang w:eastAsia="en-US"/>
        </w:rPr>
        <w:t>ubcontratti</w:t>
      </w:r>
      <w:r w:rsidR="00767299">
        <w:rPr>
          <w:rFonts w:asciiTheme="minorHAnsi" w:eastAsiaTheme="minorHAnsi" w:hAnsiTheme="minorHAnsi" w:cstheme="minorBidi"/>
          <w:sz w:val="22"/>
          <w:szCs w:val="22"/>
          <w:lang w:eastAsia="en-US"/>
        </w:rPr>
        <w:t>, come definiti dal Codice all’art. 105 c. 2,</w:t>
      </w:r>
      <w:r w:rsidR="00767299" w:rsidRPr="0001300E">
        <w:rPr>
          <w:rFonts w:asciiTheme="minorHAnsi" w:eastAsiaTheme="minorHAnsi" w:hAnsiTheme="minorHAnsi" w:cstheme="minorBidi"/>
          <w:sz w:val="22"/>
          <w:szCs w:val="22"/>
          <w:lang w:eastAsia="en-US"/>
        </w:rPr>
        <w:t xml:space="preserve"> a pena di nullità </w:t>
      </w:r>
      <w:r w:rsidR="00767299">
        <w:rPr>
          <w:rFonts w:asciiTheme="minorHAnsi" w:eastAsiaTheme="minorHAnsi" w:hAnsiTheme="minorHAnsi" w:cstheme="minorBidi"/>
          <w:sz w:val="22"/>
          <w:szCs w:val="22"/>
          <w:lang w:eastAsia="en-US"/>
        </w:rPr>
        <w:t>degli stessi</w:t>
      </w:r>
      <w:r w:rsidR="00767299" w:rsidRPr="0001300E">
        <w:rPr>
          <w:rFonts w:asciiTheme="minorHAnsi" w:eastAsiaTheme="minorHAnsi" w:hAnsiTheme="minorHAnsi" w:cstheme="minorBidi"/>
          <w:sz w:val="22"/>
          <w:szCs w:val="22"/>
          <w:lang w:eastAsia="en-US"/>
        </w:rPr>
        <w:t xml:space="preserve">, una clausola </w:t>
      </w:r>
      <w:r w:rsidR="00767299">
        <w:rPr>
          <w:rFonts w:asciiTheme="minorHAnsi" w:eastAsiaTheme="minorHAnsi" w:hAnsiTheme="minorHAnsi" w:cstheme="minorBidi"/>
          <w:sz w:val="22"/>
          <w:szCs w:val="22"/>
          <w:lang w:eastAsia="en-US"/>
        </w:rPr>
        <w:t>in forza della</w:t>
      </w:r>
      <w:r w:rsidR="00767299" w:rsidRPr="0001300E">
        <w:rPr>
          <w:rFonts w:asciiTheme="minorHAnsi" w:eastAsiaTheme="minorHAnsi" w:hAnsiTheme="minorHAnsi" w:cstheme="minorBidi"/>
          <w:sz w:val="22"/>
          <w:szCs w:val="22"/>
          <w:lang w:eastAsia="en-US"/>
        </w:rPr>
        <w:t xml:space="preserve"> quale ciascun</w:t>
      </w:r>
      <w:r w:rsidR="00767299">
        <w:rPr>
          <w:rFonts w:asciiTheme="minorHAnsi" w:eastAsiaTheme="minorHAnsi" w:hAnsiTheme="minorHAnsi" w:cstheme="minorBidi"/>
          <w:sz w:val="22"/>
          <w:szCs w:val="22"/>
          <w:lang w:eastAsia="en-US"/>
        </w:rPr>
        <w:t xml:space="preserve"> contraente </w:t>
      </w:r>
      <w:r w:rsidR="00767299" w:rsidRPr="0001300E">
        <w:rPr>
          <w:rFonts w:asciiTheme="minorHAnsi" w:eastAsiaTheme="minorHAnsi" w:hAnsiTheme="minorHAnsi" w:cstheme="minorBidi"/>
          <w:sz w:val="22"/>
          <w:szCs w:val="22"/>
          <w:lang w:eastAsia="en-US"/>
        </w:rPr>
        <w:t>assume gli obblighi di tracciabilità dei flussi finanziari di cui alla L. 136/2010.</w:t>
      </w:r>
      <w:r w:rsidR="0001300E" w:rsidRPr="008B56AE">
        <w:rPr>
          <w:rFonts w:asciiTheme="minorHAnsi" w:eastAsiaTheme="minorHAnsi" w:hAnsiTheme="minorHAnsi" w:cstheme="minorBidi"/>
          <w:sz w:val="22"/>
          <w:szCs w:val="22"/>
          <w:lang w:eastAsia="en-US"/>
        </w:rPr>
        <w:t xml:space="preserve"> A</w:t>
      </w:r>
      <w:r w:rsidR="0001300E" w:rsidRPr="0001300E">
        <w:rPr>
          <w:rFonts w:asciiTheme="minorHAnsi" w:eastAsiaTheme="minorHAnsi" w:hAnsiTheme="minorHAnsi" w:cstheme="minorBidi"/>
          <w:sz w:val="22"/>
          <w:szCs w:val="22"/>
          <w:lang w:eastAsia="en-US"/>
        </w:rPr>
        <w:t xml:space="preserve"> tal fine, </w:t>
      </w:r>
      <w:r w:rsidR="00356F2D">
        <w:rPr>
          <w:rFonts w:asciiTheme="minorHAnsi" w:eastAsiaTheme="minorHAnsi" w:hAnsiTheme="minorHAnsi" w:cstheme="minorBidi"/>
          <w:sz w:val="22"/>
          <w:szCs w:val="22"/>
          <w:lang w:eastAsia="en-US"/>
        </w:rPr>
        <w:t>i Subappaltatori e i Subcontraenti</w:t>
      </w:r>
      <w:r w:rsidR="00356F2D" w:rsidRPr="0001300E">
        <w:rPr>
          <w:rFonts w:asciiTheme="minorHAnsi" w:eastAsiaTheme="minorHAnsi" w:hAnsiTheme="minorHAnsi" w:cstheme="minorBidi"/>
          <w:sz w:val="22"/>
          <w:szCs w:val="22"/>
          <w:lang w:eastAsia="en-US"/>
        </w:rPr>
        <w:t xml:space="preserve"> </w:t>
      </w:r>
      <w:r w:rsidR="00356F2D">
        <w:rPr>
          <w:rFonts w:asciiTheme="minorHAnsi" w:eastAsiaTheme="minorHAnsi" w:hAnsiTheme="minorHAnsi" w:cstheme="minorBidi"/>
          <w:sz w:val="22"/>
          <w:szCs w:val="22"/>
          <w:lang w:eastAsia="en-US"/>
        </w:rPr>
        <w:t>sono tenuti</w:t>
      </w:r>
      <w:r w:rsidR="00356F2D" w:rsidRPr="0001300E">
        <w:rPr>
          <w:rFonts w:asciiTheme="minorHAnsi" w:eastAsiaTheme="minorHAnsi" w:hAnsiTheme="minorHAnsi" w:cstheme="minorBidi"/>
          <w:sz w:val="22"/>
          <w:szCs w:val="22"/>
          <w:lang w:eastAsia="en-US"/>
        </w:rPr>
        <w:t xml:space="preserve"> </w:t>
      </w:r>
      <w:r w:rsidR="0001300E" w:rsidRPr="0001300E">
        <w:rPr>
          <w:rFonts w:asciiTheme="minorHAnsi" w:eastAsiaTheme="minorHAnsi" w:hAnsiTheme="minorHAnsi" w:cstheme="minorBidi"/>
          <w:sz w:val="22"/>
          <w:szCs w:val="22"/>
          <w:lang w:eastAsia="en-US"/>
        </w:rPr>
        <w:t>a comunicare alla Committente gli estremi identificativi del conto corrente dedicato, con le modalità di cui al</w:t>
      </w:r>
      <w:r w:rsidR="001F5F12">
        <w:rPr>
          <w:rFonts w:asciiTheme="minorHAnsi" w:eastAsiaTheme="minorHAnsi" w:hAnsiTheme="minorHAnsi" w:cstheme="minorBidi"/>
          <w:sz w:val="22"/>
          <w:szCs w:val="22"/>
          <w:lang w:eastAsia="en-US"/>
        </w:rPr>
        <w:t>la</w:t>
      </w:r>
      <w:r w:rsidR="0001300E" w:rsidRPr="0001300E">
        <w:rPr>
          <w:rFonts w:asciiTheme="minorHAnsi" w:eastAsiaTheme="minorHAnsi" w:hAnsiTheme="minorHAnsi" w:cstheme="minorBidi"/>
          <w:sz w:val="22"/>
          <w:szCs w:val="22"/>
          <w:lang w:eastAsia="en-US"/>
        </w:rPr>
        <w:t xml:space="preserve"> precedente </w:t>
      </w:r>
      <w:r w:rsidR="001F5F12">
        <w:rPr>
          <w:rFonts w:asciiTheme="minorHAnsi" w:eastAsiaTheme="minorHAnsi" w:hAnsiTheme="minorHAnsi" w:cstheme="minorBidi"/>
          <w:sz w:val="22"/>
          <w:szCs w:val="22"/>
          <w:lang w:eastAsia="en-US"/>
        </w:rPr>
        <w:t>lett</w:t>
      </w:r>
      <w:r w:rsidR="006D5830">
        <w:rPr>
          <w:rFonts w:asciiTheme="minorHAnsi" w:eastAsiaTheme="minorHAnsi" w:hAnsiTheme="minorHAnsi" w:cstheme="minorBidi"/>
          <w:sz w:val="22"/>
          <w:szCs w:val="22"/>
          <w:lang w:eastAsia="en-US"/>
        </w:rPr>
        <w:t>.</w:t>
      </w:r>
      <w:r w:rsidR="001F5F12">
        <w:rPr>
          <w:rFonts w:asciiTheme="minorHAnsi" w:eastAsiaTheme="minorHAnsi" w:hAnsiTheme="minorHAnsi" w:cstheme="minorBidi"/>
          <w:sz w:val="22"/>
          <w:szCs w:val="22"/>
          <w:lang w:eastAsia="en-US"/>
        </w:rPr>
        <w:t xml:space="preserve"> a</w:t>
      </w:r>
      <w:r w:rsidR="00242A27">
        <w:rPr>
          <w:rFonts w:asciiTheme="minorHAnsi" w:eastAsiaTheme="minorHAnsi" w:hAnsiTheme="minorHAnsi" w:cstheme="minorBidi"/>
          <w:sz w:val="22"/>
          <w:szCs w:val="22"/>
          <w:lang w:eastAsia="en-US"/>
        </w:rPr>
        <w:t>)</w:t>
      </w:r>
    </w:p>
    <w:p w14:paraId="15A7B9EC" w14:textId="7C4B1AAD" w:rsidR="0001300E" w:rsidRPr="0001300E" w:rsidRDefault="00920517" w:rsidP="00E4170E">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d</w:t>
      </w:r>
      <w:r w:rsidR="0001300E" w:rsidRPr="0001300E">
        <w:rPr>
          <w:rFonts w:asciiTheme="minorHAnsi" w:eastAsiaTheme="minorHAnsi" w:hAnsiTheme="minorHAnsi" w:cstheme="minorBidi"/>
          <w:sz w:val="22"/>
          <w:szCs w:val="22"/>
          <w:lang w:eastAsia="en-US"/>
        </w:rPr>
        <w:t>) a mettere a disposizione della Committente i contratti di cui al</w:t>
      </w:r>
      <w:r w:rsidR="001F5F12">
        <w:rPr>
          <w:rFonts w:asciiTheme="minorHAnsi" w:eastAsiaTheme="minorHAnsi" w:hAnsiTheme="minorHAnsi" w:cstheme="minorBidi"/>
          <w:sz w:val="22"/>
          <w:szCs w:val="22"/>
          <w:lang w:eastAsia="en-US"/>
        </w:rPr>
        <w:t>la</w:t>
      </w:r>
      <w:r w:rsidR="0001300E" w:rsidRPr="0001300E">
        <w:rPr>
          <w:rFonts w:asciiTheme="minorHAnsi" w:eastAsiaTheme="minorHAnsi" w:hAnsiTheme="minorHAnsi" w:cstheme="minorBidi"/>
          <w:sz w:val="22"/>
          <w:szCs w:val="22"/>
          <w:lang w:eastAsia="en-US"/>
        </w:rPr>
        <w:t xml:space="preserve"> precedente </w:t>
      </w:r>
      <w:r w:rsidR="001F5F12">
        <w:rPr>
          <w:rFonts w:asciiTheme="minorHAnsi" w:eastAsiaTheme="minorHAnsi" w:hAnsiTheme="minorHAnsi" w:cstheme="minorBidi"/>
          <w:sz w:val="22"/>
          <w:szCs w:val="22"/>
          <w:lang w:eastAsia="en-US"/>
        </w:rPr>
        <w:t>lett</w:t>
      </w:r>
      <w:r w:rsidR="006D5830">
        <w:rPr>
          <w:rFonts w:asciiTheme="minorHAnsi" w:eastAsiaTheme="minorHAnsi" w:hAnsiTheme="minorHAnsi" w:cstheme="minorBidi"/>
          <w:sz w:val="22"/>
          <w:szCs w:val="22"/>
          <w:lang w:eastAsia="en-US"/>
        </w:rPr>
        <w:t>.</w:t>
      </w:r>
      <w:r w:rsidR="0001300E" w:rsidRPr="0001300E">
        <w:rPr>
          <w:rFonts w:asciiTheme="minorHAnsi" w:eastAsiaTheme="minorHAnsi" w:hAnsiTheme="minorHAnsi" w:cstheme="minorBidi"/>
          <w:sz w:val="22"/>
          <w:szCs w:val="22"/>
          <w:lang w:eastAsia="en-US"/>
        </w:rPr>
        <w:t xml:space="preserve"> </w:t>
      </w:r>
      <w:r w:rsidR="001F5F12">
        <w:rPr>
          <w:rFonts w:asciiTheme="minorHAnsi" w:eastAsiaTheme="minorHAnsi" w:hAnsiTheme="minorHAnsi" w:cstheme="minorBidi"/>
          <w:sz w:val="22"/>
          <w:szCs w:val="22"/>
          <w:lang w:eastAsia="en-US"/>
        </w:rPr>
        <w:t>c)</w:t>
      </w:r>
      <w:r w:rsidR="0001300E" w:rsidRPr="0001300E">
        <w:rPr>
          <w:rFonts w:asciiTheme="minorHAnsi" w:eastAsiaTheme="minorHAnsi" w:hAnsiTheme="minorHAnsi" w:cstheme="minorBidi"/>
          <w:sz w:val="22"/>
          <w:szCs w:val="22"/>
          <w:lang w:eastAsia="en-US"/>
        </w:rPr>
        <w:t xml:space="preserve"> al fine di consentir</w:t>
      </w:r>
      <w:r w:rsidR="006D5830">
        <w:rPr>
          <w:rFonts w:asciiTheme="minorHAnsi" w:eastAsiaTheme="minorHAnsi" w:hAnsiTheme="minorHAnsi" w:cstheme="minorBidi"/>
          <w:sz w:val="22"/>
          <w:szCs w:val="22"/>
          <w:lang w:eastAsia="en-US"/>
        </w:rPr>
        <w:t>l</w:t>
      </w:r>
      <w:r w:rsidR="0001300E" w:rsidRPr="0001300E">
        <w:rPr>
          <w:rFonts w:asciiTheme="minorHAnsi" w:eastAsiaTheme="minorHAnsi" w:hAnsiTheme="minorHAnsi" w:cstheme="minorBidi"/>
          <w:sz w:val="22"/>
          <w:szCs w:val="22"/>
          <w:lang w:eastAsia="en-US"/>
        </w:rPr>
        <w:t>e</w:t>
      </w:r>
      <w:r w:rsidR="006D5830">
        <w:rPr>
          <w:rFonts w:asciiTheme="minorHAnsi" w:eastAsiaTheme="minorHAnsi" w:hAnsiTheme="minorHAnsi" w:cstheme="minorBidi"/>
          <w:sz w:val="22"/>
          <w:szCs w:val="22"/>
          <w:lang w:eastAsia="en-US"/>
        </w:rPr>
        <w:t xml:space="preserve"> di effettuare</w:t>
      </w:r>
      <w:r w:rsidR="0001300E" w:rsidRPr="0001300E">
        <w:rPr>
          <w:rFonts w:asciiTheme="minorHAnsi" w:eastAsiaTheme="minorHAnsi" w:hAnsiTheme="minorHAnsi" w:cstheme="minorBidi"/>
          <w:sz w:val="22"/>
          <w:szCs w:val="22"/>
          <w:lang w:eastAsia="en-US"/>
        </w:rPr>
        <w:t xml:space="preserve"> le prescritte verifiche.</w:t>
      </w:r>
    </w:p>
    <w:p w14:paraId="5E944BD4" w14:textId="2DC11086" w:rsidR="0001300E" w:rsidRPr="00D10040" w:rsidRDefault="00920517" w:rsidP="00E4170E">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4. </w:t>
      </w:r>
      <w:r w:rsidR="0001300E" w:rsidRPr="0001300E">
        <w:rPr>
          <w:rFonts w:asciiTheme="minorHAnsi" w:eastAsiaTheme="minorHAnsi" w:hAnsiTheme="minorHAnsi" w:cstheme="minorBidi"/>
          <w:sz w:val="22"/>
          <w:szCs w:val="22"/>
          <w:lang w:eastAsia="en-US"/>
        </w:rPr>
        <w:t xml:space="preserve">Ai sensi dell'art. 1456 c.c., </w:t>
      </w:r>
      <w:r w:rsidR="0001300E" w:rsidRPr="002A7C46">
        <w:rPr>
          <w:rFonts w:asciiTheme="minorHAnsi" w:eastAsiaTheme="minorHAnsi" w:hAnsiTheme="minorHAnsi" w:cstheme="minorBidi"/>
          <w:sz w:val="22"/>
          <w:szCs w:val="22"/>
          <w:lang w:eastAsia="en-US"/>
        </w:rPr>
        <w:t xml:space="preserve">il </w:t>
      </w:r>
      <w:r w:rsidR="00F51E56" w:rsidRPr="002A7C46">
        <w:rPr>
          <w:rFonts w:asciiTheme="minorHAnsi" w:eastAsiaTheme="minorHAnsi" w:hAnsiTheme="minorHAnsi" w:cstheme="minorBidi"/>
          <w:sz w:val="22"/>
          <w:szCs w:val="22"/>
          <w:lang w:eastAsia="en-US"/>
        </w:rPr>
        <w:t>C</w:t>
      </w:r>
      <w:r w:rsidR="0001300E" w:rsidRPr="002A7C46">
        <w:rPr>
          <w:rFonts w:asciiTheme="minorHAnsi" w:eastAsiaTheme="minorHAnsi" w:hAnsiTheme="minorHAnsi" w:cstheme="minorBidi"/>
          <w:sz w:val="22"/>
          <w:szCs w:val="22"/>
          <w:lang w:eastAsia="en-US"/>
        </w:rPr>
        <w:t xml:space="preserve">ontratto si intenderà risolto, previa sola comunicazione da </w:t>
      </w:r>
      <w:r w:rsidR="00247B55" w:rsidRPr="002A7C46">
        <w:rPr>
          <w:rFonts w:asciiTheme="minorHAnsi" w:eastAsiaTheme="minorHAnsi" w:hAnsiTheme="minorHAnsi" w:cstheme="minorBidi"/>
          <w:sz w:val="22"/>
          <w:szCs w:val="22"/>
          <w:lang w:eastAsia="en-US"/>
        </w:rPr>
        <w:t>p</w:t>
      </w:r>
      <w:r w:rsidR="009F2C06" w:rsidRPr="002A7C46">
        <w:rPr>
          <w:rFonts w:asciiTheme="minorHAnsi" w:eastAsiaTheme="minorHAnsi" w:hAnsiTheme="minorHAnsi" w:cstheme="minorBidi"/>
          <w:sz w:val="22"/>
          <w:szCs w:val="22"/>
          <w:lang w:eastAsia="en-US"/>
        </w:rPr>
        <w:t>arte</w:t>
      </w:r>
      <w:r w:rsidR="0001300E" w:rsidRPr="002A7C46">
        <w:rPr>
          <w:rFonts w:asciiTheme="minorHAnsi" w:eastAsiaTheme="minorHAnsi" w:hAnsiTheme="minorHAnsi" w:cstheme="minorBidi"/>
          <w:sz w:val="22"/>
          <w:szCs w:val="22"/>
          <w:lang w:eastAsia="en-US"/>
        </w:rPr>
        <w:t xml:space="preserve"> della Committente a mezzo </w:t>
      </w:r>
      <w:r w:rsidR="001F5F12" w:rsidRPr="002A7C46">
        <w:rPr>
          <w:rFonts w:asciiTheme="minorHAnsi" w:eastAsiaTheme="minorHAnsi" w:hAnsiTheme="minorHAnsi" w:cstheme="minorBidi"/>
          <w:sz w:val="22"/>
          <w:szCs w:val="22"/>
          <w:lang w:eastAsia="en-US"/>
        </w:rPr>
        <w:t>PEC</w:t>
      </w:r>
      <w:r w:rsidR="0001300E" w:rsidRPr="002A7C46">
        <w:rPr>
          <w:rFonts w:asciiTheme="minorHAnsi" w:eastAsiaTheme="minorHAnsi" w:hAnsiTheme="minorHAnsi" w:cstheme="minorBidi"/>
          <w:sz w:val="22"/>
          <w:szCs w:val="22"/>
          <w:lang w:eastAsia="en-US"/>
        </w:rPr>
        <w:t>, nell’eventualità di mancato utilizzo del bonifico bancario ovvero d</w:t>
      </w:r>
      <w:r w:rsidR="00356F2D" w:rsidRPr="002A7C46">
        <w:rPr>
          <w:rFonts w:asciiTheme="minorHAnsi" w:eastAsiaTheme="minorHAnsi" w:hAnsiTheme="minorHAnsi" w:cstheme="minorBidi"/>
          <w:sz w:val="22"/>
          <w:szCs w:val="22"/>
          <w:lang w:eastAsia="en-US"/>
        </w:rPr>
        <w:t>i altri</w:t>
      </w:r>
      <w:r w:rsidR="0001300E" w:rsidRPr="002A7C46">
        <w:rPr>
          <w:rFonts w:asciiTheme="minorHAnsi" w:eastAsiaTheme="minorHAnsi" w:hAnsiTheme="minorHAnsi" w:cstheme="minorBidi"/>
          <w:sz w:val="22"/>
          <w:szCs w:val="22"/>
          <w:lang w:eastAsia="en-US"/>
        </w:rPr>
        <w:t xml:space="preserve"> strumenti idonei a consentire la piena tracciabilità delle operazioni finanziarie.</w:t>
      </w:r>
    </w:p>
    <w:p w14:paraId="7A2DED96" w14:textId="77777777" w:rsidR="0054325D" w:rsidRPr="002B709D" w:rsidRDefault="0054325D" w:rsidP="00E4170E">
      <w:pPr>
        <w:pStyle w:val="Titolo1"/>
        <w:spacing w:before="0" w:after="160"/>
        <w:ind w:left="426" w:hanging="426"/>
        <w:rPr>
          <w:color w:val="4472C4" w:themeColor="accent1"/>
        </w:rPr>
      </w:pPr>
      <w:bookmarkStart w:id="19" w:name="_Toc126780788"/>
      <w:r w:rsidRPr="002B709D">
        <w:rPr>
          <w:color w:val="4472C4" w:themeColor="accent1"/>
        </w:rPr>
        <w:t>Condizioni di consegna</w:t>
      </w:r>
      <w:bookmarkEnd w:id="19"/>
    </w:p>
    <w:p w14:paraId="4F009112" w14:textId="77777777" w:rsidR="0054325D" w:rsidRPr="00C23667" w:rsidRDefault="00C2043C" w:rsidP="00E4170E">
      <w:pPr>
        <w:spacing w:after="160" w:line="259" w:lineRule="auto"/>
        <w:jc w:val="both"/>
        <w:rPr>
          <w:rFonts w:ascii="Calibri" w:eastAsia="Calibri" w:hAnsi="Calibri" w:cs="Arial"/>
          <w:sz w:val="22"/>
          <w:szCs w:val="22"/>
          <w:lang w:eastAsia="en-US"/>
        </w:rPr>
      </w:pPr>
      <w:r w:rsidRPr="00C2043C">
        <w:rPr>
          <w:rFonts w:ascii="Calibri" w:eastAsia="Calibri" w:hAnsi="Calibri" w:cs="Arial"/>
          <w:sz w:val="22"/>
          <w:szCs w:val="22"/>
          <w:lang w:eastAsia="en-US"/>
        </w:rPr>
        <w:t xml:space="preserve">1. </w:t>
      </w:r>
      <w:r w:rsidRPr="00C23667">
        <w:rPr>
          <w:rFonts w:ascii="Calibri" w:eastAsia="Calibri" w:hAnsi="Calibri" w:cs="Arial"/>
          <w:sz w:val="22"/>
          <w:szCs w:val="22"/>
          <w:lang w:eastAsia="en-US"/>
        </w:rPr>
        <w:t>Sono a carico dell'Appaltatore</w:t>
      </w:r>
      <w:r w:rsidR="004D5980">
        <w:rPr>
          <w:rFonts w:ascii="Calibri" w:eastAsia="Calibri" w:hAnsi="Calibri" w:cs="Arial"/>
          <w:sz w:val="22"/>
          <w:szCs w:val="22"/>
          <w:lang w:eastAsia="en-US"/>
        </w:rPr>
        <w:t>:</w:t>
      </w:r>
      <w:r w:rsidRPr="00C23667">
        <w:rPr>
          <w:rFonts w:ascii="Calibri" w:eastAsia="Calibri" w:hAnsi="Calibri" w:cs="Arial"/>
          <w:sz w:val="22"/>
          <w:szCs w:val="22"/>
          <w:lang w:eastAsia="en-US"/>
        </w:rPr>
        <w:t xml:space="preserve"> </w:t>
      </w:r>
      <w:r w:rsidR="004D5980" w:rsidRPr="00C23667">
        <w:rPr>
          <w:rFonts w:ascii="Calibri" w:eastAsia="Calibri" w:hAnsi="Calibri" w:cs="Arial"/>
          <w:sz w:val="22"/>
          <w:szCs w:val="22"/>
          <w:lang w:eastAsia="en-US"/>
        </w:rPr>
        <w:t>l'imballaggio</w:t>
      </w:r>
      <w:r w:rsidR="004D5980">
        <w:rPr>
          <w:rFonts w:ascii="Calibri" w:eastAsia="Calibri" w:hAnsi="Calibri" w:cs="Arial"/>
          <w:sz w:val="22"/>
          <w:szCs w:val="22"/>
          <w:lang w:eastAsia="en-US"/>
        </w:rPr>
        <w:t>,</w:t>
      </w:r>
      <w:r w:rsidR="004D5980" w:rsidRPr="00C23667">
        <w:rPr>
          <w:rFonts w:ascii="Calibri" w:eastAsia="Calibri" w:hAnsi="Calibri" w:cs="Arial"/>
          <w:sz w:val="22"/>
          <w:szCs w:val="22"/>
          <w:lang w:eastAsia="en-US"/>
        </w:rPr>
        <w:t xml:space="preserve"> </w:t>
      </w:r>
      <w:r w:rsidRPr="00C23667">
        <w:rPr>
          <w:rFonts w:ascii="Calibri" w:eastAsia="Calibri" w:hAnsi="Calibri" w:cs="Arial"/>
          <w:sz w:val="22"/>
          <w:szCs w:val="22"/>
          <w:lang w:eastAsia="en-US"/>
        </w:rPr>
        <w:t xml:space="preserve">il </w:t>
      </w:r>
      <w:r w:rsidR="004D5980">
        <w:rPr>
          <w:rFonts w:ascii="Calibri" w:eastAsia="Calibri" w:hAnsi="Calibri" w:cs="Arial"/>
          <w:sz w:val="22"/>
          <w:szCs w:val="22"/>
          <w:lang w:eastAsia="en-US"/>
        </w:rPr>
        <w:t xml:space="preserve">carico, il </w:t>
      </w:r>
      <w:r w:rsidRPr="00C23667">
        <w:rPr>
          <w:rFonts w:ascii="Calibri" w:eastAsia="Calibri" w:hAnsi="Calibri" w:cs="Arial"/>
          <w:sz w:val="22"/>
          <w:szCs w:val="22"/>
          <w:lang w:eastAsia="en-US"/>
        </w:rPr>
        <w:t>trasporto</w:t>
      </w:r>
      <w:r w:rsidR="004D5980">
        <w:rPr>
          <w:rFonts w:ascii="Calibri" w:eastAsia="Calibri" w:hAnsi="Calibri" w:cs="Arial"/>
          <w:sz w:val="22"/>
          <w:szCs w:val="22"/>
          <w:lang w:eastAsia="en-US"/>
        </w:rPr>
        <w:t>,</w:t>
      </w:r>
      <w:r w:rsidRPr="00C23667">
        <w:rPr>
          <w:rFonts w:ascii="Calibri" w:eastAsia="Calibri" w:hAnsi="Calibri" w:cs="Arial"/>
          <w:sz w:val="22"/>
          <w:szCs w:val="22"/>
          <w:lang w:eastAsia="en-US"/>
        </w:rPr>
        <w:t xml:space="preserve"> </w:t>
      </w:r>
      <w:r w:rsidR="004D5980">
        <w:rPr>
          <w:rFonts w:ascii="Calibri" w:eastAsia="Calibri" w:hAnsi="Calibri" w:cs="Arial"/>
          <w:sz w:val="22"/>
          <w:szCs w:val="22"/>
          <w:lang w:eastAsia="en-US"/>
        </w:rPr>
        <w:t xml:space="preserve">lo scarico, </w:t>
      </w:r>
      <w:r w:rsidRPr="00C23667">
        <w:rPr>
          <w:rFonts w:ascii="Calibri" w:eastAsia="Calibri" w:hAnsi="Calibri" w:cs="Arial"/>
          <w:sz w:val="22"/>
          <w:szCs w:val="22"/>
          <w:lang w:eastAsia="en-US"/>
        </w:rPr>
        <w:t xml:space="preserve">la consegna e </w:t>
      </w:r>
      <w:r w:rsidR="004D5980">
        <w:rPr>
          <w:rFonts w:ascii="Calibri" w:eastAsia="Calibri" w:hAnsi="Calibri" w:cs="Arial"/>
          <w:sz w:val="22"/>
          <w:szCs w:val="22"/>
          <w:lang w:eastAsia="en-US"/>
        </w:rPr>
        <w:t xml:space="preserve">la posa in opera </w:t>
      </w:r>
      <w:r w:rsidR="004D5980" w:rsidRPr="00C23667">
        <w:rPr>
          <w:rFonts w:ascii="Calibri" w:eastAsia="Calibri" w:hAnsi="Calibri" w:cs="Arial"/>
          <w:sz w:val="22"/>
          <w:szCs w:val="22"/>
          <w:lang w:eastAsia="en-US"/>
        </w:rPr>
        <w:t xml:space="preserve">presso </w:t>
      </w:r>
      <w:r w:rsidR="004D5980">
        <w:rPr>
          <w:rFonts w:ascii="Calibri" w:eastAsia="Calibri" w:hAnsi="Calibri" w:cs="Arial"/>
          <w:sz w:val="22"/>
          <w:szCs w:val="22"/>
          <w:lang w:eastAsia="en-US"/>
        </w:rPr>
        <w:t xml:space="preserve">il </w:t>
      </w:r>
      <w:r w:rsidR="004D5980" w:rsidRPr="00C2043C">
        <w:rPr>
          <w:rFonts w:ascii="Calibri" w:eastAsia="Calibri" w:hAnsi="Calibri" w:cs="Arial"/>
          <w:sz w:val="22"/>
          <w:szCs w:val="22"/>
          <w:lang w:eastAsia="en-US"/>
        </w:rPr>
        <w:t>sedime aeroportuale di destinazione</w:t>
      </w:r>
      <w:r w:rsidR="004D5980" w:rsidRPr="00C23667">
        <w:rPr>
          <w:rFonts w:ascii="Calibri" w:eastAsia="Calibri" w:hAnsi="Calibri" w:cs="Arial"/>
          <w:sz w:val="22"/>
          <w:szCs w:val="22"/>
          <w:lang w:eastAsia="en-US"/>
        </w:rPr>
        <w:t xml:space="preserve"> </w:t>
      </w:r>
      <w:r w:rsidRPr="00C23667">
        <w:rPr>
          <w:rFonts w:ascii="Calibri" w:eastAsia="Calibri" w:hAnsi="Calibri" w:cs="Arial"/>
          <w:sz w:val="22"/>
          <w:szCs w:val="22"/>
          <w:lang w:eastAsia="en-US"/>
        </w:rPr>
        <w:t xml:space="preserve">dei beni </w:t>
      </w:r>
      <w:r w:rsidR="004D5980">
        <w:rPr>
          <w:rFonts w:ascii="Calibri" w:eastAsia="Calibri" w:hAnsi="Calibri" w:cs="Arial"/>
          <w:sz w:val="22"/>
          <w:szCs w:val="22"/>
          <w:lang w:eastAsia="en-US"/>
        </w:rPr>
        <w:t>oggetto della fornitura in opera</w:t>
      </w:r>
      <w:r w:rsidRPr="00C23667">
        <w:rPr>
          <w:rFonts w:ascii="Calibri" w:eastAsia="Calibri" w:hAnsi="Calibri" w:cs="Arial"/>
          <w:sz w:val="22"/>
          <w:szCs w:val="22"/>
          <w:lang w:eastAsia="en-US"/>
        </w:rPr>
        <w:t>.</w:t>
      </w:r>
      <w:r>
        <w:rPr>
          <w:rFonts w:ascii="Calibri" w:eastAsia="Calibri" w:hAnsi="Calibri" w:cs="Arial"/>
          <w:sz w:val="22"/>
          <w:szCs w:val="22"/>
          <w:lang w:eastAsia="en-US"/>
        </w:rPr>
        <w:t xml:space="preserve"> </w:t>
      </w:r>
    </w:p>
    <w:p w14:paraId="63CA49DC" w14:textId="4917FEF5" w:rsidR="0054325D" w:rsidRPr="00C23667" w:rsidRDefault="0054325D" w:rsidP="00E4170E">
      <w:pPr>
        <w:spacing w:after="160" w:line="259" w:lineRule="auto"/>
        <w:jc w:val="both"/>
        <w:rPr>
          <w:rFonts w:ascii="Calibri" w:eastAsia="Calibri" w:hAnsi="Calibri" w:cs="Arial"/>
          <w:sz w:val="22"/>
          <w:szCs w:val="22"/>
          <w:lang w:eastAsia="en-US"/>
        </w:rPr>
      </w:pPr>
      <w:r>
        <w:rPr>
          <w:rFonts w:ascii="Calibri" w:eastAsia="Calibri" w:hAnsi="Calibri" w:cs="Arial"/>
          <w:sz w:val="22"/>
          <w:szCs w:val="22"/>
          <w:lang w:eastAsia="en-US"/>
        </w:rPr>
        <w:t xml:space="preserve">2. </w:t>
      </w:r>
      <w:r w:rsidRPr="00C23667">
        <w:rPr>
          <w:rFonts w:ascii="Calibri" w:eastAsia="Calibri" w:hAnsi="Calibri" w:cs="Arial"/>
          <w:sz w:val="22"/>
          <w:szCs w:val="22"/>
          <w:lang w:eastAsia="en-US"/>
        </w:rPr>
        <w:t>La consegna dovrà avvenire</w:t>
      </w:r>
      <w:r>
        <w:rPr>
          <w:rFonts w:ascii="Calibri" w:eastAsia="Calibri" w:hAnsi="Calibri" w:cs="Arial"/>
          <w:sz w:val="22"/>
          <w:szCs w:val="22"/>
          <w:lang w:eastAsia="en-US"/>
        </w:rPr>
        <w:t>,</w:t>
      </w:r>
      <w:r w:rsidRPr="00C23667">
        <w:rPr>
          <w:rFonts w:ascii="Calibri" w:eastAsia="Calibri" w:hAnsi="Calibri" w:cs="Arial"/>
          <w:sz w:val="22"/>
          <w:szCs w:val="22"/>
          <w:lang w:eastAsia="en-US"/>
        </w:rPr>
        <w:t xml:space="preserve"> </w:t>
      </w:r>
      <w:r>
        <w:rPr>
          <w:rFonts w:ascii="Calibri" w:eastAsia="Calibri" w:hAnsi="Calibri" w:cs="Arial"/>
          <w:sz w:val="22"/>
          <w:szCs w:val="22"/>
          <w:lang w:eastAsia="en-US"/>
        </w:rPr>
        <w:t>franco destino</w:t>
      </w:r>
      <w:r w:rsidR="004C45C2">
        <w:rPr>
          <w:rFonts w:ascii="Calibri" w:eastAsia="Calibri" w:hAnsi="Calibri" w:cs="Arial"/>
          <w:sz w:val="22"/>
          <w:szCs w:val="22"/>
          <w:lang w:eastAsia="en-US"/>
        </w:rPr>
        <w:t xml:space="preserve"> (DDP)</w:t>
      </w:r>
      <w:r>
        <w:rPr>
          <w:rFonts w:ascii="Calibri" w:eastAsia="Calibri" w:hAnsi="Calibri" w:cs="Arial"/>
          <w:sz w:val="22"/>
          <w:szCs w:val="22"/>
          <w:lang w:eastAsia="en-US"/>
        </w:rPr>
        <w:t xml:space="preserve">, </w:t>
      </w:r>
      <w:r w:rsidRPr="00C23667">
        <w:rPr>
          <w:rFonts w:ascii="Calibri" w:eastAsia="Calibri" w:hAnsi="Calibri" w:cs="Arial"/>
          <w:sz w:val="22"/>
          <w:szCs w:val="22"/>
          <w:lang w:eastAsia="en-US"/>
        </w:rPr>
        <w:t xml:space="preserve">presso </w:t>
      </w:r>
      <w:r w:rsidR="004D5980">
        <w:rPr>
          <w:rFonts w:ascii="Calibri" w:eastAsia="Calibri" w:hAnsi="Calibri" w:cs="Arial"/>
          <w:sz w:val="22"/>
          <w:szCs w:val="22"/>
          <w:lang w:eastAsia="en-US"/>
        </w:rPr>
        <w:t>l’area</w:t>
      </w:r>
      <w:r w:rsidRPr="00C23667">
        <w:rPr>
          <w:rFonts w:ascii="Calibri" w:eastAsia="Calibri" w:hAnsi="Calibri" w:cs="Arial"/>
          <w:sz w:val="22"/>
          <w:szCs w:val="22"/>
          <w:lang w:eastAsia="en-US"/>
        </w:rPr>
        <w:t xml:space="preserve"> </w:t>
      </w:r>
      <w:r w:rsidR="005A7D94">
        <w:rPr>
          <w:rFonts w:ascii="Calibri" w:eastAsia="Calibri" w:hAnsi="Calibri" w:cs="Arial"/>
          <w:sz w:val="22"/>
          <w:szCs w:val="22"/>
          <w:lang w:eastAsia="en-US"/>
        </w:rPr>
        <w:t>e secondo la tempistica</w:t>
      </w:r>
      <w:r w:rsidR="005A7D94" w:rsidRPr="00C23667">
        <w:rPr>
          <w:rFonts w:ascii="Calibri" w:eastAsia="Calibri" w:hAnsi="Calibri" w:cs="Arial"/>
          <w:sz w:val="22"/>
          <w:szCs w:val="22"/>
          <w:lang w:eastAsia="en-US"/>
        </w:rPr>
        <w:t xml:space="preserve"> </w:t>
      </w:r>
      <w:r w:rsidR="005A7D94">
        <w:rPr>
          <w:rFonts w:ascii="Calibri" w:eastAsia="Calibri" w:hAnsi="Calibri" w:cs="Arial"/>
          <w:sz w:val="22"/>
          <w:szCs w:val="22"/>
          <w:lang w:eastAsia="en-US"/>
        </w:rPr>
        <w:t>meglio specificate</w:t>
      </w:r>
      <w:r w:rsidR="004D5980">
        <w:rPr>
          <w:rFonts w:ascii="Calibri" w:eastAsia="Calibri" w:hAnsi="Calibri" w:cs="Arial"/>
          <w:sz w:val="22"/>
          <w:szCs w:val="22"/>
          <w:lang w:eastAsia="en-US"/>
        </w:rPr>
        <w:t xml:space="preserve"> in Contratto</w:t>
      </w:r>
      <w:r w:rsidRPr="00C23667">
        <w:rPr>
          <w:rFonts w:ascii="Calibri" w:eastAsia="Calibri" w:hAnsi="Calibri" w:cs="Arial"/>
          <w:sz w:val="22"/>
          <w:szCs w:val="22"/>
          <w:lang w:eastAsia="en-US"/>
        </w:rPr>
        <w:t>.</w:t>
      </w:r>
    </w:p>
    <w:p w14:paraId="62807375" w14:textId="77777777" w:rsidR="00C23667" w:rsidRPr="002B709D" w:rsidRDefault="0051644A" w:rsidP="00E4170E">
      <w:pPr>
        <w:pStyle w:val="Titolo1"/>
        <w:spacing w:before="0" w:after="160"/>
        <w:ind w:left="426" w:hanging="426"/>
        <w:rPr>
          <w:color w:val="4472C4" w:themeColor="accent1"/>
        </w:rPr>
      </w:pPr>
      <w:bookmarkStart w:id="20" w:name="_Toc126780789"/>
      <w:bookmarkStart w:id="21" w:name="_Hlk61885767"/>
      <w:r w:rsidRPr="002B709D">
        <w:rPr>
          <w:color w:val="4472C4" w:themeColor="accent1"/>
        </w:rPr>
        <w:t>Temp</w:t>
      </w:r>
      <w:r w:rsidR="00BC30D3" w:rsidRPr="002B709D">
        <w:rPr>
          <w:color w:val="4472C4" w:themeColor="accent1"/>
        </w:rPr>
        <w:t>i</w:t>
      </w:r>
      <w:r w:rsidRPr="002B709D">
        <w:rPr>
          <w:color w:val="4472C4" w:themeColor="accent1"/>
        </w:rPr>
        <w:t xml:space="preserve"> di </w:t>
      </w:r>
      <w:r w:rsidR="00BC30D3" w:rsidRPr="002B709D">
        <w:rPr>
          <w:color w:val="4472C4" w:themeColor="accent1"/>
        </w:rPr>
        <w:t>consegna</w:t>
      </w:r>
      <w:r w:rsidRPr="002B709D">
        <w:rPr>
          <w:color w:val="4472C4" w:themeColor="accent1"/>
        </w:rPr>
        <w:t xml:space="preserve"> - </w:t>
      </w:r>
      <w:r w:rsidR="00C23667" w:rsidRPr="002B709D">
        <w:rPr>
          <w:color w:val="4472C4" w:themeColor="accent1"/>
        </w:rPr>
        <w:t>Collaudi</w:t>
      </w:r>
      <w:bookmarkEnd w:id="20"/>
    </w:p>
    <w:p w14:paraId="74DA36FA" w14:textId="6C8C8FAF" w:rsidR="002128D5" w:rsidRPr="0051644A" w:rsidRDefault="009457C7" w:rsidP="002128D5">
      <w:pPr>
        <w:spacing w:after="160" w:line="259" w:lineRule="auto"/>
        <w:jc w:val="both"/>
        <w:rPr>
          <w:rFonts w:ascii="Calibri" w:eastAsia="Calibri" w:hAnsi="Calibri" w:cs="Arial"/>
          <w:sz w:val="22"/>
          <w:szCs w:val="22"/>
          <w:lang w:eastAsia="en-US"/>
        </w:rPr>
      </w:pPr>
      <w:r w:rsidRPr="0051644A">
        <w:rPr>
          <w:rFonts w:ascii="Calibri" w:eastAsia="Calibri" w:hAnsi="Calibri" w:cs="Arial"/>
          <w:sz w:val="22"/>
          <w:szCs w:val="22"/>
          <w:lang w:eastAsia="en-US"/>
        </w:rPr>
        <w:t xml:space="preserve">1. </w:t>
      </w:r>
      <w:r w:rsidR="002128D5" w:rsidRPr="0051644A">
        <w:rPr>
          <w:rFonts w:ascii="Calibri" w:eastAsia="Calibri" w:hAnsi="Calibri" w:cs="Arial"/>
          <w:sz w:val="22"/>
          <w:szCs w:val="22"/>
          <w:lang w:eastAsia="en-US"/>
        </w:rPr>
        <w:t xml:space="preserve">Le </w:t>
      </w:r>
      <w:r w:rsidR="00BA303C">
        <w:rPr>
          <w:rFonts w:ascii="Calibri" w:eastAsia="Calibri" w:hAnsi="Calibri" w:cs="Arial"/>
          <w:sz w:val="22"/>
          <w:szCs w:val="22"/>
          <w:lang w:eastAsia="en-US"/>
        </w:rPr>
        <w:t>prestazioni</w:t>
      </w:r>
      <w:r w:rsidR="002128D5" w:rsidRPr="0051644A">
        <w:rPr>
          <w:rFonts w:ascii="Calibri" w:eastAsia="Calibri" w:hAnsi="Calibri" w:cs="Arial"/>
          <w:sz w:val="22"/>
          <w:szCs w:val="22"/>
          <w:lang w:eastAsia="en-US"/>
        </w:rPr>
        <w:t xml:space="preserve"> oggetto del Contratto d</w:t>
      </w:r>
      <w:r w:rsidR="00D25E11">
        <w:rPr>
          <w:rFonts w:ascii="Calibri" w:eastAsia="Calibri" w:hAnsi="Calibri" w:cs="Arial"/>
          <w:sz w:val="22"/>
          <w:szCs w:val="22"/>
          <w:lang w:eastAsia="en-US"/>
        </w:rPr>
        <w:t>evono</w:t>
      </w:r>
      <w:r w:rsidR="002128D5" w:rsidRPr="0051644A">
        <w:rPr>
          <w:rFonts w:ascii="Calibri" w:eastAsia="Calibri" w:hAnsi="Calibri" w:cs="Arial"/>
          <w:sz w:val="22"/>
          <w:szCs w:val="22"/>
          <w:lang w:eastAsia="en-US"/>
        </w:rPr>
        <w:t xml:space="preserve"> essere eseguite secondo la successione e la tempistica </w:t>
      </w:r>
      <w:r w:rsidR="00ED32E8">
        <w:rPr>
          <w:rFonts w:ascii="Calibri" w:eastAsia="Calibri" w:hAnsi="Calibri" w:cs="Arial"/>
          <w:sz w:val="22"/>
          <w:szCs w:val="22"/>
          <w:lang w:eastAsia="en-US"/>
        </w:rPr>
        <w:t xml:space="preserve">contrattualmente previste e disciplinate, così da consegnare i beni </w:t>
      </w:r>
      <w:r w:rsidR="00D25E11">
        <w:rPr>
          <w:rFonts w:ascii="Calibri" w:eastAsia="Calibri" w:hAnsi="Calibri" w:cs="Arial"/>
          <w:sz w:val="22"/>
          <w:szCs w:val="22"/>
          <w:lang w:eastAsia="en-US"/>
        </w:rPr>
        <w:t>oggetto di fornitura in opera</w:t>
      </w:r>
      <w:r w:rsidR="00ED32E8">
        <w:rPr>
          <w:rFonts w:ascii="Calibri" w:eastAsia="Calibri" w:hAnsi="Calibri" w:cs="Arial"/>
          <w:sz w:val="22"/>
          <w:szCs w:val="22"/>
          <w:lang w:eastAsia="en-US"/>
        </w:rPr>
        <w:t xml:space="preserve"> </w:t>
      </w:r>
      <w:r w:rsidR="00ED32E8" w:rsidRPr="0051644A">
        <w:rPr>
          <w:rFonts w:ascii="Calibri" w:eastAsia="Calibri" w:hAnsi="Calibri" w:cs="Arial"/>
          <w:sz w:val="22"/>
          <w:szCs w:val="22"/>
          <w:lang w:eastAsia="en-US"/>
        </w:rPr>
        <w:t>completamente ultimat</w:t>
      </w:r>
      <w:r w:rsidR="00ED32E8">
        <w:rPr>
          <w:rFonts w:ascii="Calibri" w:eastAsia="Calibri" w:hAnsi="Calibri" w:cs="Arial"/>
          <w:sz w:val="22"/>
          <w:szCs w:val="22"/>
          <w:lang w:eastAsia="en-US"/>
        </w:rPr>
        <w:t>i</w:t>
      </w:r>
      <w:r w:rsidR="00ED32E8" w:rsidRPr="0051644A">
        <w:rPr>
          <w:rFonts w:ascii="Calibri" w:eastAsia="Calibri" w:hAnsi="Calibri" w:cs="Arial"/>
          <w:sz w:val="22"/>
          <w:szCs w:val="22"/>
          <w:lang w:eastAsia="en-US"/>
        </w:rPr>
        <w:t xml:space="preserve"> e posati a perfetta regola d'arte, finiti e funziona</w:t>
      </w:r>
      <w:r w:rsidR="00D25E11">
        <w:rPr>
          <w:rFonts w:ascii="Calibri" w:eastAsia="Calibri" w:hAnsi="Calibri" w:cs="Arial"/>
          <w:sz w:val="22"/>
          <w:szCs w:val="22"/>
          <w:lang w:eastAsia="en-US"/>
        </w:rPr>
        <w:t>nti</w:t>
      </w:r>
      <w:r w:rsidR="00ED32E8" w:rsidRPr="0051644A">
        <w:rPr>
          <w:rFonts w:ascii="Calibri" w:eastAsia="Calibri" w:hAnsi="Calibri" w:cs="Arial"/>
          <w:sz w:val="22"/>
          <w:szCs w:val="22"/>
          <w:lang w:eastAsia="en-US"/>
        </w:rPr>
        <w:t xml:space="preserve"> in ogni loro parte e nel loro complesso</w:t>
      </w:r>
      <w:r w:rsidR="002128D5" w:rsidRPr="0051644A">
        <w:rPr>
          <w:rFonts w:ascii="Calibri" w:eastAsia="Calibri" w:hAnsi="Calibri" w:cs="Arial"/>
          <w:sz w:val="22"/>
          <w:szCs w:val="22"/>
          <w:lang w:eastAsia="en-US"/>
        </w:rPr>
        <w:t xml:space="preserve"> entro il termine</w:t>
      </w:r>
      <w:r w:rsidR="005918C1">
        <w:rPr>
          <w:rFonts w:ascii="Calibri" w:eastAsia="Calibri" w:hAnsi="Calibri" w:cs="Arial"/>
          <w:sz w:val="22"/>
          <w:szCs w:val="22"/>
          <w:lang w:eastAsia="en-US"/>
        </w:rPr>
        <w:t xml:space="preserve"> pattuito</w:t>
      </w:r>
      <w:r w:rsidR="002128D5" w:rsidRPr="0051644A">
        <w:rPr>
          <w:rFonts w:ascii="Calibri" w:eastAsia="Calibri" w:hAnsi="Calibri" w:cs="Arial"/>
          <w:sz w:val="22"/>
          <w:szCs w:val="22"/>
          <w:lang w:eastAsia="en-US"/>
        </w:rPr>
        <w:t>.</w:t>
      </w:r>
    </w:p>
    <w:p w14:paraId="727C0F1A" w14:textId="4C18C491" w:rsidR="000D4492" w:rsidRDefault="002128D5" w:rsidP="0051644A">
      <w:pPr>
        <w:spacing w:after="160" w:line="259" w:lineRule="auto"/>
        <w:jc w:val="both"/>
        <w:rPr>
          <w:rFonts w:ascii="Calibri" w:eastAsia="Calibri" w:hAnsi="Calibri" w:cs="Arial"/>
          <w:sz w:val="22"/>
          <w:szCs w:val="22"/>
          <w:lang w:eastAsia="en-US"/>
        </w:rPr>
      </w:pPr>
      <w:r>
        <w:rPr>
          <w:rFonts w:ascii="Calibri" w:eastAsia="Calibri" w:hAnsi="Calibri" w:cs="Arial"/>
          <w:sz w:val="22"/>
          <w:szCs w:val="22"/>
          <w:lang w:eastAsia="en-US"/>
        </w:rPr>
        <w:t xml:space="preserve">2. </w:t>
      </w:r>
      <w:r w:rsidR="000D4492" w:rsidRPr="00B05BDD">
        <w:rPr>
          <w:rFonts w:ascii="Calibri" w:eastAsia="Calibri" w:hAnsi="Calibri" w:cs="Arial"/>
          <w:sz w:val="22"/>
          <w:szCs w:val="22"/>
          <w:lang w:eastAsia="en-US"/>
        </w:rPr>
        <w:t>Qualora previsto dalla natura</w:t>
      </w:r>
      <w:r w:rsidR="000D4492" w:rsidRPr="008654FC">
        <w:rPr>
          <w:rFonts w:ascii="Calibri" w:eastAsia="Calibri" w:hAnsi="Calibri" w:cs="Arial"/>
          <w:sz w:val="22"/>
          <w:szCs w:val="22"/>
          <w:lang w:eastAsia="en-US"/>
        </w:rPr>
        <w:t xml:space="preserve"> della prestazione e disciplinato </w:t>
      </w:r>
      <w:r w:rsidR="00FB0C56">
        <w:rPr>
          <w:rFonts w:ascii="Calibri" w:eastAsia="Calibri" w:hAnsi="Calibri" w:cs="Arial"/>
          <w:sz w:val="22"/>
          <w:szCs w:val="22"/>
          <w:lang w:eastAsia="en-US"/>
        </w:rPr>
        <w:t>in Contratto</w:t>
      </w:r>
      <w:r w:rsidR="000D4492">
        <w:rPr>
          <w:rFonts w:ascii="Calibri" w:eastAsia="Calibri" w:hAnsi="Calibri" w:cs="Arial"/>
          <w:sz w:val="22"/>
          <w:szCs w:val="22"/>
          <w:lang w:eastAsia="en-US"/>
        </w:rPr>
        <w:t>, quanto fornito in opera alla Committente verrà sottoposto a Collaudo.</w:t>
      </w:r>
    </w:p>
    <w:p w14:paraId="1C5C4312" w14:textId="13D00670" w:rsidR="000D4492" w:rsidRPr="008654FC" w:rsidRDefault="002128D5" w:rsidP="000D4492">
      <w:pPr>
        <w:spacing w:after="160" w:line="259" w:lineRule="auto"/>
        <w:jc w:val="both"/>
        <w:rPr>
          <w:rFonts w:ascii="Calibri" w:eastAsia="Calibri" w:hAnsi="Calibri" w:cs="Arial"/>
          <w:sz w:val="22"/>
          <w:szCs w:val="22"/>
          <w:lang w:eastAsia="en-US"/>
        </w:rPr>
      </w:pPr>
      <w:r>
        <w:rPr>
          <w:rFonts w:ascii="Calibri" w:eastAsia="Calibri" w:hAnsi="Calibri" w:cs="Arial"/>
          <w:sz w:val="22"/>
          <w:szCs w:val="22"/>
          <w:lang w:eastAsia="en-US"/>
        </w:rPr>
        <w:lastRenderedPageBreak/>
        <w:t>3</w:t>
      </w:r>
      <w:r w:rsidR="0051644A" w:rsidRPr="00C23667">
        <w:rPr>
          <w:rFonts w:ascii="Calibri" w:eastAsia="Calibri" w:hAnsi="Calibri" w:cs="Arial"/>
          <w:sz w:val="22"/>
          <w:szCs w:val="22"/>
          <w:lang w:eastAsia="en-US"/>
        </w:rPr>
        <w:t>.</w:t>
      </w:r>
      <w:r w:rsidR="0051644A">
        <w:rPr>
          <w:rFonts w:ascii="Calibri" w:eastAsia="Calibri" w:hAnsi="Calibri" w:cs="Arial"/>
          <w:sz w:val="22"/>
          <w:szCs w:val="22"/>
          <w:lang w:eastAsia="en-US"/>
        </w:rPr>
        <w:t xml:space="preserve"> </w:t>
      </w:r>
      <w:r w:rsidR="000D4492">
        <w:rPr>
          <w:rFonts w:ascii="Calibri" w:eastAsia="Calibri" w:hAnsi="Calibri" w:cs="Arial"/>
          <w:sz w:val="22"/>
          <w:szCs w:val="22"/>
          <w:lang w:eastAsia="en-US"/>
        </w:rPr>
        <w:t xml:space="preserve">La documentazione tecnica </w:t>
      </w:r>
      <w:r w:rsidR="00E8461B">
        <w:rPr>
          <w:rFonts w:ascii="Calibri" w:eastAsia="Calibri" w:hAnsi="Calibri" w:cs="Arial"/>
          <w:sz w:val="22"/>
          <w:szCs w:val="22"/>
          <w:lang w:eastAsia="en-US"/>
        </w:rPr>
        <w:t xml:space="preserve">contrattuale </w:t>
      </w:r>
      <w:r w:rsidR="00D25E11">
        <w:rPr>
          <w:rFonts w:ascii="Calibri" w:eastAsia="Calibri" w:hAnsi="Calibri" w:cs="Arial"/>
          <w:sz w:val="22"/>
          <w:szCs w:val="22"/>
          <w:lang w:eastAsia="en-US"/>
        </w:rPr>
        <w:t>può</w:t>
      </w:r>
      <w:r w:rsidR="000D4492">
        <w:rPr>
          <w:rFonts w:ascii="Calibri" w:eastAsia="Calibri" w:hAnsi="Calibri" w:cs="Arial"/>
          <w:sz w:val="22"/>
          <w:szCs w:val="22"/>
          <w:lang w:eastAsia="en-US"/>
        </w:rPr>
        <w:t xml:space="preserve"> prevedere l’effettuazione </w:t>
      </w:r>
      <w:r w:rsidR="00D25E11">
        <w:rPr>
          <w:rFonts w:ascii="Calibri" w:eastAsia="Calibri" w:hAnsi="Calibri" w:cs="Arial"/>
          <w:sz w:val="22"/>
          <w:szCs w:val="22"/>
          <w:lang w:eastAsia="en-US"/>
        </w:rPr>
        <w:t xml:space="preserve">presso l’Appaltatore </w:t>
      </w:r>
      <w:r w:rsidR="000D4492">
        <w:rPr>
          <w:rFonts w:ascii="Calibri" w:eastAsia="Calibri" w:hAnsi="Calibri" w:cs="Arial"/>
          <w:sz w:val="22"/>
          <w:szCs w:val="22"/>
          <w:lang w:eastAsia="en-US"/>
        </w:rPr>
        <w:t>di C</w:t>
      </w:r>
      <w:r w:rsidR="000D4492" w:rsidRPr="008654FC">
        <w:rPr>
          <w:rFonts w:ascii="Calibri" w:eastAsia="Calibri" w:hAnsi="Calibri" w:cs="Arial"/>
          <w:sz w:val="22"/>
          <w:szCs w:val="22"/>
          <w:lang w:eastAsia="en-US"/>
        </w:rPr>
        <w:t>ollaudi in corso d’opera</w:t>
      </w:r>
      <w:r w:rsidR="000D4492">
        <w:rPr>
          <w:rFonts w:ascii="Calibri" w:eastAsia="Calibri" w:hAnsi="Calibri" w:cs="Arial"/>
          <w:sz w:val="22"/>
          <w:szCs w:val="22"/>
          <w:lang w:eastAsia="en-US"/>
        </w:rPr>
        <w:t>,</w:t>
      </w:r>
      <w:r w:rsidR="000D4492" w:rsidRPr="008654FC">
        <w:rPr>
          <w:rFonts w:ascii="Calibri" w:eastAsia="Calibri" w:hAnsi="Calibri" w:cs="Arial"/>
          <w:sz w:val="22"/>
          <w:szCs w:val="22"/>
          <w:lang w:eastAsia="en-US"/>
        </w:rPr>
        <w:t xml:space="preserve"> prima della consegna</w:t>
      </w:r>
      <w:r w:rsidR="000D4492">
        <w:rPr>
          <w:rFonts w:ascii="Calibri" w:eastAsia="Calibri" w:hAnsi="Calibri" w:cs="Arial"/>
          <w:sz w:val="22"/>
          <w:szCs w:val="22"/>
          <w:lang w:eastAsia="en-US"/>
        </w:rPr>
        <w:t>.</w:t>
      </w:r>
      <w:r w:rsidR="000D4492" w:rsidRPr="008654FC">
        <w:rPr>
          <w:rFonts w:ascii="Calibri" w:eastAsia="Calibri" w:hAnsi="Calibri" w:cs="Arial"/>
          <w:sz w:val="22"/>
          <w:szCs w:val="22"/>
          <w:lang w:eastAsia="en-US"/>
        </w:rPr>
        <w:t xml:space="preserve"> </w:t>
      </w:r>
      <w:r w:rsidR="000D4492">
        <w:rPr>
          <w:rFonts w:ascii="Calibri" w:eastAsia="Calibri" w:hAnsi="Calibri" w:cs="Arial"/>
          <w:sz w:val="22"/>
          <w:szCs w:val="22"/>
          <w:lang w:eastAsia="en-US"/>
        </w:rPr>
        <w:t>Detti</w:t>
      </w:r>
      <w:r w:rsidR="000D4492" w:rsidRPr="008654FC">
        <w:rPr>
          <w:rFonts w:ascii="Calibri" w:eastAsia="Calibri" w:hAnsi="Calibri" w:cs="Arial"/>
          <w:sz w:val="22"/>
          <w:szCs w:val="22"/>
          <w:lang w:eastAsia="en-US"/>
        </w:rPr>
        <w:t xml:space="preserve"> </w:t>
      </w:r>
      <w:r w:rsidR="000D4492">
        <w:rPr>
          <w:rFonts w:ascii="Calibri" w:eastAsia="Calibri" w:hAnsi="Calibri" w:cs="Arial"/>
          <w:sz w:val="22"/>
          <w:szCs w:val="22"/>
          <w:lang w:eastAsia="en-US"/>
        </w:rPr>
        <w:t>Collaudi</w:t>
      </w:r>
      <w:r w:rsidR="00D25E11">
        <w:rPr>
          <w:rFonts w:ascii="Calibri" w:eastAsia="Calibri" w:hAnsi="Calibri" w:cs="Arial"/>
          <w:sz w:val="22"/>
          <w:szCs w:val="22"/>
          <w:lang w:eastAsia="en-US"/>
        </w:rPr>
        <w:t>, in ogni caso,</w:t>
      </w:r>
      <w:r w:rsidR="000D4492">
        <w:rPr>
          <w:rFonts w:ascii="Calibri" w:eastAsia="Calibri" w:hAnsi="Calibri" w:cs="Arial"/>
          <w:sz w:val="22"/>
          <w:szCs w:val="22"/>
          <w:lang w:eastAsia="en-US"/>
        </w:rPr>
        <w:t xml:space="preserve"> </w:t>
      </w:r>
      <w:r w:rsidR="000D4492" w:rsidRPr="008654FC">
        <w:rPr>
          <w:rFonts w:ascii="Calibri" w:eastAsia="Calibri" w:hAnsi="Calibri" w:cs="Arial"/>
          <w:sz w:val="22"/>
          <w:szCs w:val="22"/>
          <w:lang w:eastAsia="en-US"/>
        </w:rPr>
        <w:t xml:space="preserve">non pregiudicano le risultanze dei </w:t>
      </w:r>
      <w:r w:rsidR="000D4492" w:rsidRPr="003314BE">
        <w:rPr>
          <w:rFonts w:ascii="Calibri" w:eastAsia="Calibri" w:hAnsi="Calibri" w:cs="Arial"/>
          <w:sz w:val="22"/>
          <w:szCs w:val="22"/>
          <w:lang w:eastAsia="en-US"/>
        </w:rPr>
        <w:t>Collaudi finali</w:t>
      </w:r>
      <w:r w:rsidR="000D4492" w:rsidRPr="008654FC">
        <w:rPr>
          <w:rFonts w:ascii="Calibri" w:eastAsia="Calibri" w:hAnsi="Calibri" w:cs="Arial"/>
          <w:sz w:val="22"/>
          <w:szCs w:val="22"/>
          <w:lang w:eastAsia="en-US"/>
        </w:rPr>
        <w:t xml:space="preserve"> effettuati presso l'aeroporto di </w:t>
      </w:r>
      <w:r w:rsidR="00CD4A4A">
        <w:rPr>
          <w:rFonts w:ascii="Calibri" w:eastAsia="Calibri" w:hAnsi="Calibri" w:cs="Arial"/>
          <w:sz w:val="22"/>
          <w:szCs w:val="22"/>
          <w:lang w:eastAsia="en-US"/>
        </w:rPr>
        <w:t>riferimento</w:t>
      </w:r>
      <w:r w:rsidR="000D4492" w:rsidRPr="008654FC">
        <w:rPr>
          <w:rFonts w:ascii="Calibri" w:eastAsia="Calibri" w:hAnsi="Calibri" w:cs="Arial"/>
          <w:sz w:val="22"/>
          <w:szCs w:val="22"/>
          <w:lang w:eastAsia="en-US"/>
        </w:rPr>
        <w:t xml:space="preserve">, alla presenza del Rappresentante dell'Appaltatore. </w:t>
      </w:r>
    </w:p>
    <w:p w14:paraId="1A85CF4D" w14:textId="2759E89D" w:rsidR="0051644A" w:rsidRPr="00C23667" w:rsidRDefault="002128D5" w:rsidP="0051644A">
      <w:pPr>
        <w:spacing w:after="160" w:line="259" w:lineRule="auto"/>
        <w:jc w:val="both"/>
        <w:rPr>
          <w:rFonts w:ascii="Calibri" w:eastAsia="Calibri" w:hAnsi="Calibri" w:cs="Arial"/>
          <w:sz w:val="22"/>
          <w:szCs w:val="22"/>
          <w:lang w:eastAsia="en-US"/>
        </w:rPr>
      </w:pPr>
      <w:r>
        <w:rPr>
          <w:rFonts w:ascii="Calibri" w:eastAsia="Calibri" w:hAnsi="Calibri" w:cs="Arial"/>
          <w:sz w:val="22"/>
          <w:szCs w:val="22"/>
          <w:lang w:eastAsia="en-US"/>
        </w:rPr>
        <w:t>4</w:t>
      </w:r>
      <w:r w:rsidR="0051644A" w:rsidRPr="00C23667">
        <w:rPr>
          <w:rFonts w:ascii="Calibri" w:eastAsia="Calibri" w:hAnsi="Calibri" w:cs="Arial"/>
          <w:sz w:val="22"/>
          <w:szCs w:val="22"/>
          <w:lang w:eastAsia="en-US"/>
        </w:rPr>
        <w:t xml:space="preserve">. Qualora le risultanze dei </w:t>
      </w:r>
      <w:r w:rsidR="000D4492">
        <w:rPr>
          <w:rFonts w:ascii="Calibri" w:eastAsia="Calibri" w:hAnsi="Calibri" w:cs="Arial"/>
          <w:sz w:val="22"/>
          <w:szCs w:val="22"/>
          <w:lang w:eastAsia="en-US"/>
        </w:rPr>
        <w:t>C</w:t>
      </w:r>
      <w:r w:rsidR="0051644A" w:rsidRPr="00C23667">
        <w:rPr>
          <w:rFonts w:ascii="Calibri" w:eastAsia="Calibri" w:hAnsi="Calibri" w:cs="Arial"/>
          <w:sz w:val="22"/>
          <w:szCs w:val="22"/>
          <w:lang w:eastAsia="en-US"/>
        </w:rPr>
        <w:t xml:space="preserve">ollaudi non </w:t>
      </w:r>
      <w:r w:rsidR="000D4492">
        <w:rPr>
          <w:rFonts w:ascii="Calibri" w:eastAsia="Calibri" w:hAnsi="Calibri" w:cs="Arial"/>
          <w:sz w:val="22"/>
          <w:szCs w:val="22"/>
          <w:lang w:eastAsia="en-US"/>
        </w:rPr>
        <w:t xml:space="preserve">dovessero </w:t>
      </w:r>
      <w:r w:rsidR="00D25E11">
        <w:rPr>
          <w:rFonts w:ascii="Calibri" w:eastAsia="Calibri" w:hAnsi="Calibri" w:cs="Arial"/>
          <w:sz w:val="22"/>
          <w:szCs w:val="22"/>
          <w:lang w:eastAsia="en-US"/>
        </w:rPr>
        <w:t>essere</w:t>
      </w:r>
      <w:r w:rsidR="00D25E11" w:rsidRPr="00C23667">
        <w:rPr>
          <w:rFonts w:ascii="Calibri" w:eastAsia="Calibri" w:hAnsi="Calibri" w:cs="Arial"/>
          <w:sz w:val="22"/>
          <w:szCs w:val="22"/>
          <w:lang w:eastAsia="en-US"/>
        </w:rPr>
        <w:t xml:space="preserve"> </w:t>
      </w:r>
      <w:r w:rsidR="0051644A" w:rsidRPr="00C23667">
        <w:rPr>
          <w:rFonts w:ascii="Calibri" w:eastAsia="Calibri" w:hAnsi="Calibri" w:cs="Arial"/>
          <w:sz w:val="22"/>
          <w:szCs w:val="22"/>
          <w:lang w:eastAsia="en-US"/>
        </w:rPr>
        <w:t>positive, l’Appaltatore dovrà provvedere alla sostituzione di quanto ritenuto difforme</w:t>
      </w:r>
      <w:r w:rsidR="000D4492">
        <w:rPr>
          <w:rFonts w:ascii="Calibri" w:eastAsia="Calibri" w:hAnsi="Calibri" w:cs="Arial"/>
          <w:sz w:val="22"/>
          <w:szCs w:val="22"/>
          <w:lang w:eastAsia="en-US"/>
        </w:rPr>
        <w:t xml:space="preserve">, difettoso </w:t>
      </w:r>
      <w:r w:rsidR="0051644A" w:rsidRPr="00C23667">
        <w:rPr>
          <w:rFonts w:ascii="Calibri" w:eastAsia="Calibri" w:hAnsi="Calibri" w:cs="Arial"/>
          <w:sz w:val="22"/>
          <w:szCs w:val="22"/>
          <w:lang w:eastAsia="en-US"/>
        </w:rPr>
        <w:t xml:space="preserve">e/o non idoneo, nonché al rifacimento di quanto eseguito, </w:t>
      </w:r>
      <w:r w:rsidR="000D4492">
        <w:rPr>
          <w:rFonts w:ascii="Calibri" w:eastAsia="Calibri" w:hAnsi="Calibri" w:cs="Arial"/>
          <w:sz w:val="22"/>
          <w:szCs w:val="22"/>
          <w:lang w:eastAsia="en-US"/>
        </w:rPr>
        <w:t>nel caso</w:t>
      </w:r>
      <w:r w:rsidR="0051644A" w:rsidRPr="00C23667">
        <w:rPr>
          <w:rFonts w:ascii="Calibri" w:eastAsia="Calibri" w:hAnsi="Calibri" w:cs="Arial"/>
          <w:sz w:val="22"/>
          <w:szCs w:val="22"/>
          <w:lang w:eastAsia="en-US"/>
        </w:rPr>
        <w:t xml:space="preserve"> risulti non rispondente alle prescrizioni contrattuali</w:t>
      </w:r>
      <w:r w:rsidR="000D4492">
        <w:rPr>
          <w:rFonts w:ascii="Calibri" w:eastAsia="Calibri" w:hAnsi="Calibri" w:cs="Arial"/>
          <w:sz w:val="22"/>
          <w:szCs w:val="22"/>
          <w:lang w:eastAsia="en-US"/>
        </w:rPr>
        <w:t>, entro i termini indicati dalla Committente</w:t>
      </w:r>
      <w:r w:rsidR="0051644A" w:rsidRPr="00C23667">
        <w:rPr>
          <w:rFonts w:ascii="Calibri" w:eastAsia="Calibri" w:hAnsi="Calibri" w:cs="Arial"/>
          <w:sz w:val="22"/>
          <w:szCs w:val="22"/>
          <w:lang w:eastAsia="en-US"/>
        </w:rPr>
        <w:t xml:space="preserve">. Il tempo necessario per la sostituzione o il rifacimento non potrà essere calcolato in aggiunta al tempo utile per l'esecuzione delle prestazioni contrattuali. </w:t>
      </w:r>
      <w:r w:rsidR="0089682A">
        <w:rPr>
          <w:rFonts w:ascii="Calibri" w:eastAsia="Calibri" w:hAnsi="Calibri" w:cs="Arial"/>
          <w:sz w:val="22"/>
          <w:szCs w:val="22"/>
          <w:lang w:eastAsia="en-US"/>
        </w:rPr>
        <w:t>Pertanto, a</w:t>
      </w:r>
      <w:r w:rsidR="006268C3">
        <w:rPr>
          <w:rFonts w:ascii="Calibri" w:eastAsia="Calibri" w:hAnsi="Calibri" w:cs="Arial"/>
          <w:sz w:val="22"/>
          <w:szCs w:val="22"/>
          <w:lang w:eastAsia="en-US"/>
        </w:rPr>
        <w:t>ll</w:t>
      </w:r>
      <w:r w:rsidR="006268C3" w:rsidRPr="008654FC">
        <w:rPr>
          <w:rFonts w:ascii="Calibri" w:eastAsia="Calibri" w:hAnsi="Calibri" w:cs="Arial"/>
          <w:sz w:val="22"/>
          <w:szCs w:val="22"/>
          <w:lang w:eastAsia="en-US"/>
        </w:rPr>
        <w:t xml:space="preserve">'Appaltatore </w:t>
      </w:r>
      <w:r w:rsidR="006268C3">
        <w:rPr>
          <w:rFonts w:ascii="Calibri" w:eastAsia="Calibri" w:hAnsi="Calibri" w:cs="Arial"/>
          <w:sz w:val="22"/>
          <w:szCs w:val="22"/>
          <w:lang w:eastAsia="en-US"/>
        </w:rPr>
        <w:t>potrà essere richiesto il</w:t>
      </w:r>
      <w:r w:rsidR="006268C3" w:rsidRPr="008654FC">
        <w:rPr>
          <w:rFonts w:ascii="Calibri" w:eastAsia="Calibri" w:hAnsi="Calibri" w:cs="Arial"/>
          <w:sz w:val="22"/>
          <w:szCs w:val="22"/>
          <w:lang w:eastAsia="en-US"/>
        </w:rPr>
        <w:t xml:space="preserve"> risarcimento degli eventuali danni.</w:t>
      </w:r>
    </w:p>
    <w:p w14:paraId="1A6E7492" w14:textId="77777777" w:rsidR="006D21C0" w:rsidRDefault="002128D5" w:rsidP="0051644A">
      <w:pPr>
        <w:spacing w:after="160" w:line="259" w:lineRule="auto"/>
        <w:jc w:val="both"/>
        <w:rPr>
          <w:rFonts w:ascii="Calibri" w:eastAsia="Calibri" w:hAnsi="Calibri" w:cs="Arial"/>
          <w:sz w:val="22"/>
          <w:szCs w:val="22"/>
          <w:lang w:eastAsia="en-US"/>
        </w:rPr>
      </w:pPr>
      <w:r>
        <w:rPr>
          <w:rFonts w:ascii="Calibri" w:eastAsia="Calibri" w:hAnsi="Calibri" w:cs="Arial"/>
          <w:sz w:val="22"/>
          <w:szCs w:val="22"/>
          <w:lang w:eastAsia="en-US"/>
        </w:rPr>
        <w:t>5</w:t>
      </w:r>
      <w:r w:rsidR="0051644A" w:rsidRPr="00C23667">
        <w:rPr>
          <w:rFonts w:ascii="Calibri" w:eastAsia="Calibri" w:hAnsi="Calibri" w:cs="Arial"/>
          <w:sz w:val="22"/>
          <w:szCs w:val="22"/>
          <w:lang w:eastAsia="en-US"/>
        </w:rPr>
        <w:t xml:space="preserve">. I </w:t>
      </w:r>
      <w:r w:rsidR="000D4492">
        <w:rPr>
          <w:rFonts w:ascii="Calibri" w:eastAsia="Calibri" w:hAnsi="Calibri" w:cs="Arial"/>
          <w:sz w:val="22"/>
          <w:szCs w:val="22"/>
          <w:lang w:eastAsia="en-US"/>
        </w:rPr>
        <w:t>C</w:t>
      </w:r>
      <w:r w:rsidR="0051644A" w:rsidRPr="00C23667">
        <w:rPr>
          <w:rFonts w:ascii="Calibri" w:eastAsia="Calibri" w:hAnsi="Calibri" w:cs="Arial"/>
          <w:sz w:val="22"/>
          <w:szCs w:val="22"/>
          <w:lang w:eastAsia="en-US"/>
        </w:rPr>
        <w:t>ollaudi, anche se favorevoli, non esonerano l'Appaltatore dalle responsabilità di legge.</w:t>
      </w:r>
    </w:p>
    <w:p w14:paraId="1A7AD657" w14:textId="77777777" w:rsidR="00C23667" w:rsidRPr="002B709D" w:rsidRDefault="00C23667" w:rsidP="002128D5">
      <w:pPr>
        <w:pStyle w:val="Titolo1"/>
        <w:spacing w:before="0" w:after="160"/>
        <w:ind w:left="426" w:hanging="426"/>
        <w:rPr>
          <w:color w:val="4472C4" w:themeColor="accent1"/>
        </w:rPr>
      </w:pPr>
      <w:bookmarkStart w:id="22" w:name="_Toc126780790"/>
      <w:bookmarkEnd w:id="21"/>
      <w:r w:rsidRPr="002B709D">
        <w:rPr>
          <w:color w:val="4472C4" w:themeColor="accent1"/>
        </w:rPr>
        <w:t>Variazioni</w:t>
      </w:r>
      <w:bookmarkEnd w:id="22"/>
    </w:p>
    <w:p w14:paraId="76B40C50" w14:textId="21F570D7" w:rsidR="00333CEA" w:rsidRPr="00333CEA" w:rsidRDefault="009D0FB1" w:rsidP="00333CEA">
      <w:pPr>
        <w:spacing w:after="160" w:line="259" w:lineRule="auto"/>
        <w:jc w:val="both"/>
        <w:rPr>
          <w:rFonts w:ascii="Calibri" w:hAnsi="Calibri" w:cs="Calibri"/>
          <w:color w:val="000000"/>
          <w:sz w:val="22"/>
          <w:szCs w:val="22"/>
        </w:rPr>
      </w:pPr>
      <w:r>
        <w:rPr>
          <w:rFonts w:ascii="Calibri" w:hAnsi="Calibri" w:cs="Calibri"/>
          <w:color w:val="000000"/>
          <w:sz w:val="22"/>
          <w:szCs w:val="22"/>
        </w:rPr>
        <w:t xml:space="preserve">1. </w:t>
      </w:r>
      <w:r w:rsidR="00781706">
        <w:rPr>
          <w:rFonts w:ascii="Calibri" w:hAnsi="Calibri" w:cs="Calibri"/>
          <w:color w:val="000000"/>
          <w:sz w:val="22"/>
          <w:szCs w:val="22"/>
        </w:rPr>
        <w:t>Nei Contratti</w:t>
      </w:r>
      <w:r w:rsidR="00333CEA" w:rsidRPr="00333CEA">
        <w:rPr>
          <w:rFonts w:ascii="Calibri" w:hAnsi="Calibri" w:cs="Calibri"/>
          <w:color w:val="000000"/>
          <w:sz w:val="22"/>
          <w:szCs w:val="22"/>
        </w:rPr>
        <w:t xml:space="preserve"> </w:t>
      </w:r>
      <w:r w:rsidR="00333CEA" w:rsidRPr="00333CEA">
        <w:rPr>
          <w:rFonts w:ascii="Calibri" w:hAnsi="Calibri" w:cs="Calibri"/>
          <w:i/>
          <w:iCs/>
          <w:color w:val="000000"/>
          <w:sz w:val="22"/>
          <w:szCs w:val="22"/>
        </w:rPr>
        <w:t>no</w:t>
      </w:r>
      <w:r w:rsidR="00AB0B5E">
        <w:rPr>
          <w:rFonts w:ascii="Calibri" w:hAnsi="Calibri" w:cs="Calibri"/>
          <w:i/>
          <w:iCs/>
          <w:color w:val="000000"/>
          <w:sz w:val="22"/>
          <w:szCs w:val="22"/>
        </w:rPr>
        <w:t>n</w:t>
      </w:r>
      <w:r w:rsidR="00333CEA" w:rsidRPr="00333CEA">
        <w:rPr>
          <w:rFonts w:ascii="Calibri" w:hAnsi="Calibri" w:cs="Calibri"/>
          <w:i/>
          <w:iCs/>
          <w:color w:val="000000"/>
          <w:sz w:val="22"/>
          <w:szCs w:val="22"/>
        </w:rPr>
        <w:t xml:space="preserve"> </w:t>
      </w:r>
      <w:r w:rsidR="00AB0B5E" w:rsidRPr="002319AA">
        <w:rPr>
          <w:rFonts w:asciiTheme="minorHAnsi" w:eastAsiaTheme="minorHAnsi" w:hAnsiTheme="minorHAnsi" w:cstheme="minorBidi"/>
          <w:i/>
          <w:iCs/>
          <w:sz w:val="22"/>
          <w:szCs w:val="22"/>
          <w:lang w:eastAsia="en-US"/>
        </w:rPr>
        <w:t>strumental</w:t>
      </w:r>
      <w:r w:rsidR="00AB0B5E">
        <w:rPr>
          <w:rFonts w:asciiTheme="minorHAnsi" w:eastAsiaTheme="minorHAnsi" w:hAnsiTheme="minorHAnsi" w:cstheme="minorBidi"/>
          <w:i/>
          <w:iCs/>
          <w:sz w:val="22"/>
          <w:szCs w:val="22"/>
          <w:lang w:eastAsia="en-US"/>
        </w:rPr>
        <w:t>i</w:t>
      </w:r>
      <w:r w:rsidR="00333CEA" w:rsidRPr="00333CEA">
        <w:rPr>
          <w:rFonts w:ascii="Calibri" w:hAnsi="Calibri" w:cs="Calibri"/>
          <w:i/>
          <w:iCs/>
          <w:color w:val="000000"/>
          <w:sz w:val="22"/>
          <w:szCs w:val="22"/>
        </w:rPr>
        <w:t xml:space="preserve">, </w:t>
      </w:r>
      <w:r w:rsidR="00333CEA" w:rsidRPr="00333CEA">
        <w:rPr>
          <w:rFonts w:ascii="Calibri" w:hAnsi="Calibri" w:cs="Calibri"/>
          <w:color w:val="000000"/>
          <w:sz w:val="22"/>
          <w:szCs w:val="22"/>
        </w:rPr>
        <w:t xml:space="preserve">la Committente si riserva la facoltà di apportare variazioni alle prestazioni contrattuali, sia in aumento che in diminuzione, anche oltre il limite del 20%. </w:t>
      </w:r>
    </w:p>
    <w:p w14:paraId="74493F69" w14:textId="77777777" w:rsidR="00333CEA" w:rsidRPr="00333CEA" w:rsidRDefault="00333CEA" w:rsidP="00333CEA">
      <w:pPr>
        <w:spacing w:after="160" w:line="259" w:lineRule="auto"/>
        <w:jc w:val="both"/>
        <w:rPr>
          <w:rFonts w:ascii="Calibri" w:hAnsi="Calibri" w:cs="Calibri"/>
          <w:color w:val="000000"/>
          <w:sz w:val="22"/>
          <w:szCs w:val="22"/>
        </w:rPr>
      </w:pPr>
      <w:r w:rsidRPr="00333CEA">
        <w:rPr>
          <w:rFonts w:ascii="Calibri" w:eastAsia="Calibri" w:hAnsi="Calibri" w:cs="Arial"/>
          <w:sz w:val="22"/>
          <w:szCs w:val="22"/>
          <w:lang w:eastAsia="en-US"/>
        </w:rPr>
        <w:t xml:space="preserve">2. Le variazioni </w:t>
      </w:r>
      <w:r w:rsidRPr="00333CEA">
        <w:rPr>
          <w:rFonts w:ascii="Calibri" w:hAnsi="Calibri" w:cs="Calibri"/>
          <w:color w:val="000000"/>
          <w:sz w:val="22"/>
          <w:szCs w:val="22"/>
        </w:rPr>
        <w:t xml:space="preserve">entro il limite del 20% </w:t>
      </w:r>
      <w:r w:rsidRPr="00333CEA">
        <w:rPr>
          <w:rFonts w:ascii="Calibri" w:eastAsia="Calibri" w:hAnsi="Calibri" w:cs="Arial"/>
          <w:sz w:val="22"/>
          <w:szCs w:val="22"/>
          <w:lang w:eastAsia="en-US"/>
        </w:rPr>
        <w:t>verranno valutate in base ai prezzi e alle condizioni di cui al Contratto, senza che l’Appaltatore possa avanzare alcuna pretesa di indennizzo.</w:t>
      </w:r>
    </w:p>
    <w:p w14:paraId="3912A425" w14:textId="77777777" w:rsidR="00333CEA" w:rsidRPr="00333CEA" w:rsidRDefault="00333CEA" w:rsidP="00333CEA">
      <w:pPr>
        <w:spacing w:after="160" w:line="259" w:lineRule="auto"/>
        <w:jc w:val="both"/>
        <w:rPr>
          <w:rFonts w:ascii="Calibri" w:eastAsia="Calibri" w:hAnsi="Calibri" w:cs="Arial"/>
          <w:sz w:val="22"/>
          <w:szCs w:val="22"/>
          <w:lang w:eastAsia="en-US"/>
        </w:rPr>
      </w:pPr>
      <w:r w:rsidRPr="00333CEA">
        <w:rPr>
          <w:rFonts w:ascii="Calibri" w:eastAsia="Calibri" w:hAnsi="Calibri" w:cs="Arial"/>
          <w:sz w:val="22"/>
          <w:szCs w:val="22"/>
          <w:lang w:eastAsia="en-US"/>
        </w:rPr>
        <w:t>3. Eventuali variazioni oltre i limiti del 20%, verranno valutate in contraddittorio tra le Parti e negoziate secondo buona fede, in base alle circostanze che hanno determinato l’emergere della loro necessità.</w:t>
      </w:r>
    </w:p>
    <w:p w14:paraId="1B2FE2CE" w14:textId="77777777" w:rsidR="00333CEA" w:rsidRPr="00333CEA" w:rsidRDefault="00333CEA" w:rsidP="00333CEA">
      <w:pPr>
        <w:spacing w:after="160" w:line="259" w:lineRule="auto"/>
        <w:jc w:val="both"/>
        <w:rPr>
          <w:rFonts w:ascii="Calibri" w:eastAsia="Calibri" w:hAnsi="Calibri" w:cs="Arial"/>
          <w:sz w:val="22"/>
          <w:szCs w:val="22"/>
          <w:lang w:eastAsia="en-US"/>
        </w:rPr>
      </w:pPr>
      <w:r w:rsidRPr="00333CEA">
        <w:rPr>
          <w:rFonts w:ascii="Calibri" w:eastAsia="Calibri" w:hAnsi="Calibri" w:cs="Arial"/>
          <w:sz w:val="22"/>
          <w:szCs w:val="22"/>
          <w:lang w:eastAsia="en-US"/>
        </w:rPr>
        <w:t>4. Qualora in corso di Contratto, la Committente avesse la necessità di approvvigionarsi di materiali/beni necessari all’esecuzione delle prestazioni contrattuali ma non contemplati nell’Offerta economica, le Parti procederanno a concordarne i relativi prezzi, mediante la sottoscrizione di appositi verbali. I nuovi prezzi così definiti diventeranno parte integrante dell’Offerta economica allegata al Contratto.</w:t>
      </w:r>
    </w:p>
    <w:p w14:paraId="11D7C540" w14:textId="77777777" w:rsidR="002A33A6" w:rsidRPr="002B709D" w:rsidRDefault="002A33A6" w:rsidP="002A33A6">
      <w:pPr>
        <w:keepNext/>
        <w:keepLines/>
        <w:spacing w:after="160" w:line="259" w:lineRule="auto"/>
        <w:jc w:val="both"/>
        <w:outlineLvl w:val="0"/>
        <w:rPr>
          <w:rFonts w:ascii="Calibri Light" w:eastAsia="Times New Roman" w:hAnsi="Calibri Light"/>
          <w:color w:val="4472C4" w:themeColor="accent1"/>
          <w:sz w:val="32"/>
          <w:szCs w:val="32"/>
          <w:lang w:eastAsia="en-US"/>
        </w:rPr>
      </w:pPr>
      <w:r w:rsidRPr="002B709D">
        <w:rPr>
          <w:rFonts w:ascii="Calibri Light" w:eastAsia="Times New Roman" w:hAnsi="Calibri Light"/>
          <w:color w:val="4472C4" w:themeColor="accent1"/>
          <w:sz w:val="32"/>
          <w:szCs w:val="32"/>
          <w:lang w:eastAsia="en-US"/>
        </w:rPr>
        <w:t>7.</w:t>
      </w:r>
      <w:r w:rsidRPr="002B709D">
        <w:rPr>
          <w:rFonts w:ascii="Calibri Light" w:eastAsia="Times New Roman" w:hAnsi="Calibri Light"/>
          <w:i/>
          <w:iCs/>
          <w:color w:val="4472C4" w:themeColor="accent1"/>
          <w:sz w:val="32"/>
          <w:szCs w:val="32"/>
          <w:lang w:eastAsia="en-US"/>
        </w:rPr>
        <w:t>bis</w:t>
      </w:r>
      <w:r w:rsidRPr="002B709D">
        <w:rPr>
          <w:rFonts w:ascii="Calibri Light" w:eastAsia="Times New Roman" w:hAnsi="Calibri Light"/>
          <w:color w:val="4472C4" w:themeColor="accent1"/>
          <w:sz w:val="32"/>
          <w:szCs w:val="32"/>
          <w:lang w:eastAsia="en-US"/>
        </w:rPr>
        <w:t xml:space="preserve"> Variazioni</w:t>
      </w:r>
    </w:p>
    <w:p w14:paraId="5E854415" w14:textId="03BA9791" w:rsidR="00B01C48" w:rsidRPr="00B01C48" w:rsidRDefault="002A33A6" w:rsidP="00B01C48">
      <w:pPr>
        <w:spacing w:after="160" w:line="259" w:lineRule="auto"/>
        <w:jc w:val="both"/>
        <w:rPr>
          <w:rFonts w:ascii="Calibri" w:eastAsia="Calibri" w:hAnsi="Calibri" w:cs="Arial"/>
          <w:sz w:val="22"/>
          <w:szCs w:val="22"/>
          <w:lang w:eastAsia="en-US"/>
        </w:rPr>
      </w:pPr>
      <w:r w:rsidRPr="002A33A6">
        <w:rPr>
          <w:rFonts w:ascii="Calibri" w:eastAsia="Calibri" w:hAnsi="Calibri" w:cs="Arial"/>
          <w:sz w:val="22"/>
          <w:szCs w:val="22"/>
          <w:lang w:eastAsia="en-US"/>
        </w:rPr>
        <w:t xml:space="preserve">1. </w:t>
      </w:r>
      <w:r w:rsidR="00B01C48" w:rsidRPr="00B01C48">
        <w:rPr>
          <w:rFonts w:ascii="Calibri" w:eastAsia="Calibri" w:hAnsi="Calibri" w:cs="Arial"/>
          <w:sz w:val="22"/>
          <w:szCs w:val="22"/>
          <w:lang w:eastAsia="en-US"/>
        </w:rPr>
        <w:t xml:space="preserve">Nei Contratti </w:t>
      </w:r>
      <w:r w:rsidR="00AB0B5E" w:rsidRPr="002319AA">
        <w:rPr>
          <w:rFonts w:asciiTheme="minorHAnsi" w:eastAsiaTheme="minorHAnsi" w:hAnsiTheme="minorHAnsi" w:cstheme="minorBidi"/>
          <w:i/>
          <w:iCs/>
          <w:sz w:val="22"/>
          <w:szCs w:val="22"/>
          <w:lang w:eastAsia="en-US"/>
        </w:rPr>
        <w:t>strumental</w:t>
      </w:r>
      <w:r w:rsidR="00AB0B5E">
        <w:rPr>
          <w:rFonts w:asciiTheme="minorHAnsi" w:eastAsiaTheme="minorHAnsi" w:hAnsiTheme="minorHAnsi" w:cstheme="minorBidi"/>
          <w:i/>
          <w:iCs/>
          <w:sz w:val="22"/>
          <w:szCs w:val="22"/>
          <w:lang w:eastAsia="en-US"/>
        </w:rPr>
        <w:t>i</w:t>
      </w:r>
      <w:r w:rsidR="00B01C48" w:rsidRPr="00B01C48">
        <w:rPr>
          <w:rFonts w:asciiTheme="minorHAnsi" w:eastAsiaTheme="minorHAnsi" w:hAnsiTheme="minorHAnsi" w:cstheme="minorBidi"/>
          <w:sz w:val="22"/>
          <w:szCs w:val="22"/>
          <w:lang w:eastAsia="en-US"/>
        </w:rPr>
        <w:t xml:space="preserve"> </w:t>
      </w:r>
      <w:r w:rsidR="00B01C48" w:rsidRPr="00B01C48">
        <w:rPr>
          <w:rFonts w:ascii="Calibri" w:eastAsia="Calibri" w:hAnsi="Calibri" w:cs="Arial"/>
          <w:sz w:val="22"/>
          <w:szCs w:val="22"/>
          <w:lang w:eastAsia="en-US"/>
        </w:rPr>
        <w:t>sono ammesse modifiche e varianti esclusivamente nei casi previsti dall’art. 106 del Codice.</w:t>
      </w:r>
    </w:p>
    <w:p w14:paraId="3991C48D" w14:textId="77777777" w:rsidR="00B01C48" w:rsidRPr="00B01C48" w:rsidRDefault="00B01C48" w:rsidP="00B01C48">
      <w:pPr>
        <w:spacing w:after="160" w:line="259" w:lineRule="auto"/>
        <w:jc w:val="both"/>
        <w:rPr>
          <w:rFonts w:ascii="Calibri" w:eastAsia="Calibri" w:hAnsi="Calibri" w:cs="Arial"/>
          <w:sz w:val="22"/>
          <w:szCs w:val="22"/>
          <w:lang w:eastAsia="en-US"/>
        </w:rPr>
      </w:pPr>
      <w:r w:rsidRPr="00B01C48">
        <w:rPr>
          <w:rFonts w:ascii="Calibri" w:hAnsi="Calibri" w:cs="Calibri"/>
          <w:color w:val="000000"/>
          <w:sz w:val="22"/>
          <w:szCs w:val="22"/>
        </w:rPr>
        <w:t>2. È, altresì, fatta salva la facoltà della Committente di apportare variazioni alle prestazioni contrattuali, sia in aumento che in diminuzione,</w:t>
      </w:r>
      <w:r w:rsidRPr="00B01C48">
        <w:t xml:space="preserve"> </w:t>
      </w:r>
      <w:r w:rsidRPr="00B01C48">
        <w:rPr>
          <w:rFonts w:ascii="Calibri" w:hAnsi="Calibri" w:cs="Calibri"/>
          <w:color w:val="000000"/>
          <w:sz w:val="22"/>
          <w:szCs w:val="22"/>
        </w:rPr>
        <w:t xml:space="preserve">anche oltre il limite del 20%. </w:t>
      </w:r>
    </w:p>
    <w:p w14:paraId="282E36C8" w14:textId="77777777" w:rsidR="00B01C48" w:rsidRPr="00B01C48" w:rsidRDefault="00B01C48" w:rsidP="00B01C48">
      <w:pPr>
        <w:spacing w:after="160" w:line="259" w:lineRule="auto"/>
        <w:jc w:val="both"/>
        <w:rPr>
          <w:rFonts w:ascii="Calibri" w:hAnsi="Calibri" w:cs="Calibri"/>
          <w:color w:val="000000"/>
          <w:sz w:val="22"/>
          <w:szCs w:val="22"/>
        </w:rPr>
      </w:pPr>
      <w:r w:rsidRPr="00B01C48">
        <w:rPr>
          <w:rFonts w:ascii="Calibri" w:eastAsia="Calibri" w:hAnsi="Calibri" w:cs="Arial"/>
          <w:sz w:val="22"/>
          <w:szCs w:val="22"/>
          <w:lang w:eastAsia="en-US"/>
        </w:rPr>
        <w:lastRenderedPageBreak/>
        <w:t xml:space="preserve">3. Le variazioni </w:t>
      </w:r>
      <w:r w:rsidRPr="00B01C48">
        <w:rPr>
          <w:rFonts w:ascii="Calibri" w:hAnsi="Calibri" w:cs="Calibri"/>
          <w:color w:val="000000"/>
          <w:sz w:val="22"/>
          <w:szCs w:val="22"/>
        </w:rPr>
        <w:t xml:space="preserve">entro il limite del 20% </w:t>
      </w:r>
      <w:r w:rsidRPr="00B01C48">
        <w:rPr>
          <w:rFonts w:ascii="Calibri" w:eastAsia="Calibri" w:hAnsi="Calibri" w:cs="Arial"/>
          <w:sz w:val="22"/>
          <w:szCs w:val="22"/>
          <w:lang w:eastAsia="en-US"/>
        </w:rPr>
        <w:t>verranno valutate in base ai prezzi e alle condizioni di cui al Contratto, senza che l’Appaltatore possa avanzare alcuna pretesa di indennizzo.</w:t>
      </w:r>
    </w:p>
    <w:p w14:paraId="0FF85D2B" w14:textId="77777777" w:rsidR="00B01C48" w:rsidRPr="00B01C48" w:rsidRDefault="00B01C48" w:rsidP="00B01C48">
      <w:pPr>
        <w:spacing w:after="160" w:line="259" w:lineRule="auto"/>
        <w:jc w:val="both"/>
        <w:rPr>
          <w:rFonts w:ascii="Calibri" w:eastAsia="Calibri" w:hAnsi="Calibri" w:cs="Arial"/>
          <w:sz w:val="22"/>
          <w:szCs w:val="22"/>
          <w:lang w:eastAsia="en-US"/>
        </w:rPr>
      </w:pPr>
      <w:r w:rsidRPr="00B01C48">
        <w:rPr>
          <w:rFonts w:ascii="Calibri" w:eastAsia="Calibri" w:hAnsi="Calibri" w:cs="Arial"/>
          <w:sz w:val="22"/>
          <w:szCs w:val="22"/>
          <w:lang w:eastAsia="en-US"/>
        </w:rPr>
        <w:t>4. Eventuali variazioni oltre i limiti del 20%, verranno valutate in contraddittorio tra le Parti e negoziate secondo buona fede, in base alle circostanze che hanno determinato l’emergere della loro necessità.</w:t>
      </w:r>
    </w:p>
    <w:p w14:paraId="461AEB2D" w14:textId="77777777" w:rsidR="00B01C48" w:rsidRPr="00B01C48" w:rsidRDefault="00B01C48" w:rsidP="00B01C48">
      <w:pPr>
        <w:spacing w:after="160" w:line="259" w:lineRule="auto"/>
        <w:jc w:val="both"/>
        <w:rPr>
          <w:rFonts w:ascii="Calibri" w:eastAsia="Calibri" w:hAnsi="Calibri" w:cs="Arial"/>
          <w:sz w:val="22"/>
          <w:szCs w:val="22"/>
          <w:lang w:eastAsia="en-US"/>
        </w:rPr>
      </w:pPr>
      <w:r w:rsidRPr="00B01C48">
        <w:rPr>
          <w:rFonts w:ascii="Calibri" w:eastAsia="Calibri" w:hAnsi="Calibri" w:cs="Arial"/>
          <w:sz w:val="22"/>
          <w:szCs w:val="22"/>
          <w:lang w:eastAsia="en-US"/>
        </w:rPr>
        <w:t>5. Qualora in corso di Contratto, la Committente avesse la necessità di approvvigionarsi di materiali/beni necessari all’esecuzione delle prestazioni contrattuali ma non contemplati nell’Offerta economica, le Parti procederanno a concordarne i relativi prezzi, mediante la sottoscrizione di appositi verbali. I nuovi prezzi così definiti diventeranno parte integrante dell’Offerta economica allegata al Contratto.</w:t>
      </w:r>
    </w:p>
    <w:p w14:paraId="1F53C332" w14:textId="77777777" w:rsidR="00161D53" w:rsidRPr="002B709D" w:rsidRDefault="00161D53" w:rsidP="00E4170E">
      <w:pPr>
        <w:pStyle w:val="Titolo1"/>
        <w:spacing w:before="0" w:after="160"/>
        <w:ind w:left="426" w:hanging="426"/>
        <w:rPr>
          <w:color w:val="4472C4" w:themeColor="accent1"/>
        </w:rPr>
      </w:pPr>
      <w:bookmarkStart w:id="23" w:name="_Toc126780791"/>
      <w:r w:rsidRPr="002B709D">
        <w:rPr>
          <w:color w:val="4472C4" w:themeColor="accent1"/>
        </w:rPr>
        <w:t>Oneri della Committente</w:t>
      </w:r>
      <w:bookmarkEnd w:id="23"/>
    </w:p>
    <w:p w14:paraId="6B7425DC" w14:textId="77777777" w:rsidR="00161D53" w:rsidRDefault="00161D53" w:rsidP="00E4170E">
      <w:pPr>
        <w:spacing w:after="160" w:line="259" w:lineRule="auto"/>
        <w:jc w:val="both"/>
        <w:rPr>
          <w:rFonts w:ascii="Calibri" w:eastAsia="Calibri" w:hAnsi="Calibri" w:cs="Arial"/>
          <w:sz w:val="22"/>
          <w:szCs w:val="22"/>
          <w:lang w:eastAsia="en-US"/>
        </w:rPr>
      </w:pPr>
      <w:r w:rsidRPr="00C23667">
        <w:rPr>
          <w:rFonts w:ascii="Calibri" w:eastAsia="Calibri" w:hAnsi="Calibri" w:cs="Arial"/>
          <w:sz w:val="22"/>
          <w:szCs w:val="22"/>
          <w:lang w:eastAsia="en-US"/>
        </w:rPr>
        <w:t>Si intendono a carico della Committente i seguenti oneri:</w:t>
      </w:r>
    </w:p>
    <w:p w14:paraId="61DD5AD0" w14:textId="0F99239F" w:rsidR="00812DB7" w:rsidRDefault="00812DB7" w:rsidP="00812DB7">
      <w:pPr>
        <w:pStyle w:val="Paragrafoelenco"/>
        <w:numPr>
          <w:ilvl w:val="0"/>
          <w:numId w:val="9"/>
        </w:numPr>
        <w:spacing w:after="160" w:line="259" w:lineRule="auto"/>
        <w:ind w:left="567" w:hanging="567"/>
        <w:jc w:val="both"/>
        <w:rPr>
          <w:rFonts w:cs="Arial"/>
          <w:lang w:eastAsia="en-US"/>
        </w:rPr>
      </w:pPr>
      <w:r w:rsidRPr="004437B9">
        <w:rPr>
          <w:rFonts w:cs="Arial"/>
          <w:lang w:eastAsia="en-US"/>
        </w:rPr>
        <w:t>nomina del Direttore di esecuzione del Contratto</w:t>
      </w:r>
    </w:p>
    <w:p w14:paraId="395AF32D" w14:textId="344E439A" w:rsidR="00773F9C" w:rsidRPr="00E50AB3" w:rsidRDefault="00773F9C" w:rsidP="00773F9C">
      <w:pPr>
        <w:pStyle w:val="Paragrafoelenco"/>
        <w:numPr>
          <w:ilvl w:val="0"/>
          <w:numId w:val="9"/>
        </w:numPr>
        <w:spacing w:after="160" w:line="259" w:lineRule="auto"/>
        <w:ind w:left="567" w:hanging="567"/>
        <w:jc w:val="both"/>
        <w:rPr>
          <w:rFonts w:cs="Arial"/>
          <w:lang w:eastAsia="en-US"/>
        </w:rPr>
      </w:pPr>
      <w:r w:rsidRPr="00E50AB3">
        <w:rPr>
          <w:rFonts w:cs="Arial"/>
          <w:lang w:eastAsia="en-US"/>
        </w:rPr>
        <w:t xml:space="preserve">nomina del </w:t>
      </w:r>
      <w:r w:rsidRPr="00492BE3">
        <w:rPr>
          <w:rFonts w:cs="Arial"/>
          <w:lang w:eastAsia="en-US"/>
        </w:rPr>
        <w:t>Responsabile del Procedimento in fase di Esecuzione</w:t>
      </w:r>
      <w:r>
        <w:rPr>
          <w:rFonts w:cs="Arial"/>
          <w:lang w:eastAsia="en-US"/>
        </w:rPr>
        <w:t>, ove previsto</w:t>
      </w:r>
      <w:r w:rsidR="003C7732">
        <w:rPr>
          <w:rFonts w:cs="Arial"/>
          <w:lang w:eastAsia="en-US"/>
        </w:rPr>
        <w:t xml:space="preserve"> in Contratto</w:t>
      </w:r>
    </w:p>
    <w:p w14:paraId="03F1BB01" w14:textId="77777777" w:rsidR="00812DB7" w:rsidRDefault="00812DB7" w:rsidP="00812DB7">
      <w:pPr>
        <w:pStyle w:val="Paragrafoelenco"/>
        <w:numPr>
          <w:ilvl w:val="0"/>
          <w:numId w:val="9"/>
        </w:numPr>
        <w:spacing w:after="160" w:line="259" w:lineRule="auto"/>
        <w:ind w:left="567" w:hanging="567"/>
        <w:jc w:val="both"/>
        <w:rPr>
          <w:rFonts w:cs="Arial"/>
          <w:lang w:eastAsia="en-US"/>
        </w:rPr>
      </w:pPr>
      <w:r w:rsidRPr="004437B9">
        <w:rPr>
          <w:rFonts w:cs="Arial"/>
          <w:lang w:eastAsia="en-US"/>
        </w:rPr>
        <w:t>rilascio, con oneri a carico dell'Appaltatore, dei permessi di accesso agli spazi aeroportuali, ove previsto in Contratto</w:t>
      </w:r>
    </w:p>
    <w:p w14:paraId="6B9FB5E1" w14:textId="583532B9" w:rsidR="00016C53" w:rsidRDefault="00812DB7" w:rsidP="00812DB7">
      <w:pPr>
        <w:pStyle w:val="Paragrafoelenco"/>
        <w:numPr>
          <w:ilvl w:val="0"/>
          <w:numId w:val="9"/>
        </w:numPr>
        <w:spacing w:after="160" w:line="259" w:lineRule="auto"/>
        <w:ind w:left="567" w:hanging="567"/>
        <w:jc w:val="both"/>
        <w:rPr>
          <w:rFonts w:asciiTheme="minorHAnsi" w:hAnsiTheme="minorHAnsi" w:cstheme="minorHAnsi"/>
          <w:lang w:eastAsia="en-US"/>
        </w:rPr>
      </w:pPr>
      <w:r w:rsidRPr="005D4318">
        <w:rPr>
          <w:rFonts w:asciiTheme="minorHAnsi" w:hAnsiTheme="minorHAnsi" w:cstheme="minorHAnsi"/>
          <w:lang w:eastAsia="en-US"/>
        </w:rPr>
        <w:t>rilascio dell</w:t>
      </w:r>
      <w:r w:rsidR="002A33A6">
        <w:rPr>
          <w:rFonts w:asciiTheme="minorHAnsi" w:hAnsiTheme="minorHAnsi" w:cstheme="minorHAnsi"/>
          <w:lang w:eastAsia="en-US"/>
        </w:rPr>
        <w:t xml:space="preserve">a </w:t>
      </w:r>
      <w:r w:rsidRPr="005D4318">
        <w:rPr>
          <w:rFonts w:asciiTheme="minorHAnsi" w:hAnsiTheme="minorHAnsi" w:cstheme="minorHAnsi"/>
          <w:lang w:eastAsia="en-US"/>
        </w:rPr>
        <w:t>"Autorizzazione alla Guida nell'Area di Movimento" (Patente di Scalo), con oneri economici a carico dell'Appaltatore, ove sia previsto in Contratto l’accesso all'area di movimento</w:t>
      </w:r>
    </w:p>
    <w:p w14:paraId="6911727F" w14:textId="522E2E90" w:rsidR="005D4318" w:rsidRPr="00B7475C" w:rsidRDefault="00016C53" w:rsidP="00812DB7">
      <w:pPr>
        <w:pStyle w:val="Paragrafoelenco"/>
        <w:numPr>
          <w:ilvl w:val="0"/>
          <w:numId w:val="9"/>
        </w:numPr>
        <w:spacing w:after="160" w:line="259" w:lineRule="auto"/>
        <w:ind w:left="567" w:hanging="567"/>
        <w:jc w:val="both"/>
        <w:rPr>
          <w:rFonts w:asciiTheme="minorHAnsi" w:hAnsiTheme="minorHAnsi" w:cstheme="minorHAnsi"/>
          <w:lang w:eastAsia="en-US"/>
        </w:rPr>
      </w:pPr>
      <w:r w:rsidRPr="00016C53">
        <w:rPr>
          <w:rFonts w:asciiTheme="minorHAnsi" w:hAnsiTheme="minorHAnsi" w:cstheme="minorHAnsi"/>
          <w:lang w:eastAsia="en-US"/>
        </w:rPr>
        <w:t xml:space="preserve">la consegna delle aree interessate </w:t>
      </w:r>
      <w:r>
        <w:rPr>
          <w:rFonts w:asciiTheme="minorHAnsi" w:hAnsiTheme="minorHAnsi" w:cstheme="minorHAnsi"/>
          <w:lang w:eastAsia="en-US"/>
        </w:rPr>
        <w:t xml:space="preserve">dall’attività di posa in opera, </w:t>
      </w:r>
      <w:r w:rsidRPr="00016C53">
        <w:rPr>
          <w:rFonts w:asciiTheme="minorHAnsi" w:hAnsiTheme="minorHAnsi" w:cstheme="minorHAnsi"/>
          <w:lang w:eastAsia="en-US"/>
        </w:rPr>
        <w:t>consent</w:t>
      </w:r>
      <w:r>
        <w:rPr>
          <w:rFonts w:asciiTheme="minorHAnsi" w:hAnsiTheme="minorHAnsi" w:cstheme="minorHAnsi"/>
          <w:lang w:eastAsia="en-US"/>
        </w:rPr>
        <w:t xml:space="preserve">endone </w:t>
      </w:r>
      <w:r w:rsidRPr="00016C53">
        <w:rPr>
          <w:rFonts w:asciiTheme="minorHAnsi" w:hAnsiTheme="minorHAnsi" w:cstheme="minorHAnsi"/>
          <w:lang w:eastAsia="en-US"/>
        </w:rPr>
        <w:t xml:space="preserve">il libero accesso </w:t>
      </w:r>
      <w:r>
        <w:rPr>
          <w:rFonts w:asciiTheme="minorHAnsi" w:hAnsiTheme="minorHAnsi" w:cstheme="minorHAnsi"/>
          <w:lang w:eastAsia="en-US"/>
        </w:rPr>
        <w:t>al</w:t>
      </w:r>
      <w:r w:rsidRPr="00016C53">
        <w:rPr>
          <w:rFonts w:asciiTheme="minorHAnsi" w:hAnsiTheme="minorHAnsi" w:cstheme="minorHAnsi"/>
          <w:lang w:eastAsia="en-US"/>
        </w:rPr>
        <w:t xml:space="preserve"> </w:t>
      </w:r>
      <w:r w:rsidR="00F13546">
        <w:rPr>
          <w:rFonts w:asciiTheme="minorHAnsi" w:hAnsiTheme="minorHAnsi" w:cstheme="minorHAnsi"/>
          <w:lang w:eastAsia="en-US"/>
        </w:rPr>
        <w:t>P</w:t>
      </w:r>
      <w:r w:rsidRPr="00016C53">
        <w:rPr>
          <w:rFonts w:asciiTheme="minorHAnsi" w:hAnsiTheme="minorHAnsi" w:cstheme="minorHAnsi"/>
          <w:lang w:eastAsia="en-US"/>
        </w:rPr>
        <w:t>ersonale debitamente autorizzato</w:t>
      </w:r>
      <w:r w:rsidR="005D4318" w:rsidRPr="005D4318">
        <w:t xml:space="preserve"> </w:t>
      </w:r>
    </w:p>
    <w:p w14:paraId="5D62526B" w14:textId="77777777" w:rsidR="00127DD4" w:rsidRPr="00B7475C" w:rsidRDefault="005D4318" w:rsidP="00812DB7">
      <w:pPr>
        <w:pStyle w:val="Paragrafoelenco"/>
        <w:numPr>
          <w:ilvl w:val="0"/>
          <w:numId w:val="9"/>
        </w:numPr>
        <w:spacing w:after="160" w:line="259" w:lineRule="auto"/>
        <w:ind w:left="567" w:hanging="567"/>
        <w:jc w:val="both"/>
        <w:rPr>
          <w:rFonts w:asciiTheme="minorHAnsi" w:hAnsiTheme="minorHAnsi" w:cstheme="minorHAnsi"/>
          <w:lang w:eastAsia="en-US"/>
        </w:rPr>
      </w:pPr>
      <w:r w:rsidRPr="00317F0A">
        <w:t>il punto di connessione dell’energia elettrica</w:t>
      </w:r>
      <w:r w:rsidR="00127DD4" w:rsidRPr="00127DD4">
        <w:t xml:space="preserve"> </w:t>
      </w:r>
    </w:p>
    <w:p w14:paraId="2000BC5F" w14:textId="77777777" w:rsidR="00127DD4" w:rsidRDefault="00127DD4" w:rsidP="00812DB7">
      <w:pPr>
        <w:pStyle w:val="Paragrafoelenco"/>
        <w:numPr>
          <w:ilvl w:val="0"/>
          <w:numId w:val="9"/>
        </w:numPr>
        <w:spacing w:after="160" w:line="259" w:lineRule="auto"/>
        <w:ind w:left="567" w:hanging="567"/>
        <w:jc w:val="both"/>
        <w:rPr>
          <w:rFonts w:asciiTheme="minorHAnsi" w:hAnsiTheme="minorHAnsi" w:cstheme="minorHAnsi"/>
          <w:lang w:eastAsia="en-US"/>
        </w:rPr>
      </w:pPr>
      <w:r w:rsidRPr="00317F0A">
        <w:t>l’eventuale compenso ai collaudatori nominati dalla Committente</w:t>
      </w:r>
    </w:p>
    <w:p w14:paraId="574758C2" w14:textId="02CA81B9" w:rsidR="00812DB7" w:rsidRPr="00B7475C" w:rsidRDefault="00127DD4" w:rsidP="00812DB7">
      <w:pPr>
        <w:pStyle w:val="Paragrafoelenco"/>
        <w:numPr>
          <w:ilvl w:val="0"/>
          <w:numId w:val="9"/>
        </w:numPr>
        <w:spacing w:after="160" w:line="259" w:lineRule="auto"/>
        <w:ind w:left="567" w:hanging="567"/>
        <w:jc w:val="both"/>
        <w:rPr>
          <w:rFonts w:asciiTheme="minorHAnsi" w:hAnsiTheme="minorHAnsi" w:cstheme="minorHAnsi"/>
          <w:lang w:eastAsia="en-US"/>
        </w:rPr>
      </w:pPr>
      <w:r>
        <w:rPr>
          <w:rFonts w:asciiTheme="minorHAnsi" w:hAnsiTheme="minorHAnsi" w:cstheme="minorHAnsi"/>
          <w:lang w:eastAsia="en-US"/>
        </w:rPr>
        <w:t>ogni altro onere specificato in Contratto</w:t>
      </w:r>
      <w:r w:rsidR="00E42F31">
        <w:rPr>
          <w:rFonts w:asciiTheme="minorHAnsi" w:hAnsiTheme="minorHAnsi" w:cstheme="minorHAnsi"/>
          <w:lang w:eastAsia="en-US"/>
        </w:rPr>
        <w:t xml:space="preserve">, </w:t>
      </w:r>
      <w:r w:rsidR="00236AD7">
        <w:rPr>
          <w:rFonts w:asciiTheme="minorHAnsi" w:hAnsiTheme="minorHAnsi" w:cstheme="minorHAnsi"/>
          <w:lang w:eastAsia="en-US"/>
        </w:rPr>
        <w:t xml:space="preserve">anche </w:t>
      </w:r>
      <w:r w:rsidR="00444F3B">
        <w:rPr>
          <w:rFonts w:asciiTheme="minorHAnsi" w:hAnsiTheme="minorHAnsi" w:cstheme="minorHAnsi"/>
          <w:lang w:eastAsia="en-US"/>
        </w:rPr>
        <w:t>correlato all’esecuzione dell’Appalto</w:t>
      </w:r>
      <w:r>
        <w:rPr>
          <w:rFonts w:asciiTheme="minorHAnsi" w:hAnsiTheme="minorHAnsi" w:cstheme="minorHAnsi"/>
          <w:lang w:eastAsia="en-US"/>
        </w:rPr>
        <w:t xml:space="preserve"> </w:t>
      </w:r>
      <w:r w:rsidR="00444F3B">
        <w:rPr>
          <w:rFonts w:asciiTheme="minorHAnsi" w:hAnsiTheme="minorHAnsi" w:cstheme="minorHAnsi"/>
          <w:lang w:eastAsia="en-US"/>
        </w:rPr>
        <w:t>nell’ambito di un Cantiere.</w:t>
      </w:r>
      <w:r>
        <w:rPr>
          <w:rFonts w:asciiTheme="minorHAnsi" w:hAnsiTheme="minorHAnsi" w:cstheme="minorHAnsi"/>
          <w:lang w:eastAsia="en-US"/>
        </w:rPr>
        <w:t xml:space="preserve"> </w:t>
      </w:r>
    </w:p>
    <w:p w14:paraId="6724F8EB" w14:textId="77777777" w:rsidR="00161D53" w:rsidRPr="002B709D" w:rsidRDefault="00161D53" w:rsidP="00E4170E">
      <w:pPr>
        <w:pStyle w:val="Titolo1"/>
        <w:spacing w:before="0" w:after="160"/>
        <w:ind w:left="426" w:hanging="426"/>
        <w:rPr>
          <w:color w:val="4472C4" w:themeColor="accent1"/>
        </w:rPr>
      </w:pPr>
      <w:bookmarkStart w:id="24" w:name="_Toc126780792"/>
      <w:r w:rsidRPr="002B709D">
        <w:rPr>
          <w:color w:val="4472C4" w:themeColor="accent1"/>
        </w:rPr>
        <w:t>Oneri</w:t>
      </w:r>
      <w:r w:rsidR="008E501D" w:rsidRPr="002B709D">
        <w:rPr>
          <w:color w:val="4472C4" w:themeColor="accent1"/>
        </w:rPr>
        <w:t xml:space="preserve"> e </w:t>
      </w:r>
      <w:r w:rsidRPr="002B709D">
        <w:rPr>
          <w:color w:val="4472C4" w:themeColor="accent1"/>
        </w:rPr>
        <w:t xml:space="preserve">obblighi </w:t>
      </w:r>
      <w:r w:rsidR="008E501D" w:rsidRPr="002B709D">
        <w:rPr>
          <w:color w:val="4472C4" w:themeColor="accent1"/>
        </w:rPr>
        <w:t>dell’</w:t>
      </w:r>
      <w:r w:rsidRPr="002B709D">
        <w:rPr>
          <w:color w:val="4472C4" w:themeColor="accent1"/>
        </w:rPr>
        <w:t>Appaltatore</w:t>
      </w:r>
      <w:bookmarkEnd w:id="24"/>
    </w:p>
    <w:p w14:paraId="106E4589" w14:textId="2DDF51C7" w:rsidR="00161D53" w:rsidRPr="00C23667" w:rsidRDefault="00161D53" w:rsidP="00E4170E">
      <w:pPr>
        <w:spacing w:after="160" w:line="259" w:lineRule="auto"/>
        <w:jc w:val="both"/>
        <w:rPr>
          <w:rFonts w:ascii="Calibri" w:eastAsia="Calibri" w:hAnsi="Calibri" w:cs="Arial"/>
          <w:sz w:val="22"/>
          <w:szCs w:val="22"/>
          <w:lang w:eastAsia="en-US"/>
        </w:rPr>
      </w:pPr>
      <w:r w:rsidRPr="00C23667">
        <w:rPr>
          <w:rFonts w:ascii="Calibri" w:eastAsia="Calibri" w:hAnsi="Calibri" w:cs="Arial"/>
          <w:sz w:val="22"/>
          <w:szCs w:val="22"/>
          <w:lang w:eastAsia="en-US"/>
        </w:rPr>
        <w:t>Sono da intendersi a carico dell'Appaltatore i seguenti oneri e obblighi che, in quanto valutati, non danno luogo ad alcun incremento dell'importo contrattuale:</w:t>
      </w:r>
    </w:p>
    <w:p w14:paraId="716E5D67" w14:textId="77777777" w:rsidR="00161D53" w:rsidRDefault="00161D53" w:rsidP="00812DB7">
      <w:pPr>
        <w:pStyle w:val="Paragrafoelenco"/>
        <w:numPr>
          <w:ilvl w:val="0"/>
          <w:numId w:val="10"/>
        </w:numPr>
        <w:spacing w:after="160" w:line="259" w:lineRule="auto"/>
        <w:ind w:left="426" w:hanging="426"/>
        <w:jc w:val="both"/>
        <w:rPr>
          <w:rFonts w:cs="Arial"/>
          <w:lang w:eastAsia="en-US"/>
        </w:rPr>
      </w:pPr>
      <w:r w:rsidRPr="00C23667">
        <w:rPr>
          <w:rFonts w:cs="Arial"/>
          <w:lang w:eastAsia="en-US"/>
        </w:rPr>
        <w:t>la conoscenza delle condizioni ambientali, sopportando gli eventuali oneri conseguenti alla sopravvenienza di elementi non valutati in fase di offerta</w:t>
      </w:r>
    </w:p>
    <w:p w14:paraId="320220F2" w14:textId="3E5EF818" w:rsidR="00161D53" w:rsidRDefault="00161D53" w:rsidP="00812DB7">
      <w:pPr>
        <w:pStyle w:val="Paragrafoelenco"/>
        <w:numPr>
          <w:ilvl w:val="0"/>
          <w:numId w:val="10"/>
        </w:numPr>
        <w:spacing w:after="160" w:line="259" w:lineRule="auto"/>
        <w:ind w:left="426" w:hanging="426"/>
        <w:jc w:val="both"/>
        <w:rPr>
          <w:rFonts w:cs="Arial"/>
          <w:lang w:eastAsia="en-US"/>
        </w:rPr>
      </w:pPr>
      <w:r w:rsidRPr="00812DB7">
        <w:rPr>
          <w:rFonts w:cs="Arial"/>
          <w:lang w:eastAsia="en-US"/>
        </w:rPr>
        <w:t>il rispetto delle disposizioni particolari che regolano le attività nell'Aeroporto di riferimento</w:t>
      </w:r>
    </w:p>
    <w:p w14:paraId="7E09A91E" w14:textId="29152329" w:rsidR="00AA301B" w:rsidRDefault="00AA301B" w:rsidP="00AA301B">
      <w:pPr>
        <w:pStyle w:val="Paragrafoelenco"/>
        <w:numPr>
          <w:ilvl w:val="0"/>
          <w:numId w:val="10"/>
        </w:numPr>
        <w:spacing w:after="160" w:line="259" w:lineRule="auto"/>
        <w:ind w:left="426" w:hanging="426"/>
        <w:jc w:val="both"/>
        <w:rPr>
          <w:rFonts w:cs="Arial"/>
          <w:lang w:eastAsia="en-US"/>
        </w:rPr>
      </w:pPr>
      <w:r w:rsidRPr="00D9372C">
        <w:rPr>
          <w:rFonts w:cs="Arial"/>
          <w:lang w:eastAsia="en-US"/>
        </w:rPr>
        <w:lastRenderedPageBreak/>
        <w:t xml:space="preserve">adibire all’esecuzione delle prestazioni unicamente personale </w:t>
      </w:r>
      <w:r w:rsidR="009A7001" w:rsidRPr="009A7001">
        <w:rPr>
          <w:rFonts w:cs="Arial"/>
          <w:lang w:eastAsia="en-US"/>
        </w:rPr>
        <w:t xml:space="preserve">idoneo, di provata capacità e numericamente adeguato alle necessità </w:t>
      </w:r>
      <w:r w:rsidRPr="00D9372C">
        <w:rPr>
          <w:rFonts w:cs="Arial"/>
          <w:lang w:eastAsia="en-US"/>
        </w:rPr>
        <w:t>e dotato delle necessarie competenze professionali contrattualmente previste e disciplinate, oltre alle certificazioni in corso di validità</w:t>
      </w:r>
      <w:r>
        <w:rPr>
          <w:rFonts w:cs="Arial"/>
          <w:lang w:eastAsia="en-US"/>
        </w:rPr>
        <w:t xml:space="preserve"> ove </w:t>
      </w:r>
      <w:r w:rsidRPr="00D9372C">
        <w:rPr>
          <w:rFonts w:cs="Arial"/>
          <w:lang w:eastAsia="en-US"/>
        </w:rPr>
        <w:t xml:space="preserve">richieste dalla normativa vigente in materia </w:t>
      </w:r>
    </w:p>
    <w:p w14:paraId="16B6A661" w14:textId="4394A353" w:rsidR="00D546C9" w:rsidRPr="00D546C9" w:rsidRDefault="00D546C9" w:rsidP="00003380">
      <w:pPr>
        <w:pStyle w:val="Paragrafoelenco"/>
        <w:numPr>
          <w:ilvl w:val="0"/>
          <w:numId w:val="10"/>
        </w:numPr>
        <w:spacing w:after="160" w:line="259" w:lineRule="auto"/>
        <w:ind w:left="426" w:hanging="426"/>
        <w:jc w:val="both"/>
        <w:rPr>
          <w:rFonts w:cs="Arial"/>
          <w:lang w:eastAsia="en-US"/>
        </w:rPr>
      </w:pPr>
      <w:r w:rsidRPr="00D546C9">
        <w:rPr>
          <w:rFonts w:cs="Arial"/>
          <w:lang w:eastAsia="en-US"/>
        </w:rPr>
        <w:t>fornire prodotti nuovi di fabbrica e pienamente conformi al</w:t>
      </w:r>
      <w:r w:rsidR="006B3811">
        <w:rPr>
          <w:rFonts w:cs="Arial"/>
          <w:lang w:eastAsia="en-US"/>
        </w:rPr>
        <w:t xml:space="preserve"> Capitolato Tecnico/</w:t>
      </w:r>
      <w:r w:rsidRPr="00D546C9">
        <w:rPr>
          <w:rFonts w:cs="Arial"/>
          <w:lang w:eastAsia="en-US"/>
        </w:rPr>
        <w:t xml:space="preserve">Specifiche </w:t>
      </w:r>
      <w:r w:rsidR="006B3811">
        <w:rPr>
          <w:rFonts w:cs="Arial"/>
          <w:lang w:eastAsia="en-US"/>
        </w:rPr>
        <w:t>T</w:t>
      </w:r>
      <w:r w:rsidRPr="00D546C9">
        <w:rPr>
          <w:rFonts w:cs="Arial"/>
          <w:lang w:eastAsia="en-US"/>
        </w:rPr>
        <w:t>ecniche e alla disciplina vigente in materia</w:t>
      </w:r>
    </w:p>
    <w:p w14:paraId="78198F22" w14:textId="77777777" w:rsidR="00D546C9" w:rsidRPr="00D546C9" w:rsidRDefault="00D546C9" w:rsidP="00003380">
      <w:pPr>
        <w:pStyle w:val="Paragrafoelenco"/>
        <w:numPr>
          <w:ilvl w:val="0"/>
          <w:numId w:val="10"/>
        </w:numPr>
        <w:spacing w:after="160" w:line="259" w:lineRule="auto"/>
        <w:ind w:left="426" w:hanging="426"/>
        <w:jc w:val="both"/>
        <w:rPr>
          <w:rFonts w:cs="Arial"/>
          <w:lang w:eastAsia="en-US"/>
        </w:rPr>
      </w:pPr>
      <w:r w:rsidRPr="00D546C9">
        <w:rPr>
          <w:rFonts w:cs="Arial"/>
          <w:lang w:eastAsia="en-US"/>
        </w:rPr>
        <w:t>fornire prodotti - qualora previsto dalla normativa di riferimento - con "dichiarazione CE" apposta dal fabbricante, dal suo rappresentante autorizzato stabilito all'interno della UE, o dall'importatore, dopo aver eseguito autonomamente le verifiche di conformità ai requisiti essenziali di sicurezza previsti</w:t>
      </w:r>
    </w:p>
    <w:p w14:paraId="0794F887" w14:textId="5AF36594" w:rsidR="00D546C9" w:rsidRDefault="00D546C9" w:rsidP="00003380">
      <w:pPr>
        <w:pStyle w:val="Paragrafoelenco"/>
        <w:numPr>
          <w:ilvl w:val="0"/>
          <w:numId w:val="10"/>
        </w:numPr>
        <w:spacing w:after="160" w:line="259" w:lineRule="auto"/>
        <w:ind w:left="426" w:hanging="426"/>
        <w:jc w:val="both"/>
        <w:rPr>
          <w:rFonts w:cs="Arial"/>
          <w:lang w:eastAsia="en-US"/>
        </w:rPr>
      </w:pPr>
      <w:r w:rsidRPr="00D546C9">
        <w:rPr>
          <w:rFonts w:cs="Arial"/>
          <w:lang w:eastAsia="en-US"/>
        </w:rPr>
        <w:t>fornire prodotti - qualora previsto dalla normativa di riferimento - con "certificazione IMQ"</w:t>
      </w:r>
    </w:p>
    <w:p w14:paraId="468CD7B3" w14:textId="2E0DC14D" w:rsidR="00306FA6" w:rsidRPr="00D546C9" w:rsidRDefault="00306FA6" w:rsidP="00003380">
      <w:pPr>
        <w:pStyle w:val="Paragrafoelenco"/>
        <w:numPr>
          <w:ilvl w:val="0"/>
          <w:numId w:val="10"/>
        </w:numPr>
        <w:spacing w:after="160" w:line="259" w:lineRule="auto"/>
        <w:ind w:left="426" w:hanging="426"/>
        <w:jc w:val="both"/>
        <w:rPr>
          <w:rFonts w:cs="Arial"/>
          <w:lang w:eastAsia="en-US"/>
        </w:rPr>
      </w:pPr>
      <w:r w:rsidRPr="003C5A44">
        <w:rPr>
          <w:rFonts w:cs="Arial"/>
          <w:lang w:eastAsia="en-US"/>
        </w:rPr>
        <w:t xml:space="preserve">comunicare tempestivamente per iscritto ogni eventuale sostituzione di </w:t>
      </w:r>
      <w:r w:rsidR="00DD797E">
        <w:rPr>
          <w:rFonts w:cs="Arial"/>
          <w:lang w:eastAsia="en-US"/>
        </w:rPr>
        <w:t>beni</w:t>
      </w:r>
      <w:r w:rsidRPr="003C5A44">
        <w:rPr>
          <w:rFonts w:cs="Arial"/>
          <w:lang w:eastAsia="en-US"/>
        </w:rPr>
        <w:t xml:space="preserve"> non più in produzione e non reperibili </w:t>
      </w:r>
      <w:r>
        <w:rPr>
          <w:rFonts w:cs="Arial"/>
          <w:lang w:eastAsia="en-US"/>
        </w:rPr>
        <w:t>sul</w:t>
      </w:r>
      <w:r w:rsidRPr="003C5A44">
        <w:rPr>
          <w:rFonts w:cs="Arial"/>
          <w:lang w:eastAsia="en-US"/>
        </w:rPr>
        <w:t xml:space="preserve"> mercato, offrendone</w:t>
      </w:r>
      <w:r w:rsidR="00DD797E">
        <w:rPr>
          <w:rFonts w:cs="Arial"/>
          <w:lang w:eastAsia="en-US"/>
        </w:rPr>
        <w:t>,</w:t>
      </w:r>
      <w:r w:rsidRPr="003C5A44">
        <w:rPr>
          <w:rFonts w:cs="Arial"/>
          <w:lang w:eastAsia="en-US"/>
        </w:rPr>
        <w:t xml:space="preserve"> </w:t>
      </w:r>
      <w:r w:rsidR="00DD797E">
        <w:rPr>
          <w:rFonts w:cs="Arial"/>
          <w:lang w:eastAsia="en-US"/>
        </w:rPr>
        <w:t>previo consenso della Committente,</w:t>
      </w:r>
      <w:r w:rsidR="00DD797E" w:rsidRPr="003C5A44">
        <w:rPr>
          <w:rFonts w:cs="Arial"/>
          <w:lang w:eastAsia="en-US"/>
        </w:rPr>
        <w:t xml:space="preserve"> </w:t>
      </w:r>
      <w:r w:rsidRPr="003C5A44">
        <w:rPr>
          <w:rFonts w:cs="Arial"/>
          <w:lang w:eastAsia="en-US"/>
        </w:rPr>
        <w:t>altri di eguali o superiori caratteristiche tecniche agli stessi patti, prezzi e condizioni</w:t>
      </w:r>
      <w:r>
        <w:rPr>
          <w:rFonts w:cs="Arial"/>
          <w:lang w:eastAsia="en-US"/>
        </w:rPr>
        <w:t xml:space="preserve"> </w:t>
      </w:r>
    </w:p>
    <w:p w14:paraId="790EF92E" w14:textId="3DC37DB6" w:rsidR="00812DB7" w:rsidRPr="008B56AE" w:rsidRDefault="00161D53" w:rsidP="007C4704">
      <w:pPr>
        <w:pStyle w:val="Paragrafoelenco"/>
        <w:numPr>
          <w:ilvl w:val="0"/>
          <w:numId w:val="10"/>
        </w:numPr>
        <w:spacing w:after="160" w:line="259" w:lineRule="auto"/>
        <w:ind w:left="426" w:hanging="426"/>
        <w:jc w:val="both"/>
        <w:rPr>
          <w:rFonts w:cs="Arial"/>
          <w:lang w:eastAsia="en-US"/>
        </w:rPr>
      </w:pPr>
      <w:bookmarkStart w:id="25" w:name="_Hlk109914616"/>
      <w:r w:rsidRPr="00C23667">
        <w:rPr>
          <w:rFonts w:cs="Arial"/>
          <w:lang w:eastAsia="en-US"/>
        </w:rPr>
        <w:t xml:space="preserve">gli oneri economici relativi al rilascio </w:t>
      </w:r>
      <w:r w:rsidR="00504BC1" w:rsidRPr="00C23667">
        <w:rPr>
          <w:rFonts w:cs="Arial"/>
          <w:lang w:eastAsia="en-US"/>
        </w:rPr>
        <w:t xml:space="preserve">da </w:t>
      </w:r>
      <w:r w:rsidR="00504BC1">
        <w:rPr>
          <w:rFonts w:cs="Arial"/>
          <w:lang w:eastAsia="en-US"/>
        </w:rPr>
        <w:t>parte</w:t>
      </w:r>
      <w:r w:rsidR="00504BC1" w:rsidRPr="00C23667">
        <w:rPr>
          <w:rFonts w:cs="Arial"/>
          <w:lang w:eastAsia="en-US"/>
        </w:rPr>
        <w:t xml:space="preserve"> d</w:t>
      </w:r>
      <w:r w:rsidR="00504BC1">
        <w:rPr>
          <w:rFonts w:cs="Arial"/>
          <w:lang w:eastAsia="en-US"/>
        </w:rPr>
        <w:t>ella Committente</w:t>
      </w:r>
      <w:r w:rsidR="00504BC1" w:rsidRPr="00C23667">
        <w:rPr>
          <w:rFonts w:cs="Arial"/>
          <w:lang w:eastAsia="en-US"/>
        </w:rPr>
        <w:t xml:space="preserve"> </w:t>
      </w:r>
      <w:r w:rsidRPr="00C23667">
        <w:rPr>
          <w:rFonts w:cs="Arial"/>
          <w:lang w:eastAsia="en-US"/>
        </w:rPr>
        <w:t xml:space="preserve">dei tesserini di accesso.  Alla scadenza del </w:t>
      </w:r>
      <w:r>
        <w:rPr>
          <w:rFonts w:cs="Arial"/>
          <w:lang w:eastAsia="en-US"/>
        </w:rPr>
        <w:t>C</w:t>
      </w:r>
      <w:r w:rsidRPr="00C23667">
        <w:rPr>
          <w:rFonts w:cs="Arial"/>
          <w:lang w:eastAsia="en-US"/>
        </w:rPr>
        <w:t>ontratto, ovvero in caso di recesso</w:t>
      </w:r>
      <w:r w:rsidR="009D614F">
        <w:rPr>
          <w:rFonts w:cs="Arial"/>
          <w:lang w:eastAsia="en-US"/>
        </w:rPr>
        <w:t xml:space="preserve"> o</w:t>
      </w:r>
      <w:r w:rsidRPr="00C23667">
        <w:rPr>
          <w:rFonts w:cs="Arial"/>
          <w:lang w:eastAsia="en-US"/>
        </w:rPr>
        <w:t xml:space="preserve"> risoluzione anticipata per qualsiasi motivo, l'Appaltatore </w:t>
      </w:r>
      <w:bookmarkStart w:id="26" w:name="_Hlk73025290"/>
      <w:r w:rsidR="001B4A92">
        <w:rPr>
          <w:rFonts w:cs="Arial"/>
          <w:lang w:eastAsia="en-US"/>
        </w:rPr>
        <w:t>e gli eventuali Subappaltatori</w:t>
      </w:r>
      <w:bookmarkEnd w:id="26"/>
      <w:r w:rsidR="001B4A92">
        <w:rPr>
          <w:rFonts w:cs="Arial"/>
          <w:lang w:eastAsia="en-US"/>
        </w:rPr>
        <w:t xml:space="preserve"> </w:t>
      </w:r>
      <w:r w:rsidRPr="00C23667">
        <w:rPr>
          <w:rFonts w:cs="Arial"/>
          <w:lang w:eastAsia="en-US"/>
        </w:rPr>
        <w:t>d</w:t>
      </w:r>
      <w:r w:rsidR="00306FA6">
        <w:rPr>
          <w:rFonts w:cs="Arial"/>
          <w:lang w:eastAsia="en-US"/>
        </w:rPr>
        <w:t>evono</w:t>
      </w:r>
      <w:r w:rsidRPr="00C23667">
        <w:rPr>
          <w:rFonts w:cs="Arial"/>
          <w:lang w:eastAsia="en-US"/>
        </w:rPr>
        <w:t xml:space="preserve"> immediatamente restituire i tesserini alla Committente</w:t>
      </w:r>
      <w:r w:rsidR="00306FA6">
        <w:rPr>
          <w:rFonts w:cs="Arial"/>
          <w:lang w:eastAsia="en-US"/>
        </w:rPr>
        <w:t>.</w:t>
      </w:r>
      <w:r w:rsidR="00812DB7" w:rsidRPr="00812DB7">
        <w:rPr>
          <w:rFonts w:cs="Arial"/>
          <w:lang w:eastAsia="en-US"/>
        </w:rPr>
        <w:t xml:space="preserve"> </w:t>
      </w:r>
      <w:bookmarkStart w:id="27" w:name="_Hlk109914525"/>
      <w:r w:rsidR="00306FA6">
        <w:rPr>
          <w:rFonts w:cs="Arial"/>
          <w:lang w:eastAsia="en-US"/>
        </w:rPr>
        <w:t>L</w:t>
      </w:r>
      <w:r w:rsidR="00812DB7" w:rsidRPr="00B05BDD">
        <w:rPr>
          <w:rFonts w:cs="Arial"/>
          <w:lang w:eastAsia="en-US"/>
        </w:rPr>
        <w:t xml:space="preserve">a mancata restituzione </w:t>
      </w:r>
      <w:r w:rsidR="000D0D4F">
        <w:rPr>
          <w:rFonts w:cs="Arial"/>
          <w:lang w:eastAsia="en-US"/>
        </w:rPr>
        <w:t>comporterà</w:t>
      </w:r>
      <w:r w:rsidR="00812DB7" w:rsidRPr="00B05BDD">
        <w:rPr>
          <w:rFonts w:cs="Arial"/>
          <w:lang w:eastAsia="en-US"/>
        </w:rPr>
        <w:t xml:space="preserve"> l’applicazione della</w:t>
      </w:r>
      <w:r w:rsidR="00306FA6">
        <w:rPr>
          <w:rFonts w:cs="Arial"/>
          <w:lang w:eastAsia="en-US"/>
        </w:rPr>
        <w:t xml:space="preserve"> </w:t>
      </w:r>
      <w:r w:rsidR="00306FA6" w:rsidRPr="00E15D8E">
        <w:rPr>
          <w:rFonts w:cs="Arial"/>
          <w:lang w:eastAsia="en-US"/>
        </w:rPr>
        <w:t>relativa</w:t>
      </w:r>
      <w:r w:rsidR="00812DB7" w:rsidRPr="00E15D8E">
        <w:rPr>
          <w:rFonts w:cs="Arial"/>
          <w:lang w:eastAsia="en-US"/>
        </w:rPr>
        <w:t xml:space="preserve"> Penale </w:t>
      </w:r>
      <w:bookmarkEnd w:id="27"/>
      <w:r w:rsidR="000D0D4F" w:rsidRPr="008B56AE">
        <w:rPr>
          <w:rFonts w:cs="Arial"/>
          <w:lang w:eastAsia="en-US"/>
        </w:rPr>
        <w:t>contrattuale</w:t>
      </w:r>
    </w:p>
    <w:p w14:paraId="4E7A4502" w14:textId="0F44733F" w:rsidR="00022288" w:rsidRPr="008B56AE" w:rsidRDefault="004B6F5B" w:rsidP="004B6F5B">
      <w:pPr>
        <w:pStyle w:val="Paragrafoelenco"/>
        <w:numPr>
          <w:ilvl w:val="0"/>
          <w:numId w:val="10"/>
        </w:numPr>
        <w:spacing w:after="160" w:line="259" w:lineRule="auto"/>
        <w:ind w:left="426" w:hanging="426"/>
        <w:jc w:val="both"/>
        <w:rPr>
          <w:rFonts w:cs="Arial"/>
          <w:lang w:eastAsia="en-US"/>
        </w:rPr>
      </w:pPr>
      <w:bookmarkStart w:id="28" w:name="_Hlk109916854"/>
      <w:bookmarkEnd w:id="25"/>
      <w:r w:rsidRPr="008B56AE">
        <w:rPr>
          <w:rFonts w:cs="Arial"/>
          <w:lang w:eastAsia="en-US"/>
        </w:rPr>
        <w:t>l’utilizzo di</w:t>
      </w:r>
      <w:r w:rsidR="00022288" w:rsidRPr="008B56AE">
        <w:rPr>
          <w:rFonts w:cs="Arial"/>
          <w:lang w:eastAsia="en-US"/>
        </w:rPr>
        <w:t xml:space="preserve"> mezzi </w:t>
      </w:r>
      <w:r w:rsidR="007C404F" w:rsidRPr="008B56AE">
        <w:rPr>
          <w:rFonts w:cs="Arial"/>
          <w:lang w:eastAsia="en-US"/>
        </w:rPr>
        <w:t xml:space="preserve">e attrezzature </w:t>
      </w:r>
      <w:r w:rsidR="00022288" w:rsidRPr="008B56AE">
        <w:rPr>
          <w:rFonts w:cs="Arial"/>
          <w:lang w:eastAsia="en-US"/>
        </w:rPr>
        <w:t>in perfetto stato di efficienza tecnica e di sicurezza (</w:t>
      </w:r>
      <w:r w:rsidRPr="008B56AE">
        <w:rPr>
          <w:rFonts w:cs="Arial"/>
          <w:lang w:eastAsia="en-US"/>
        </w:rPr>
        <w:t>come pre</w:t>
      </w:r>
      <w:r w:rsidR="00C9780B" w:rsidRPr="008306A3">
        <w:rPr>
          <w:rFonts w:cs="Arial"/>
          <w:lang w:eastAsia="en-US"/>
        </w:rPr>
        <w:t>scritto</w:t>
      </w:r>
      <w:r w:rsidRPr="00E15D8E">
        <w:rPr>
          <w:rFonts w:cs="Arial"/>
          <w:lang w:eastAsia="en-US"/>
        </w:rPr>
        <w:t xml:space="preserve"> dalla normativa </w:t>
      </w:r>
      <w:r w:rsidR="004875E4" w:rsidRPr="008306A3">
        <w:rPr>
          <w:rFonts w:cs="Arial"/>
          <w:lang w:eastAsia="en-US"/>
        </w:rPr>
        <w:t xml:space="preserve">di riferimento </w:t>
      </w:r>
      <w:r w:rsidRPr="00E15D8E">
        <w:rPr>
          <w:rFonts w:cs="Arial"/>
          <w:lang w:eastAsia="en-US"/>
        </w:rPr>
        <w:t>vigente</w:t>
      </w:r>
      <w:r w:rsidRPr="008B56AE">
        <w:rPr>
          <w:rFonts w:cs="Arial"/>
          <w:lang w:eastAsia="en-US"/>
        </w:rPr>
        <w:t>)</w:t>
      </w:r>
      <w:r w:rsidR="00022288" w:rsidRPr="008B56AE">
        <w:rPr>
          <w:rFonts w:cs="Arial"/>
          <w:lang w:eastAsia="en-US"/>
        </w:rPr>
        <w:t>, provvisti di tutta la documentazione di conformità</w:t>
      </w:r>
      <w:r w:rsidR="00C9780B" w:rsidRPr="008306A3">
        <w:rPr>
          <w:rFonts w:cs="Arial"/>
          <w:lang w:eastAsia="en-US"/>
        </w:rPr>
        <w:t xml:space="preserve"> e</w:t>
      </w:r>
      <w:r w:rsidR="00022288" w:rsidRPr="00E15D8E">
        <w:rPr>
          <w:rFonts w:cs="Arial"/>
          <w:lang w:eastAsia="en-US"/>
        </w:rPr>
        <w:t xml:space="preserve"> </w:t>
      </w:r>
      <w:r w:rsidR="00022288" w:rsidRPr="008B56AE">
        <w:rPr>
          <w:rFonts w:cs="Arial"/>
          <w:lang w:eastAsia="en-US"/>
        </w:rPr>
        <w:t>dei libretti di omologazione</w:t>
      </w:r>
      <w:r w:rsidR="00C9780B" w:rsidRPr="008306A3">
        <w:rPr>
          <w:rFonts w:cs="Arial"/>
          <w:lang w:eastAsia="en-US"/>
        </w:rPr>
        <w:t>.</w:t>
      </w:r>
      <w:r w:rsidR="00022288" w:rsidRPr="00E15D8E">
        <w:rPr>
          <w:rFonts w:cs="Arial"/>
          <w:lang w:eastAsia="en-US"/>
        </w:rPr>
        <w:t xml:space="preserve"> </w:t>
      </w:r>
      <w:r w:rsidRPr="008B56AE">
        <w:rPr>
          <w:rFonts w:cs="Arial"/>
          <w:lang w:eastAsia="en-US"/>
        </w:rPr>
        <w:t>In particolare, i</w:t>
      </w:r>
      <w:r w:rsidR="00022288" w:rsidRPr="008B56AE">
        <w:rPr>
          <w:rFonts w:cs="Arial"/>
          <w:lang w:eastAsia="en-US"/>
        </w:rPr>
        <w:t xml:space="preserve"> mezzi e le attrezzature che operano nell’area di movimento o in altre aree operative</w:t>
      </w:r>
      <w:r w:rsidR="00A6467E" w:rsidRPr="008306A3">
        <w:rPr>
          <w:rFonts w:cs="Arial"/>
          <w:lang w:eastAsia="en-US"/>
        </w:rPr>
        <w:t>,</w:t>
      </w:r>
      <w:r w:rsidR="00022288" w:rsidRPr="00E15D8E">
        <w:rPr>
          <w:rFonts w:cs="Arial"/>
          <w:lang w:eastAsia="en-US"/>
        </w:rPr>
        <w:t xml:space="preserve"> </w:t>
      </w:r>
      <w:r w:rsidRPr="00E15D8E">
        <w:rPr>
          <w:rFonts w:cs="Arial"/>
          <w:lang w:eastAsia="en-US"/>
        </w:rPr>
        <w:t>d</w:t>
      </w:r>
      <w:r w:rsidR="00C9780B" w:rsidRPr="008306A3">
        <w:rPr>
          <w:rFonts w:cs="Arial"/>
          <w:lang w:eastAsia="en-US"/>
        </w:rPr>
        <w:t>evono</w:t>
      </w:r>
      <w:r w:rsidRPr="00E15D8E">
        <w:rPr>
          <w:rFonts w:cs="Arial"/>
          <w:lang w:eastAsia="en-US"/>
        </w:rPr>
        <w:t xml:space="preserve"> effettuare</w:t>
      </w:r>
      <w:r w:rsidR="00022288" w:rsidRPr="008B56AE">
        <w:rPr>
          <w:rFonts w:cs="Arial"/>
          <w:lang w:eastAsia="en-US"/>
        </w:rPr>
        <w:t xml:space="preserve"> la manutenzione secondo un programma consolidato</w:t>
      </w:r>
      <w:r w:rsidRPr="008B56AE">
        <w:rPr>
          <w:rFonts w:cs="Arial"/>
          <w:lang w:eastAsia="en-US"/>
        </w:rPr>
        <w:t xml:space="preserve"> che comprenda la</w:t>
      </w:r>
      <w:r w:rsidR="00022288" w:rsidRPr="008B56AE">
        <w:rPr>
          <w:rFonts w:cs="Arial"/>
          <w:lang w:eastAsia="en-US"/>
        </w:rPr>
        <w:t xml:space="preserve"> manutenzione preventiva</w:t>
      </w:r>
      <w:r w:rsidRPr="008B56AE">
        <w:rPr>
          <w:rFonts w:cs="Arial"/>
          <w:lang w:eastAsia="en-US"/>
        </w:rPr>
        <w:t>.</w:t>
      </w:r>
      <w:r w:rsidR="00022288" w:rsidRPr="008B56AE">
        <w:rPr>
          <w:rFonts w:cs="Arial"/>
          <w:lang w:eastAsia="en-US"/>
        </w:rPr>
        <w:t xml:space="preserve"> </w:t>
      </w:r>
      <w:r w:rsidR="004875E4" w:rsidRPr="008306A3">
        <w:rPr>
          <w:rFonts w:cs="Arial"/>
          <w:lang w:eastAsia="en-US"/>
        </w:rPr>
        <w:t>È</w:t>
      </w:r>
      <w:r w:rsidR="00C9780B" w:rsidRPr="008306A3">
        <w:rPr>
          <w:rFonts w:cs="Arial"/>
          <w:lang w:eastAsia="en-US"/>
        </w:rPr>
        <w:t>, altresì,</w:t>
      </w:r>
      <w:r w:rsidR="004875E4" w:rsidRPr="00E15D8E">
        <w:rPr>
          <w:rFonts w:cs="Arial"/>
          <w:lang w:eastAsia="en-US"/>
        </w:rPr>
        <w:t xml:space="preserve"> </w:t>
      </w:r>
      <w:r w:rsidR="004875E4" w:rsidRPr="008306A3">
        <w:rPr>
          <w:rFonts w:cs="Arial"/>
          <w:lang w:eastAsia="en-US"/>
        </w:rPr>
        <w:t>onere</w:t>
      </w:r>
      <w:r w:rsidR="004875E4" w:rsidRPr="00E15D8E">
        <w:rPr>
          <w:rFonts w:cs="Arial"/>
          <w:lang w:eastAsia="en-US"/>
        </w:rPr>
        <w:t xml:space="preserve"> </w:t>
      </w:r>
      <w:r w:rsidR="00022288" w:rsidRPr="00E15D8E">
        <w:rPr>
          <w:rFonts w:cs="Arial"/>
          <w:lang w:eastAsia="en-US"/>
        </w:rPr>
        <w:t xml:space="preserve">dell’Appaltatore </w:t>
      </w:r>
      <w:r w:rsidR="004875E4" w:rsidRPr="008306A3">
        <w:rPr>
          <w:rFonts w:cs="Arial"/>
          <w:lang w:eastAsia="en-US"/>
        </w:rPr>
        <w:t xml:space="preserve">il costante </w:t>
      </w:r>
      <w:r w:rsidR="00022288" w:rsidRPr="00E15D8E">
        <w:rPr>
          <w:rFonts w:cs="Arial"/>
          <w:lang w:eastAsia="en-US"/>
        </w:rPr>
        <w:t xml:space="preserve">aggiornamento della </w:t>
      </w:r>
      <w:r w:rsidR="00A6467E" w:rsidRPr="008306A3">
        <w:rPr>
          <w:rFonts w:cs="Arial"/>
          <w:lang w:eastAsia="en-US"/>
        </w:rPr>
        <w:t xml:space="preserve">pertinente </w:t>
      </w:r>
      <w:r w:rsidR="00022288" w:rsidRPr="00E15D8E">
        <w:rPr>
          <w:rFonts w:cs="Arial"/>
          <w:lang w:eastAsia="en-US"/>
        </w:rPr>
        <w:t>documentazione</w:t>
      </w:r>
      <w:r w:rsidR="00A6467E" w:rsidRPr="008306A3">
        <w:rPr>
          <w:rFonts w:cs="Arial"/>
          <w:lang w:eastAsia="en-US"/>
        </w:rPr>
        <w:t xml:space="preserve">, nonché l’impiego di mezzi e attrezzature secondo gli usi previsti, astenendosi in ogni caso dall’impiegare </w:t>
      </w:r>
      <w:r w:rsidR="00022288" w:rsidRPr="00E15D8E">
        <w:rPr>
          <w:rFonts w:cs="Arial"/>
          <w:lang w:eastAsia="en-US"/>
        </w:rPr>
        <w:t xml:space="preserve">veicoli inefficienti </w:t>
      </w:r>
      <w:r w:rsidR="00A6467E" w:rsidRPr="008306A3">
        <w:rPr>
          <w:rFonts w:cs="Arial"/>
          <w:lang w:eastAsia="en-US"/>
        </w:rPr>
        <w:t>e/o obsoleti</w:t>
      </w:r>
      <w:r w:rsidR="00C9780B" w:rsidRPr="008306A3">
        <w:rPr>
          <w:rFonts w:cs="Arial"/>
          <w:lang w:eastAsia="en-US"/>
        </w:rPr>
        <w:t xml:space="preserve"> </w:t>
      </w:r>
    </w:p>
    <w:p w14:paraId="43B63BC3" w14:textId="66C1852B" w:rsidR="00022288" w:rsidRDefault="005A6358" w:rsidP="007C4704">
      <w:pPr>
        <w:pStyle w:val="Paragrafoelenco"/>
        <w:numPr>
          <w:ilvl w:val="0"/>
          <w:numId w:val="10"/>
        </w:numPr>
        <w:spacing w:after="160" w:line="259" w:lineRule="auto"/>
        <w:ind w:left="426" w:hanging="426"/>
        <w:jc w:val="both"/>
        <w:rPr>
          <w:rFonts w:cs="Arial"/>
          <w:lang w:eastAsia="en-US"/>
        </w:rPr>
      </w:pPr>
      <w:bookmarkStart w:id="29" w:name="_Hlk74328061"/>
      <w:bookmarkEnd w:id="28"/>
      <w:r w:rsidRPr="008B56AE">
        <w:rPr>
          <w:rFonts w:cs="Arial"/>
          <w:lang w:eastAsia="en-US"/>
        </w:rPr>
        <w:t xml:space="preserve">sostenere le </w:t>
      </w:r>
      <w:r w:rsidR="00306FA6" w:rsidRPr="008B56AE">
        <w:rPr>
          <w:rFonts w:cs="Arial"/>
          <w:lang w:eastAsia="en-US"/>
        </w:rPr>
        <w:t xml:space="preserve">eventuali </w:t>
      </w:r>
      <w:r w:rsidRPr="008B56AE">
        <w:rPr>
          <w:rFonts w:cs="Arial"/>
          <w:lang w:eastAsia="en-US"/>
        </w:rPr>
        <w:t>spese per l’utilizzo dei parcheggi</w:t>
      </w:r>
      <w:r w:rsidRPr="005A6358">
        <w:rPr>
          <w:rFonts w:cs="Arial"/>
          <w:lang w:eastAsia="en-US"/>
        </w:rPr>
        <w:t xml:space="preserve"> da parte de</w:t>
      </w:r>
      <w:r>
        <w:rPr>
          <w:rFonts w:cs="Arial"/>
          <w:lang w:eastAsia="en-US"/>
        </w:rPr>
        <w:t>l</w:t>
      </w:r>
      <w:r w:rsidRPr="005A6358">
        <w:rPr>
          <w:rFonts w:cs="Arial"/>
          <w:lang w:eastAsia="en-US"/>
        </w:rPr>
        <w:t xml:space="preserve"> propri</w:t>
      </w:r>
      <w:r>
        <w:rPr>
          <w:rFonts w:cs="Arial"/>
          <w:lang w:eastAsia="en-US"/>
        </w:rPr>
        <w:t>o Personale</w:t>
      </w:r>
      <w:r w:rsidRPr="005A6358">
        <w:rPr>
          <w:rFonts w:cs="Arial"/>
          <w:lang w:eastAsia="en-US"/>
        </w:rPr>
        <w:t xml:space="preserve"> e </w:t>
      </w:r>
      <w:r>
        <w:rPr>
          <w:rFonts w:cs="Arial"/>
          <w:lang w:eastAsia="en-US"/>
        </w:rPr>
        <w:t>di quello degli eventuali S</w:t>
      </w:r>
      <w:r w:rsidRPr="005A6358">
        <w:rPr>
          <w:rFonts w:cs="Arial"/>
          <w:lang w:eastAsia="en-US"/>
        </w:rPr>
        <w:t>ubappaltatori/</w:t>
      </w:r>
      <w:r>
        <w:rPr>
          <w:rFonts w:cs="Arial"/>
          <w:lang w:eastAsia="en-US"/>
        </w:rPr>
        <w:t>S</w:t>
      </w:r>
      <w:r w:rsidRPr="005A6358">
        <w:rPr>
          <w:rFonts w:cs="Arial"/>
          <w:lang w:eastAsia="en-US"/>
        </w:rPr>
        <w:t>ubfornitori</w:t>
      </w:r>
    </w:p>
    <w:p w14:paraId="7E7683AF" w14:textId="61994FC8" w:rsidR="0028374A" w:rsidRPr="0028374A" w:rsidRDefault="0028374A" w:rsidP="008306A3">
      <w:pPr>
        <w:pStyle w:val="Paragrafoelenco"/>
        <w:numPr>
          <w:ilvl w:val="0"/>
          <w:numId w:val="10"/>
        </w:numPr>
        <w:spacing w:after="160" w:line="259" w:lineRule="auto"/>
        <w:ind w:left="426" w:hanging="426"/>
        <w:jc w:val="both"/>
        <w:rPr>
          <w:rFonts w:cs="Arial"/>
          <w:lang w:eastAsia="en-US"/>
        </w:rPr>
      </w:pPr>
      <w:bookmarkStart w:id="30" w:name="_Hlk113376646"/>
      <w:r w:rsidRPr="0028374A">
        <w:rPr>
          <w:rFonts w:cs="Arial"/>
          <w:lang w:eastAsia="en-US"/>
        </w:rPr>
        <w:t xml:space="preserve">il ripristino dei manufatti esistenti, a seguito dei danneggiamenti provocati durante </w:t>
      </w:r>
      <w:r w:rsidR="00047BD3">
        <w:rPr>
          <w:rFonts w:cs="Arial"/>
          <w:lang w:eastAsia="en-US"/>
        </w:rPr>
        <w:t>l’esecuzione delle prestazioni contrattuali</w:t>
      </w:r>
    </w:p>
    <w:bookmarkEnd w:id="29"/>
    <w:bookmarkEnd w:id="30"/>
    <w:p w14:paraId="411F801B" w14:textId="12957B70" w:rsidR="00161D53" w:rsidRDefault="009D614F" w:rsidP="007C4704">
      <w:pPr>
        <w:pStyle w:val="Paragrafoelenco"/>
        <w:numPr>
          <w:ilvl w:val="0"/>
          <w:numId w:val="10"/>
        </w:numPr>
        <w:spacing w:after="160" w:line="259" w:lineRule="auto"/>
        <w:ind w:left="426" w:hanging="426"/>
        <w:jc w:val="both"/>
        <w:rPr>
          <w:rFonts w:cs="Arial"/>
          <w:lang w:eastAsia="en-US"/>
        </w:rPr>
      </w:pPr>
      <w:r w:rsidRPr="007C4704">
        <w:rPr>
          <w:rFonts w:cs="Arial"/>
          <w:lang w:eastAsia="en-US"/>
        </w:rPr>
        <w:t xml:space="preserve">in caso di accesso alle aree sterili con tesserino permanente, </w:t>
      </w:r>
      <w:r w:rsidR="00161D53" w:rsidRPr="007C4704">
        <w:rPr>
          <w:rFonts w:cs="Arial"/>
          <w:lang w:eastAsia="en-US"/>
        </w:rPr>
        <w:t>gli oneri economici relativi all'effettuazione del corso di formazione in materia di sicurezza aeroportuale, previst</w:t>
      </w:r>
      <w:r w:rsidR="00B67DA3" w:rsidRPr="007C4704">
        <w:rPr>
          <w:rFonts w:cs="Arial"/>
          <w:lang w:eastAsia="en-US"/>
        </w:rPr>
        <w:t>o</w:t>
      </w:r>
      <w:r w:rsidR="00161D53" w:rsidRPr="007C4704">
        <w:rPr>
          <w:rFonts w:cs="Arial"/>
          <w:lang w:eastAsia="en-US"/>
        </w:rPr>
        <w:t xml:space="preserve"> dal Programma Nazionale di Sicurezza</w:t>
      </w:r>
    </w:p>
    <w:p w14:paraId="47000E61" w14:textId="77777777" w:rsidR="00306FA6" w:rsidRPr="00306FA6" w:rsidRDefault="00306FA6" w:rsidP="00306FA6">
      <w:pPr>
        <w:pStyle w:val="Paragrafoelenco"/>
        <w:numPr>
          <w:ilvl w:val="0"/>
          <w:numId w:val="10"/>
        </w:numPr>
        <w:spacing w:after="160" w:line="259" w:lineRule="auto"/>
        <w:ind w:left="426" w:hanging="426"/>
        <w:jc w:val="both"/>
        <w:rPr>
          <w:rFonts w:cs="Arial"/>
          <w:lang w:eastAsia="en-US"/>
        </w:rPr>
      </w:pPr>
      <w:r w:rsidRPr="00306FA6">
        <w:rPr>
          <w:rFonts w:cs="Arial"/>
          <w:lang w:eastAsia="en-US"/>
        </w:rPr>
        <w:lastRenderedPageBreak/>
        <w:t>munire il proprio Personale e quello degli eventuali Subappaltatori di tessera di riconoscimento corredata di fotografia, contenente le generalità del lavoratore e l'indicazione del datore di lavoro e curare che il Personale indossi detta tessera di riconoscimento in chiara evidenza</w:t>
      </w:r>
    </w:p>
    <w:p w14:paraId="70826499" w14:textId="77777777" w:rsidR="00161D53" w:rsidRPr="002210EC" w:rsidRDefault="00161D53" w:rsidP="002210EC">
      <w:pPr>
        <w:pStyle w:val="Paragrafoelenco"/>
        <w:numPr>
          <w:ilvl w:val="0"/>
          <w:numId w:val="10"/>
        </w:numPr>
        <w:spacing w:after="160" w:line="259" w:lineRule="auto"/>
        <w:ind w:left="426" w:hanging="426"/>
        <w:jc w:val="both"/>
        <w:rPr>
          <w:rFonts w:cs="Arial"/>
          <w:lang w:eastAsia="en-US"/>
        </w:rPr>
      </w:pPr>
      <w:r w:rsidRPr="002210EC">
        <w:rPr>
          <w:rFonts w:cs="Arial"/>
          <w:lang w:eastAsia="en-US"/>
        </w:rPr>
        <w:t xml:space="preserve">gli </w:t>
      </w:r>
      <w:r w:rsidR="00AF1A64" w:rsidRPr="002210EC">
        <w:rPr>
          <w:rFonts w:cs="Arial"/>
          <w:lang w:eastAsia="en-US"/>
        </w:rPr>
        <w:t xml:space="preserve">eventuali </w:t>
      </w:r>
      <w:r w:rsidRPr="002210EC">
        <w:rPr>
          <w:rFonts w:cs="Arial"/>
          <w:lang w:eastAsia="en-US"/>
        </w:rPr>
        <w:t xml:space="preserve">oneri economici relativi alla partecipazione al corso in materia di </w:t>
      </w:r>
      <w:r w:rsidRPr="002210EC">
        <w:rPr>
          <w:rFonts w:cs="Arial"/>
          <w:i/>
          <w:iCs/>
          <w:lang w:eastAsia="en-US"/>
        </w:rPr>
        <w:t>safety</w:t>
      </w:r>
      <w:r w:rsidRPr="002210EC">
        <w:rPr>
          <w:rFonts w:cs="Arial"/>
          <w:lang w:eastAsia="en-US"/>
        </w:rPr>
        <w:t xml:space="preserve"> aeroportuale di cui alla clausola </w:t>
      </w:r>
      <w:r w:rsidR="00AF1A64" w:rsidRPr="002210EC">
        <w:rPr>
          <w:rFonts w:cs="Arial"/>
          <w:lang w:eastAsia="en-US"/>
        </w:rPr>
        <w:t xml:space="preserve">contrattuale </w:t>
      </w:r>
      <w:r w:rsidRPr="002210EC">
        <w:rPr>
          <w:rFonts w:cs="Arial"/>
          <w:lang w:eastAsia="en-US"/>
        </w:rPr>
        <w:t>"</w:t>
      </w:r>
      <w:r w:rsidRPr="002210EC">
        <w:rPr>
          <w:rFonts w:cs="Arial"/>
          <w:i/>
          <w:iCs/>
          <w:lang w:eastAsia="en-US"/>
        </w:rPr>
        <w:t>Safety Aeroportuale</w:t>
      </w:r>
      <w:r w:rsidRPr="002210EC">
        <w:rPr>
          <w:rFonts w:cs="Arial"/>
          <w:lang w:eastAsia="en-US"/>
        </w:rPr>
        <w:t xml:space="preserve">" ove </w:t>
      </w:r>
      <w:r w:rsidR="008B4925" w:rsidRPr="002210EC">
        <w:rPr>
          <w:rFonts w:cs="Arial"/>
          <w:lang w:eastAsia="en-US"/>
        </w:rPr>
        <w:t>presente</w:t>
      </w:r>
      <w:r w:rsidR="00610F02">
        <w:rPr>
          <w:rFonts w:cs="Arial"/>
          <w:lang w:eastAsia="en-US"/>
        </w:rPr>
        <w:t xml:space="preserve"> in Contratto</w:t>
      </w:r>
    </w:p>
    <w:p w14:paraId="555A24C9" w14:textId="101D09B3" w:rsidR="00161D53" w:rsidRPr="002210EC" w:rsidRDefault="00161D53" w:rsidP="002210EC">
      <w:pPr>
        <w:pStyle w:val="Paragrafoelenco"/>
        <w:numPr>
          <w:ilvl w:val="0"/>
          <w:numId w:val="10"/>
        </w:numPr>
        <w:spacing w:after="160" w:line="259" w:lineRule="auto"/>
        <w:ind w:left="426" w:hanging="426"/>
        <w:jc w:val="both"/>
        <w:rPr>
          <w:rFonts w:cs="Arial"/>
          <w:lang w:eastAsia="en-US"/>
        </w:rPr>
      </w:pPr>
      <w:r w:rsidRPr="002210EC">
        <w:rPr>
          <w:rFonts w:cs="Arial"/>
          <w:lang w:eastAsia="en-US"/>
        </w:rPr>
        <w:t>il conseguimento, con oneri economici a proprio carico, dell</w:t>
      </w:r>
      <w:r w:rsidR="00306FA6">
        <w:rPr>
          <w:rFonts w:cs="Arial"/>
          <w:lang w:eastAsia="en-US"/>
        </w:rPr>
        <w:t xml:space="preserve">a </w:t>
      </w:r>
      <w:r w:rsidRPr="002210EC">
        <w:rPr>
          <w:rFonts w:cs="Arial"/>
          <w:lang w:eastAsia="en-US"/>
        </w:rPr>
        <w:t>"Abilitazione alla guida nell'area di movimento"</w:t>
      </w:r>
      <w:r w:rsidR="00C53384" w:rsidRPr="002210EC">
        <w:rPr>
          <w:rFonts w:cs="Arial"/>
          <w:lang w:eastAsia="en-US"/>
        </w:rPr>
        <w:t>, nel caso in cui il Contratto preveda l’</w:t>
      </w:r>
      <w:r w:rsidRPr="002210EC">
        <w:rPr>
          <w:rFonts w:cs="Arial"/>
          <w:lang w:eastAsia="en-US"/>
        </w:rPr>
        <w:t xml:space="preserve">accesso </w:t>
      </w:r>
      <w:r w:rsidR="00C53384" w:rsidRPr="002210EC">
        <w:rPr>
          <w:rFonts w:cs="Arial"/>
          <w:lang w:eastAsia="en-US"/>
        </w:rPr>
        <w:t xml:space="preserve">di veicoli </w:t>
      </w:r>
      <w:r w:rsidRPr="002210EC">
        <w:rPr>
          <w:rFonts w:cs="Arial"/>
          <w:lang w:eastAsia="en-US"/>
        </w:rPr>
        <w:t>all'</w:t>
      </w:r>
      <w:r w:rsidR="00610F02">
        <w:rPr>
          <w:rFonts w:cs="Arial"/>
          <w:lang w:eastAsia="en-US"/>
        </w:rPr>
        <w:t>a</w:t>
      </w:r>
      <w:r w:rsidRPr="002210EC">
        <w:rPr>
          <w:rFonts w:cs="Arial"/>
          <w:lang w:eastAsia="en-US"/>
        </w:rPr>
        <w:t>rea di movimento</w:t>
      </w:r>
    </w:p>
    <w:p w14:paraId="7E421FBD" w14:textId="77777777" w:rsidR="001121B0" w:rsidRPr="002210EC" w:rsidRDefault="00161D53" w:rsidP="002210EC">
      <w:pPr>
        <w:pStyle w:val="Paragrafoelenco"/>
        <w:numPr>
          <w:ilvl w:val="0"/>
          <w:numId w:val="10"/>
        </w:numPr>
        <w:spacing w:after="160" w:line="259" w:lineRule="auto"/>
        <w:ind w:left="426" w:hanging="426"/>
        <w:jc w:val="both"/>
        <w:rPr>
          <w:rFonts w:cs="Arial"/>
          <w:lang w:eastAsia="en-US"/>
        </w:rPr>
      </w:pPr>
      <w:r w:rsidRPr="002210EC">
        <w:rPr>
          <w:rFonts w:cs="Arial"/>
          <w:lang w:eastAsia="en-US"/>
        </w:rPr>
        <w:t xml:space="preserve">gli oneri economici relativi all'equipaggiamento dei </w:t>
      </w:r>
      <w:r w:rsidR="00274152" w:rsidRPr="002210EC">
        <w:rPr>
          <w:rFonts w:cs="Arial"/>
          <w:lang w:eastAsia="en-US"/>
        </w:rPr>
        <w:t xml:space="preserve">propri </w:t>
      </w:r>
      <w:r w:rsidRPr="002210EC">
        <w:rPr>
          <w:rFonts w:cs="Arial"/>
          <w:lang w:eastAsia="en-US"/>
        </w:rPr>
        <w:t>mezzi/attrezzature</w:t>
      </w:r>
      <w:r w:rsidR="001121B0" w:rsidRPr="002210EC">
        <w:rPr>
          <w:rFonts w:cs="Arial"/>
          <w:lang w:eastAsia="en-US"/>
        </w:rPr>
        <w:t xml:space="preserve">, nel caso in cui il Contratto </w:t>
      </w:r>
      <w:r w:rsidR="00274152" w:rsidRPr="002210EC">
        <w:rPr>
          <w:rFonts w:cs="Arial"/>
          <w:lang w:eastAsia="en-US"/>
        </w:rPr>
        <w:t xml:space="preserve">ne </w:t>
      </w:r>
      <w:r w:rsidR="001121B0" w:rsidRPr="002210EC">
        <w:rPr>
          <w:rFonts w:cs="Arial"/>
          <w:lang w:eastAsia="en-US"/>
        </w:rPr>
        <w:t>preveda l’accesso all'</w:t>
      </w:r>
      <w:r w:rsidR="00610F02">
        <w:rPr>
          <w:rFonts w:cs="Arial"/>
          <w:lang w:eastAsia="en-US"/>
        </w:rPr>
        <w:t>a</w:t>
      </w:r>
      <w:r w:rsidR="001121B0" w:rsidRPr="002210EC">
        <w:rPr>
          <w:rFonts w:cs="Arial"/>
          <w:lang w:eastAsia="en-US"/>
        </w:rPr>
        <w:t>rea di movimento</w:t>
      </w:r>
    </w:p>
    <w:p w14:paraId="49C88501" w14:textId="70F3E247" w:rsidR="00161D53" w:rsidRPr="002210EC" w:rsidRDefault="00161D53" w:rsidP="002210EC">
      <w:pPr>
        <w:pStyle w:val="Paragrafoelenco"/>
        <w:numPr>
          <w:ilvl w:val="0"/>
          <w:numId w:val="10"/>
        </w:numPr>
        <w:spacing w:after="160" w:line="259" w:lineRule="auto"/>
        <w:ind w:left="426" w:hanging="426"/>
        <w:jc w:val="both"/>
        <w:rPr>
          <w:rFonts w:cs="Arial"/>
          <w:lang w:eastAsia="en-US"/>
        </w:rPr>
      </w:pPr>
      <w:r w:rsidRPr="002210EC">
        <w:rPr>
          <w:rFonts w:cs="Arial"/>
          <w:lang w:eastAsia="en-US"/>
        </w:rPr>
        <w:t>gli oneri conseguenti alle restrizioni e/o difficoltà di varia natura che poss</w:t>
      </w:r>
      <w:r w:rsidR="00F530DD">
        <w:rPr>
          <w:rFonts w:cs="Arial"/>
          <w:lang w:eastAsia="en-US"/>
        </w:rPr>
        <w:t>a</w:t>
      </w:r>
      <w:r w:rsidRPr="002210EC">
        <w:rPr>
          <w:rFonts w:cs="Arial"/>
          <w:lang w:eastAsia="en-US"/>
        </w:rPr>
        <w:t>no risultare dalla contemporanea attività di altr</w:t>
      </w:r>
      <w:r w:rsidR="00FA3286" w:rsidRPr="002210EC">
        <w:rPr>
          <w:rFonts w:cs="Arial"/>
          <w:lang w:eastAsia="en-US"/>
        </w:rPr>
        <w:t>i</w:t>
      </w:r>
      <w:r w:rsidRPr="002210EC">
        <w:rPr>
          <w:rFonts w:cs="Arial"/>
          <w:lang w:eastAsia="en-US"/>
        </w:rPr>
        <w:t xml:space="preserve"> </w:t>
      </w:r>
      <w:r w:rsidR="00FA3286" w:rsidRPr="002210EC">
        <w:rPr>
          <w:rFonts w:cs="Arial"/>
          <w:lang w:eastAsia="en-US"/>
        </w:rPr>
        <w:t>Appaltatori</w:t>
      </w:r>
      <w:r w:rsidRPr="002210EC">
        <w:rPr>
          <w:rFonts w:cs="Arial"/>
          <w:lang w:eastAsia="en-US"/>
        </w:rPr>
        <w:t xml:space="preserve"> nelle stesse aree di </w:t>
      </w:r>
      <w:r w:rsidR="00FA3286" w:rsidRPr="002210EC">
        <w:rPr>
          <w:rFonts w:cs="Arial"/>
          <w:lang w:eastAsia="en-US"/>
        </w:rPr>
        <w:t>intervento</w:t>
      </w:r>
    </w:p>
    <w:p w14:paraId="2CA34E35" w14:textId="4509CEA6" w:rsidR="00161D53" w:rsidRPr="002210EC" w:rsidRDefault="00161D53" w:rsidP="002210EC">
      <w:pPr>
        <w:pStyle w:val="Paragrafoelenco"/>
        <w:numPr>
          <w:ilvl w:val="0"/>
          <w:numId w:val="10"/>
        </w:numPr>
        <w:spacing w:after="160" w:line="259" w:lineRule="auto"/>
        <w:ind w:left="426" w:hanging="426"/>
        <w:jc w:val="both"/>
        <w:rPr>
          <w:rFonts w:cs="Arial"/>
          <w:lang w:eastAsia="en-US"/>
        </w:rPr>
      </w:pPr>
      <w:r w:rsidRPr="002210EC">
        <w:rPr>
          <w:rFonts w:cs="Arial"/>
          <w:lang w:eastAsia="en-US"/>
        </w:rPr>
        <w:t>l'obbligo di accedere dai varchi autorizzati e di rispettare le strade che d</w:t>
      </w:r>
      <w:r w:rsidR="00523761">
        <w:rPr>
          <w:rFonts w:cs="Arial"/>
          <w:lang w:eastAsia="en-US"/>
        </w:rPr>
        <w:t>evono</w:t>
      </w:r>
      <w:r w:rsidRPr="002210EC">
        <w:rPr>
          <w:rFonts w:cs="Arial"/>
          <w:lang w:eastAsia="en-US"/>
        </w:rPr>
        <w:t xml:space="preserve"> percorrere </w:t>
      </w:r>
      <w:r w:rsidR="004517C5" w:rsidRPr="002210EC">
        <w:rPr>
          <w:rFonts w:cs="Arial"/>
          <w:lang w:eastAsia="en-US"/>
        </w:rPr>
        <w:t>P</w:t>
      </w:r>
      <w:r w:rsidRPr="002210EC">
        <w:rPr>
          <w:rFonts w:cs="Arial"/>
          <w:lang w:eastAsia="en-US"/>
        </w:rPr>
        <w:t xml:space="preserve">ersonale e mezzi per raggiungere le aree di </w:t>
      </w:r>
      <w:r w:rsidR="004B290E" w:rsidRPr="002210EC">
        <w:rPr>
          <w:rFonts w:cs="Arial"/>
          <w:lang w:eastAsia="en-US"/>
        </w:rPr>
        <w:t>in</w:t>
      </w:r>
      <w:r w:rsidR="00FA3286" w:rsidRPr="002210EC">
        <w:rPr>
          <w:rFonts w:cs="Arial"/>
          <w:lang w:eastAsia="en-US"/>
        </w:rPr>
        <w:t>tervento</w:t>
      </w:r>
    </w:p>
    <w:p w14:paraId="0FFC0EBD" w14:textId="2281276E" w:rsidR="00161D53" w:rsidRPr="00AE2030" w:rsidRDefault="00161D53" w:rsidP="00AE2030">
      <w:pPr>
        <w:pStyle w:val="Paragrafoelenco"/>
        <w:numPr>
          <w:ilvl w:val="0"/>
          <w:numId w:val="10"/>
        </w:numPr>
        <w:spacing w:after="160" w:line="259" w:lineRule="auto"/>
        <w:ind w:left="426" w:hanging="426"/>
        <w:jc w:val="both"/>
        <w:rPr>
          <w:rFonts w:cs="Arial"/>
          <w:lang w:eastAsia="en-US"/>
        </w:rPr>
      </w:pPr>
      <w:r w:rsidRPr="00AE2030">
        <w:rPr>
          <w:rFonts w:cs="Arial"/>
          <w:lang w:eastAsia="en-US"/>
        </w:rPr>
        <w:t>il rispetto dell</w:t>
      </w:r>
      <w:r w:rsidR="004B290E" w:rsidRPr="00AE2030">
        <w:rPr>
          <w:rFonts w:cs="Arial"/>
          <w:lang w:eastAsia="en-US"/>
        </w:rPr>
        <w:t xml:space="preserve">e prescrizioni contenute nel </w:t>
      </w:r>
      <w:r w:rsidRPr="00AE2030">
        <w:rPr>
          <w:rFonts w:cs="Arial"/>
          <w:lang w:eastAsia="en-US"/>
        </w:rPr>
        <w:t>D.U.V.R.I.</w:t>
      </w:r>
      <w:r w:rsidR="00B46BF6">
        <w:rPr>
          <w:rFonts w:cs="Arial"/>
          <w:lang w:eastAsia="en-US"/>
        </w:rPr>
        <w:t xml:space="preserve">, </w:t>
      </w:r>
      <w:r w:rsidR="00D546C9">
        <w:rPr>
          <w:rFonts w:cs="Arial"/>
          <w:lang w:eastAsia="en-US"/>
        </w:rPr>
        <w:t xml:space="preserve">o </w:t>
      </w:r>
      <w:r w:rsidR="004B290E" w:rsidRPr="00AE2030">
        <w:rPr>
          <w:rFonts w:cs="Arial"/>
          <w:lang w:eastAsia="en-US"/>
        </w:rPr>
        <w:t xml:space="preserve">nel P.S.C., </w:t>
      </w:r>
      <w:r w:rsidR="00B46BF6">
        <w:rPr>
          <w:rFonts w:cs="Arial"/>
          <w:lang w:eastAsia="en-US"/>
        </w:rPr>
        <w:t>ovvero in qualsiasi altro documento relativo alla sicurezza</w:t>
      </w:r>
      <w:r w:rsidR="00610F02">
        <w:rPr>
          <w:rFonts w:cs="Arial"/>
          <w:lang w:eastAsia="en-US"/>
        </w:rPr>
        <w:t xml:space="preserve"> </w:t>
      </w:r>
      <w:r w:rsidR="005538BB">
        <w:rPr>
          <w:rFonts w:cs="Arial"/>
          <w:lang w:eastAsia="en-US"/>
        </w:rPr>
        <w:t xml:space="preserve">ove </w:t>
      </w:r>
      <w:r w:rsidR="004B290E" w:rsidRPr="00AE2030">
        <w:rPr>
          <w:rFonts w:cs="Arial"/>
          <w:lang w:eastAsia="en-US"/>
        </w:rPr>
        <w:t>allegat</w:t>
      </w:r>
      <w:r w:rsidR="00610F02">
        <w:rPr>
          <w:rFonts w:cs="Arial"/>
          <w:lang w:eastAsia="en-US"/>
        </w:rPr>
        <w:t>o</w:t>
      </w:r>
      <w:r w:rsidR="004B290E" w:rsidRPr="00AE2030">
        <w:rPr>
          <w:rFonts w:cs="Arial"/>
          <w:lang w:eastAsia="en-US"/>
        </w:rPr>
        <w:t xml:space="preserve"> al Contratto</w:t>
      </w:r>
    </w:p>
    <w:p w14:paraId="366DD369" w14:textId="4D37AF83" w:rsidR="00523761" w:rsidRPr="00523761" w:rsidRDefault="00523761" w:rsidP="00523761">
      <w:pPr>
        <w:pStyle w:val="Paragrafoelenco"/>
        <w:numPr>
          <w:ilvl w:val="0"/>
          <w:numId w:val="10"/>
        </w:numPr>
        <w:spacing w:after="160" w:line="259" w:lineRule="auto"/>
        <w:ind w:left="426" w:hanging="426"/>
        <w:jc w:val="both"/>
        <w:rPr>
          <w:rFonts w:cs="Arial"/>
          <w:lang w:eastAsia="en-US"/>
        </w:rPr>
      </w:pPr>
      <w:r w:rsidRPr="00523761">
        <w:rPr>
          <w:rFonts w:cs="Arial"/>
          <w:lang w:eastAsia="en-US"/>
        </w:rPr>
        <w:t>l</w:t>
      </w:r>
      <w:r w:rsidR="005538BB">
        <w:rPr>
          <w:rFonts w:cs="Arial"/>
          <w:lang w:eastAsia="en-US"/>
        </w:rPr>
        <w:t>a scrupolosa osservanza</w:t>
      </w:r>
      <w:r w:rsidRPr="00523761">
        <w:rPr>
          <w:rFonts w:cs="Arial"/>
          <w:lang w:eastAsia="en-US"/>
        </w:rPr>
        <w:t xml:space="preserve"> di tutte le norme in materia di tutela della salute e sicurezza dei lavoratori, assumendosi ogni responsabilità, a tutti gli effetti, verso il Personale e terzi in genere, per qualsiasi infortunio</w:t>
      </w:r>
      <w:r w:rsidR="005538BB">
        <w:rPr>
          <w:rFonts w:cs="Arial"/>
          <w:lang w:eastAsia="en-US"/>
        </w:rPr>
        <w:t xml:space="preserve"> che</w:t>
      </w:r>
      <w:r w:rsidRPr="00523761">
        <w:rPr>
          <w:rFonts w:cs="Arial"/>
          <w:lang w:eastAsia="en-US"/>
        </w:rPr>
        <w:t xml:space="preserve"> si dovesse verificare durante l'esecuzione delle attività</w:t>
      </w:r>
      <w:r w:rsidR="005538BB">
        <w:rPr>
          <w:rFonts w:cs="Arial"/>
          <w:lang w:eastAsia="en-US"/>
        </w:rPr>
        <w:t xml:space="preserve"> contrattuali,</w:t>
      </w:r>
      <w:r w:rsidRPr="00523761">
        <w:rPr>
          <w:rFonts w:cs="Arial"/>
          <w:lang w:eastAsia="en-US"/>
        </w:rPr>
        <w:t xml:space="preserve"> </w:t>
      </w:r>
      <w:r w:rsidR="005538BB">
        <w:rPr>
          <w:rFonts w:cs="Arial"/>
          <w:lang w:eastAsia="en-US"/>
        </w:rPr>
        <w:t>quale conseguenza dell’</w:t>
      </w:r>
      <w:r w:rsidRPr="00523761">
        <w:rPr>
          <w:rFonts w:cs="Arial"/>
          <w:lang w:eastAsia="en-US"/>
        </w:rPr>
        <w:t>inosservanza delle suddette normative. Pertanto, l'Appaltatore e gli eventuali Subappaltatori devono curare l'attuazione, sotto la propria esclusiva responsabilità, di tutti i provvedimenti e condizioni att</w:t>
      </w:r>
      <w:r w:rsidR="005538BB">
        <w:rPr>
          <w:rFonts w:cs="Arial"/>
          <w:lang w:eastAsia="en-US"/>
        </w:rPr>
        <w:t>i</w:t>
      </w:r>
      <w:r w:rsidRPr="00523761">
        <w:rPr>
          <w:rFonts w:cs="Arial"/>
          <w:lang w:eastAsia="en-US"/>
        </w:rPr>
        <w:t xml:space="preserve"> ad evitare infortuni, secondo la normativa vigente. La Committente resterà esente da qualsiasi responsabilità relativa alla sicurezza del lavoro, che farà capo esclusivamente all'Appaltatore </w:t>
      </w:r>
      <w:r w:rsidR="00710F86">
        <w:rPr>
          <w:rFonts w:cs="Arial"/>
          <w:lang w:eastAsia="en-US"/>
        </w:rPr>
        <w:t>e</w:t>
      </w:r>
      <w:r w:rsidRPr="00523761">
        <w:rPr>
          <w:rFonts w:cs="Arial"/>
          <w:lang w:eastAsia="en-US"/>
        </w:rPr>
        <w:t xml:space="preserve"> agli eventuali suoi Subappaltatori</w:t>
      </w:r>
    </w:p>
    <w:p w14:paraId="53CE2713" w14:textId="5E60EE7C" w:rsidR="00161D53" w:rsidRDefault="00673BC1" w:rsidP="00105D70">
      <w:pPr>
        <w:pStyle w:val="Paragrafoelenco"/>
        <w:numPr>
          <w:ilvl w:val="0"/>
          <w:numId w:val="10"/>
        </w:numPr>
        <w:spacing w:after="160" w:line="259" w:lineRule="auto"/>
        <w:ind w:left="426" w:hanging="426"/>
        <w:jc w:val="both"/>
        <w:rPr>
          <w:rFonts w:cs="Arial"/>
          <w:lang w:eastAsia="en-US"/>
        </w:rPr>
      </w:pPr>
      <w:r>
        <w:rPr>
          <w:rFonts w:cs="Arial"/>
          <w:lang w:eastAsia="en-US"/>
        </w:rPr>
        <w:t xml:space="preserve">la comunicazione al Direttore dell’esecuzione del contratto, o all’Ufficio di Direzione Lavori ove contrattualmente previsto, di ogni eventuale infortunio, </w:t>
      </w:r>
      <w:r w:rsidRPr="008023BB">
        <w:rPr>
          <w:rFonts w:cs="Arial"/>
          <w:lang w:eastAsia="en-US"/>
        </w:rPr>
        <w:t>incidente/mancato incidente-</w:t>
      </w:r>
      <w:r w:rsidRPr="00FB440B">
        <w:rPr>
          <w:rFonts w:cs="Arial"/>
          <w:i/>
          <w:iCs/>
          <w:lang w:eastAsia="en-US"/>
        </w:rPr>
        <w:t>near miss</w:t>
      </w:r>
      <w:r w:rsidRPr="00B05BDD">
        <w:rPr>
          <w:rFonts w:cs="Arial"/>
          <w:lang w:eastAsia="en-US"/>
        </w:rPr>
        <w:t xml:space="preserve"> occorso </w:t>
      </w:r>
      <w:r w:rsidRPr="008023BB">
        <w:rPr>
          <w:rFonts w:cs="Arial"/>
          <w:lang w:eastAsia="en-US"/>
        </w:rPr>
        <w:t xml:space="preserve">al </w:t>
      </w:r>
      <w:r>
        <w:rPr>
          <w:rFonts w:cs="Arial"/>
          <w:lang w:eastAsia="en-US"/>
        </w:rPr>
        <w:t>P</w:t>
      </w:r>
      <w:r w:rsidRPr="008023BB">
        <w:rPr>
          <w:rFonts w:cs="Arial"/>
          <w:lang w:eastAsia="en-US"/>
        </w:rPr>
        <w:t>ersonale</w:t>
      </w:r>
      <w:r>
        <w:rPr>
          <w:rFonts w:cs="Arial"/>
          <w:lang w:eastAsia="en-US"/>
        </w:rPr>
        <w:t>, e</w:t>
      </w:r>
      <w:r w:rsidR="00B86710">
        <w:rPr>
          <w:rFonts w:cs="Arial"/>
          <w:lang w:eastAsia="en-US"/>
        </w:rPr>
        <w:t xml:space="preserve"> di</w:t>
      </w:r>
      <w:r>
        <w:rPr>
          <w:rFonts w:cs="Arial"/>
          <w:lang w:eastAsia="en-US"/>
        </w:rPr>
        <w:t xml:space="preserve"> </w:t>
      </w:r>
      <w:r w:rsidRPr="008023BB">
        <w:rPr>
          <w:rFonts w:cs="Arial"/>
          <w:lang w:eastAsia="en-US"/>
        </w:rPr>
        <w:t xml:space="preserve">ogni situazione di pericolo </w:t>
      </w:r>
      <w:r>
        <w:rPr>
          <w:rFonts w:cs="Arial"/>
          <w:lang w:eastAsia="en-US"/>
        </w:rPr>
        <w:t xml:space="preserve">che dovesse verificarsi </w:t>
      </w:r>
      <w:r w:rsidRPr="00B05BDD">
        <w:rPr>
          <w:rFonts w:cs="Arial"/>
          <w:lang w:eastAsia="en-US"/>
        </w:rPr>
        <w:t>durante l'esecuzione del Contratto</w:t>
      </w:r>
      <w:r>
        <w:rPr>
          <w:rFonts w:cs="Arial"/>
          <w:lang w:eastAsia="en-US"/>
        </w:rPr>
        <w:t xml:space="preserve">. Al </w:t>
      </w:r>
      <w:r w:rsidR="00B86710">
        <w:rPr>
          <w:rFonts w:cs="Arial"/>
          <w:lang w:eastAsia="en-US"/>
        </w:rPr>
        <w:t>ricorrere</w:t>
      </w:r>
      <w:r>
        <w:rPr>
          <w:rFonts w:cs="Arial"/>
          <w:lang w:eastAsia="en-US"/>
        </w:rPr>
        <w:t xml:space="preserve"> di tali eventi il </w:t>
      </w:r>
      <w:r w:rsidRPr="00B05BDD">
        <w:rPr>
          <w:rFonts w:cs="Arial"/>
          <w:lang w:eastAsia="en-US"/>
        </w:rPr>
        <w:t>Direttore dell'Esecuzione del Contratto</w:t>
      </w:r>
      <w:r>
        <w:rPr>
          <w:rFonts w:cs="Arial"/>
          <w:lang w:eastAsia="en-US"/>
        </w:rPr>
        <w:t xml:space="preserve"> valuterà l’opportunità di effettuare un’</w:t>
      </w:r>
      <w:r w:rsidRPr="008023BB">
        <w:rPr>
          <w:rFonts w:cs="Arial"/>
          <w:lang w:eastAsia="en-US"/>
        </w:rPr>
        <w:t>indagine in coerenza con quanto previsto dal Sistema di Gestione della Salute e Sicurezza del Lavoro d</w:t>
      </w:r>
      <w:r>
        <w:rPr>
          <w:rFonts w:cs="Arial"/>
          <w:lang w:eastAsia="en-US"/>
        </w:rPr>
        <w:t>ella Committente</w:t>
      </w:r>
      <w:r w:rsidRPr="008023BB">
        <w:rPr>
          <w:rFonts w:cs="Arial"/>
          <w:lang w:eastAsia="en-US"/>
        </w:rPr>
        <w:t xml:space="preserve"> (SGSSL-UNI ISO 45001:2018). L’</w:t>
      </w:r>
      <w:r>
        <w:rPr>
          <w:rFonts w:cs="Arial"/>
          <w:lang w:eastAsia="en-US"/>
        </w:rPr>
        <w:t>A</w:t>
      </w:r>
      <w:r w:rsidRPr="008023BB">
        <w:rPr>
          <w:rFonts w:cs="Arial"/>
          <w:lang w:eastAsia="en-US"/>
        </w:rPr>
        <w:t xml:space="preserve">ppaltatore, in ragione della rilevanza dell’evento, </w:t>
      </w:r>
      <w:r>
        <w:rPr>
          <w:rFonts w:cs="Arial"/>
          <w:lang w:eastAsia="en-US"/>
        </w:rPr>
        <w:t>sarà</w:t>
      </w:r>
      <w:r w:rsidRPr="008023BB">
        <w:rPr>
          <w:rFonts w:cs="Arial"/>
          <w:lang w:eastAsia="en-US"/>
        </w:rPr>
        <w:t xml:space="preserve"> </w:t>
      </w:r>
      <w:r w:rsidRPr="008023BB">
        <w:rPr>
          <w:rFonts w:cs="Arial"/>
          <w:lang w:eastAsia="en-US"/>
        </w:rPr>
        <w:lastRenderedPageBreak/>
        <w:t>tenuto a fornire a</w:t>
      </w:r>
      <w:r>
        <w:rPr>
          <w:rFonts w:cs="Arial"/>
          <w:lang w:eastAsia="en-US"/>
        </w:rPr>
        <w:t xml:space="preserve">lla Committente </w:t>
      </w:r>
      <w:r w:rsidRPr="008023BB">
        <w:rPr>
          <w:rFonts w:cs="Arial"/>
          <w:lang w:eastAsia="en-US"/>
        </w:rPr>
        <w:t>ogni document</w:t>
      </w:r>
      <w:r>
        <w:rPr>
          <w:rFonts w:cs="Arial"/>
          <w:lang w:eastAsia="en-US"/>
        </w:rPr>
        <w:t>o</w:t>
      </w:r>
      <w:r w:rsidRPr="008023BB">
        <w:rPr>
          <w:rFonts w:cs="Arial"/>
          <w:lang w:eastAsia="en-US"/>
        </w:rPr>
        <w:t xml:space="preserve"> che </w:t>
      </w:r>
      <w:r>
        <w:rPr>
          <w:rFonts w:cs="Arial"/>
          <w:lang w:eastAsia="en-US"/>
        </w:rPr>
        <w:t>la stessa</w:t>
      </w:r>
      <w:r w:rsidRPr="008023BB">
        <w:rPr>
          <w:rFonts w:cs="Arial"/>
          <w:lang w:eastAsia="en-US"/>
        </w:rPr>
        <w:t xml:space="preserve"> riterrà utile per approfondire o integrare le proprie analisi su</w:t>
      </w:r>
      <w:r w:rsidR="00B86710">
        <w:rPr>
          <w:rFonts w:cs="Arial"/>
          <w:lang w:eastAsia="en-US"/>
        </w:rPr>
        <w:t xml:space="preserve"> quanto accaduto</w:t>
      </w:r>
    </w:p>
    <w:p w14:paraId="5D91AD85" w14:textId="47A9F765" w:rsidR="001D04D1" w:rsidRDefault="001D04D1" w:rsidP="001D04D1">
      <w:pPr>
        <w:pStyle w:val="Paragrafoelenco"/>
        <w:numPr>
          <w:ilvl w:val="0"/>
          <w:numId w:val="10"/>
        </w:numPr>
        <w:spacing w:after="160" w:line="259" w:lineRule="auto"/>
        <w:ind w:left="426" w:hanging="426"/>
        <w:jc w:val="both"/>
        <w:rPr>
          <w:rFonts w:cs="Arial"/>
          <w:lang w:eastAsia="en-US"/>
        </w:rPr>
      </w:pPr>
      <w:r>
        <w:rPr>
          <w:rFonts w:cs="Arial"/>
          <w:lang w:eastAsia="en-US"/>
        </w:rPr>
        <w:t>la comunicazione</w:t>
      </w:r>
      <w:r w:rsidRPr="00E15D8E">
        <w:rPr>
          <w:rFonts w:cs="Arial"/>
          <w:lang w:eastAsia="en-US"/>
        </w:rPr>
        <w:t xml:space="preserve"> del nominativo del soggetto che svolge la funzione di preposto</w:t>
      </w:r>
      <w:r w:rsidRPr="008B56AE">
        <w:rPr>
          <w:rFonts w:cs="Arial"/>
          <w:lang w:eastAsia="en-US"/>
        </w:rPr>
        <w:t>, ossia di uno o più rappresentanti, nominati dall'Appaltatore nell’ambito del Personale, cui compete di sovrintendere all’esecuzione delle specifiche attività contrattuali e di assicurare l'attuazione delle direttive ricevute dal proprio datore di lavoro ai sensi del D.Lgs. 81/08, anche verificando il rispetto da parte del Personale degli obblighi in materia di sicurezza del lavoro previsti dai documenti contrattuali. La Committente si riserva in ogni caso il diritto di verificare la qualifica dei preposti designati, anche chiedendo all’Appaltatore evidenza dei percorsi formativi e lavorativi qualificanti ai sensi del D.Lgs. 81/08. Il Contratto potrà prevedere la presenza del preposto nel luogo di esecuzione delle prestazioni contrattuali</w:t>
      </w:r>
    </w:p>
    <w:p w14:paraId="773CA185" w14:textId="710A6E1D" w:rsidR="004A4131" w:rsidRPr="008B56AE" w:rsidRDefault="004A4131" w:rsidP="008306A3">
      <w:pPr>
        <w:pStyle w:val="Paragrafoelenco"/>
        <w:numPr>
          <w:ilvl w:val="0"/>
          <w:numId w:val="10"/>
        </w:numPr>
        <w:spacing w:after="160" w:line="259" w:lineRule="auto"/>
        <w:ind w:left="426" w:hanging="426"/>
        <w:jc w:val="both"/>
        <w:rPr>
          <w:rFonts w:cs="Arial"/>
          <w:lang w:eastAsia="en-US"/>
        </w:rPr>
      </w:pPr>
      <w:r w:rsidRPr="00E15D8E">
        <w:rPr>
          <w:rFonts w:cs="Arial"/>
          <w:lang w:eastAsia="en-US"/>
        </w:rPr>
        <w:t>in funzione delle caratteristiche della prestazione</w:t>
      </w:r>
      <w:r w:rsidRPr="008B56AE">
        <w:rPr>
          <w:rFonts w:cs="Arial"/>
          <w:lang w:eastAsia="en-US"/>
        </w:rPr>
        <w:t xml:space="preserve"> contrattuale, il Contratto p</w:t>
      </w:r>
      <w:r w:rsidR="002A6F95" w:rsidRPr="008306A3">
        <w:rPr>
          <w:rFonts w:cs="Arial"/>
          <w:lang w:eastAsia="en-US"/>
        </w:rPr>
        <w:t>uò</w:t>
      </w:r>
      <w:r w:rsidRPr="00E15D8E">
        <w:rPr>
          <w:rFonts w:cs="Arial"/>
          <w:lang w:eastAsia="en-US"/>
        </w:rPr>
        <w:t xml:space="preserve"> prevedere l’onere di designare </w:t>
      </w:r>
      <w:r w:rsidRPr="008B56AE">
        <w:rPr>
          <w:rFonts w:cs="Arial"/>
          <w:lang w:eastAsia="en-US"/>
        </w:rPr>
        <w:t xml:space="preserve">un determinato numero di risorse da dedicare alla supervisione del corretto adempimento degli obblighi in materia di salute e sicurezza </w:t>
      </w:r>
      <w:r w:rsidR="00E62362" w:rsidRPr="008306A3">
        <w:rPr>
          <w:rFonts w:cs="Arial"/>
          <w:lang w:eastAsia="en-US"/>
        </w:rPr>
        <w:t xml:space="preserve">da parte </w:t>
      </w:r>
      <w:r w:rsidRPr="00E15D8E">
        <w:rPr>
          <w:rFonts w:cs="Arial"/>
          <w:lang w:eastAsia="en-US"/>
        </w:rPr>
        <w:t>del Personale</w:t>
      </w:r>
    </w:p>
    <w:p w14:paraId="5EB3DF64" w14:textId="77777777" w:rsidR="00161D53" w:rsidRPr="008B56AE" w:rsidRDefault="00161D53" w:rsidP="00B46BF6">
      <w:pPr>
        <w:pStyle w:val="Paragrafoelenco"/>
        <w:numPr>
          <w:ilvl w:val="0"/>
          <w:numId w:val="10"/>
        </w:numPr>
        <w:spacing w:after="160" w:line="259" w:lineRule="auto"/>
        <w:ind w:left="426" w:hanging="426"/>
        <w:jc w:val="both"/>
        <w:rPr>
          <w:rFonts w:cs="Arial"/>
          <w:lang w:eastAsia="en-US"/>
        </w:rPr>
      </w:pPr>
      <w:r w:rsidRPr="00E15D8E">
        <w:rPr>
          <w:rFonts w:cs="Arial"/>
          <w:lang w:eastAsia="en-US"/>
        </w:rPr>
        <w:t>la consegna al Direttore dell'esecuzione del Contratto</w:t>
      </w:r>
      <w:r w:rsidR="00D9218B" w:rsidRPr="00E15D8E">
        <w:rPr>
          <w:rFonts w:cs="Arial"/>
          <w:lang w:eastAsia="en-US"/>
        </w:rPr>
        <w:t xml:space="preserve">, o all’Ufficio di </w:t>
      </w:r>
      <w:r w:rsidR="00D9218B" w:rsidRPr="008B56AE">
        <w:rPr>
          <w:rFonts w:cs="Arial"/>
          <w:lang w:eastAsia="en-US"/>
        </w:rPr>
        <w:t xml:space="preserve">Direzione Lavori ove contrattualmente previsto, </w:t>
      </w:r>
      <w:r w:rsidRPr="008B56AE">
        <w:rPr>
          <w:rFonts w:cs="Arial"/>
          <w:lang w:eastAsia="en-US"/>
        </w:rPr>
        <w:t>della Dichiarazione del datore di lavoro in merito al rispetto della normativa per la tutela della sicurezza e salute dei lavoratori</w:t>
      </w:r>
    </w:p>
    <w:p w14:paraId="358DDDE3" w14:textId="73DF734E" w:rsidR="00161D53" w:rsidRPr="00B46BF6" w:rsidRDefault="00161D53" w:rsidP="00B46BF6">
      <w:pPr>
        <w:pStyle w:val="Paragrafoelenco"/>
        <w:numPr>
          <w:ilvl w:val="0"/>
          <w:numId w:val="10"/>
        </w:numPr>
        <w:spacing w:after="160" w:line="259" w:lineRule="auto"/>
        <w:ind w:left="426" w:hanging="426"/>
        <w:jc w:val="both"/>
        <w:rPr>
          <w:rFonts w:cs="Arial"/>
          <w:lang w:eastAsia="en-US"/>
        </w:rPr>
      </w:pPr>
      <w:r w:rsidRPr="00B46BF6">
        <w:rPr>
          <w:rFonts w:cs="Arial"/>
          <w:lang w:eastAsia="en-US"/>
        </w:rPr>
        <w:t xml:space="preserve">l'applicazione, nei confronti dei lavoratori adibiti alle attività oggetto del Contratto, di condizioni normative e retributive non inferiori a quelle risultanti dal Contratto Collettivo Nazionale </w:t>
      </w:r>
      <w:r w:rsidR="00E15D8E">
        <w:rPr>
          <w:rFonts w:cs="Arial"/>
          <w:lang w:eastAsia="en-US"/>
        </w:rPr>
        <w:t xml:space="preserve">di riferimento </w:t>
      </w:r>
      <w:r w:rsidRPr="00B46BF6">
        <w:rPr>
          <w:rFonts w:cs="Arial"/>
          <w:lang w:eastAsia="en-US"/>
        </w:rPr>
        <w:t>vigente e dagli accordi integrativi del medesimo</w:t>
      </w:r>
    </w:p>
    <w:p w14:paraId="1CF1DDC0" w14:textId="1E98263D" w:rsidR="00161D53" w:rsidRPr="00F27BCF" w:rsidRDefault="00E616A3" w:rsidP="00F27BCF">
      <w:pPr>
        <w:pStyle w:val="Paragrafoelenco"/>
        <w:numPr>
          <w:ilvl w:val="0"/>
          <w:numId w:val="10"/>
        </w:numPr>
        <w:spacing w:after="160" w:line="259" w:lineRule="auto"/>
        <w:ind w:left="426" w:hanging="426"/>
        <w:jc w:val="both"/>
        <w:rPr>
          <w:rFonts w:cs="Arial"/>
          <w:lang w:eastAsia="en-US"/>
        </w:rPr>
      </w:pPr>
      <w:bookmarkStart w:id="31" w:name="_Hlk73023973"/>
      <w:r w:rsidRPr="00F27BCF">
        <w:rPr>
          <w:rFonts w:cs="Arial"/>
          <w:lang w:eastAsia="en-US"/>
        </w:rPr>
        <w:t>l</w:t>
      </w:r>
      <w:r w:rsidR="00161D53" w:rsidRPr="00F27BCF">
        <w:rPr>
          <w:rFonts w:cs="Arial"/>
          <w:lang w:eastAsia="en-US"/>
        </w:rPr>
        <w:t xml:space="preserve">'obbligo di fornire adeguata formazione/informazione </w:t>
      </w:r>
      <w:bookmarkStart w:id="32" w:name="_Hlk73025925"/>
      <w:r w:rsidR="0033782D">
        <w:rPr>
          <w:rFonts w:cs="Arial"/>
          <w:lang w:eastAsia="en-US"/>
        </w:rPr>
        <w:t xml:space="preserve">al Personale </w:t>
      </w:r>
      <w:bookmarkEnd w:id="32"/>
      <w:r w:rsidR="00161D53" w:rsidRPr="00F27BCF">
        <w:rPr>
          <w:rFonts w:cs="Arial"/>
          <w:lang w:eastAsia="en-US"/>
        </w:rPr>
        <w:t>dei rischi di esposizione al rumore</w:t>
      </w:r>
      <w:r w:rsidR="008A5D33">
        <w:rPr>
          <w:rFonts w:cs="Arial"/>
          <w:lang w:eastAsia="en-US"/>
        </w:rPr>
        <w:t>,</w:t>
      </w:r>
      <w:r w:rsidR="00161D53" w:rsidRPr="00F27BCF">
        <w:rPr>
          <w:rFonts w:cs="Arial"/>
          <w:lang w:eastAsia="en-US"/>
        </w:rPr>
        <w:t xml:space="preserve"> nonché di quelli specifici cui sono esposti in relazione all'esecuzione dell'attività oggetto del Contratto</w:t>
      </w:r>
    </w:p>
    <w:bookmarkEnd w:id="31"/>
    <w:p w14:paraId="05D4CE38" w14:textId="4DFFA316" w:rsidR="00161D53" w:rsidRPr="00F27BCF" w:rsidRDefault="00161D53" w:rsidP="00F27BCF">
      <w:pPr>
        <w:pStyle w:val="Paragrafoelenco"/>
        <w:numPr>
          <w:ilvl w:val="0"/>
          <w:numId w:val="10"/>
        </w:numPr>
        <w:spacing w:after="160" w:line="259" w:lineRule="auto"/>
        <w:ind w:left="426" w:hanging="426"/>
        <w:jc w:val="both"/>
        <w:rPr>
          <w:rFonts w:cs="Arial"/>
          <w:lang w:eastAsia="en-US"/>
        </w:rPr>
      </w:pPr>
      <w:r w:rsidRPr="00F27BCF">
        <w:rPr>
          <w:rFonts w:cs="Arial"/>
          <w:lang w:eastAsia="en-US"/>
        </w:rPr>
        <w:t xml:space="preserve">sostenere le spese per i viaggi, trasporti locali, trasferte, vitto e alloggio per il </w:t>
      </w:r>
      <w:r w:rsidR="004517C5" w:rsidRPr="00F27BCF">
        <w:rPr>
          <w:rFonts w:cs="Arial"/>
          <w:lang w:eastAsia="en-US"/>
        </w:rPr>
        <w:t>P</w:t>
      </w:r>
      <w:r w:rsidRPr="00F27BCF">
        <w:rPr>
          <w:rFonts w:cs="Arial"/>
          <w:lang w:eastAsia="en-US"/>
        </w:rPr>
        <w:t>ersonale</w:t>
      </w:r>
    </w:p>
    <w:p w14:paraId="4FF7E80D" w14:textId="597C5071" w:rsidR="003168B0" w:rsidRPr="0015062E" w:rsidRDefault="003168B0" w:rsidP="00F27BCF">
      <w:pPr>
        <w:pStyle w:val="Paragrafoelenco"/>
        <w:numPr>
          <w:ilvl w:val="0"/>
          <w:numId w:val="10"/>
        </w:numPr>
        <w:spacing w:after="160" w:line="259" w:lineRule="auto"/>
        <w:ind w:left="426" w:hanging="426"/>
        <w:jc w:val="both"/>
        <w:rPr>
          <w:rFonts w:cs="Arial"/>
          <w:lang w:eastAsia="en-US"/>
        </w:rPr>
      </w:pPr>
      <w:bookmarkStart w:id="33" w:name="_Hlk73024124"/>
      <w:r w:rsidRPr="0015062E">
        <w:rPr>
          <w:rFonts w:cs="Arial"/>
          <w:lang w:eastAsia="en-US"/>
        </w:rPr>
        <w:t xml:space="preserve">con riferimento alle </w:t>
      </w:r>
      <w:r w:rsidR="00DE2733" w:rsidRPr="0015062E">
        <w:rPr>
          <w:rFonts w:cs="Arial"/>
          <w:lang w:eastAsia="en-US"/>
        </w:rPr>
        <w:t>“</w:t>
      </w:r>
      <w:r w:rsidRPr="0015062E">
        <w:rPr>
          <w:rFonts w:cs="Arial"/>
          <w:lang w:eastAsia="en-US"/>
        </w:rPr>
        <w:t xml:space="preserve">Condizioni </w:t>
      </w:r>
      <w:r w:rsidR="00DE2733" w:rsidRPr="0015062E">
        <w:rPr>
          <w:rFonts w:cs="Arial"/>
          <w:lang w:eastAsia="en-US"/>
        </w:rPr>
        <w:t>contrattuali in materia di salute, sicurezza e ambiente”</w:t>
      </w:r>
      <w:r w:rsidR="0015062E" w:rsidRPr="0015062E">
        <w:rPr>
          <w:rFonts w:cs="Arial"/>
          <w:lang w:eastAsia="en-US"/>
        </w:rPr>
        <w:t>,</w:t>
      </w:r>
      <w:r w:rsidRPr="0015062E">
        <w:rPr>
          <w:rFonts w:cs="Arial"/>
          <w:lang w:eastAsia="en-US"/>
        </w:rPr>
        <w:t xml:space="preserve"> </w:t>
      </w:r>
      <w:r w:rsidR="0015062E" w:rsidRPr="0015062E">
        <w:rPr>
          <w:rFonts w:cs="Arial"/>
          <w:lang w:eastAsia="en-US"/>
        </w:rPr>
        <w:t xml:space="preserve">qualora rientranti nella documentazione contrattuale, </w:t>
      </w:r>
      <w:r w:rsidRPr="0015062E">
        <w:rPr>
          <w:rFonts w:cs="Arial"/>
          <w:lang w:eastAsia="en-US"/>
        </w:rPr>
        <w:t xml:space="preserve">l’obbligo di ottemperare alle relative prescrizioni, facendole osservare al proprio Personale e a quello del </w:t>
      </w:r>
      <w:r w:rsidR="00AC2CCF" w:rsidRPr="0015062E">
        <w:rPr>
          <w:rFonts w:cs="Arial"/>
          <w:lang w:eastAsia="en-US"/>
        </w:rPr>
        <w:t>Subappal</w:t>
      </w:r>
      <w:r w:rsidR="001F6DC0" w:rsidRPr="0015062E">
        <w:rPr>
          <w:rFonts w:cs="Arial"/>
          <w:lang w:eastAsia="en-US"/>
        </w:rPr>
        <w:t>ta</w:t>
      </w:r>
      <w:r w:rsidR="00AC2CCF" w:rsidRPr="0015062E">
        <w:rPr>
          <w:rFonts w:cs="Arial"/>
          <w:lang w:eastAsia="en-US"/>
        </w:rPr>
        <w:t>tore</w:t>
      </w:r>
    </w:p>
    <w:bookmarkEnd w:id="33"/>
    <w:p w14:paraId="748E0CEB" w14:textId="45D9A5D1" w:rsidR="004D781D" w:rsidRDefault="004D781D" w:rsidP="00F27BCF">
      <w:pPr>
        <w:pStyle w:val="Paragrafoelenco"/>
        <w:numPr>
          <w:ilvl w:val="0"/>
          <w:numId w:val="10"/>
        </w:numPr>
        <w:spacing w:after="160" w:line="259" w:lineRule="auto"/>
        <w:ind w:left="426" w:hanging="426"/>
        <w:jc w:val="both"/>
        <w:rPr>
          <w:rFonts w:cs="Arial"/>
          <w:lang w:eastAsia="en-US"/>
        </w:rPr>
      </w:pPr>
      <w:r w:rsidRPr="008306A3">
        <w:rPr>
          <w:rFonts w:cs="Arial"/>
          <w:lang w:eastAsia="en-US"/>
        </w:rPr>
        <w:t xml:space="preserve">con riferimento al </w:t>
      </w:r>
      <w:r w:rsidR="00975EAC" w:rsidRPr="008306A3">
        <w:rPr>
          <w:rFonts w:cs="Arial"/>
          <w:lang w:eastAsia="en-US"/>
        </w:rPr>
        <w:t>“</w:t>
      </w:r>
      <w:r w:rsidRPr="008306A3">
        <w:rPr>
          <w:rFonts w:cs="Arial"/>
          <w:lang w:eastAsia="en-US"/>
        </w:rPr>
        <w:t xml:space="preserve">Codice </w:t>
      </w:r>
      <w:r w:rsidR="00DE2733" w:rsidRPr="008306A3">
        <w:rPr>
          <w:rFonts w:cs="Arial"/>
          <w:lang w:eastAsia="en-US"/>
        </w:rPr>
        <w:t xml:space="preserve">di Condotta </w:t>
      </w:r>
      <w:r w:rsidRPr="008306A3">
        <w:rPr>
          <w:rFonts w:cs="Arial"/>
          <w:lang w:eastAsia="en-US"/>
        </w:rPr>
        <w:t>dei Fornitori SEA</w:t>
      </w:r>
      <w:r w:rsidR="00975EAC" w:rsidRPr="008306A3">
        <w:rPr>
          <w:rFonts w:cs="Arial"/>
          <w:lang w:eastAsia="en-US"/>
        </w:rPr>
        <w:t>”</w:t>
      </w:r>
      <w:r w:rsidRPr="008306A3">
        <w:rPr>
          <w:rFonts w:cs="Arial"/>
          <w:lang w:eastAsia="en-US"/>
        </w:rPr>
        <w:t>, l’obbligo di ottemperare alle relative prescrizioni adottando comportamenti etici conformi</w:t>
      </w:r>
    </w:p>
    <w:p w14:paraId="3423A46D" w14:textId="1556F43D" w:rsidR="005C100F" w:rsidRPr="005C100F" w:rsidRDefault="005C100F" w:rsidP="005C100F">
      <w:pPr>
        <w:pStyle w:val="Paragrafoelenco"/>
        <w:numPr>
          <w:ilvl w:val="0"/>
          <w:numId w:val="10"/>
        </w:numPr>
        <w:spacing w:after="160" w:line="259" w:lineRule="auto"/>
        <w:ind w:left="426" w:hanging="426"/>
        <w:jc w:val="both"/>
        <w:rPr>
          <w:rFonts w:cs="Arial"/>
          <w:lang w:eastAsia="en-US"/>
        </w:rPr>
      </w:pPr>
      <w:r w:rsidRPr="005C100F">
        <w:rPr>
          <w:rFonts w:cs="Arial"/>
          <w:lang w:eastAsia="en-US"/>
        </w:rPr>
        <w:t xml:space="preserve">con riferimento al “Patto di integrità”, qualora </w:t>
      </w:r>
      <w:r w:rsidR="00707F66">
        <w:rPr>
          <w:rFonts w:cs="Arial"/>
          <w:lang w:eastAsia="en-US"/>
        </w:rPr>
        <w:t>rientrante nella documentazione contrattuale</w:t>
      </w:r>
      <w:r w:rsidRPr="005C100F">
        <w:rPr>
          <w:rFonts w:cs="Arial"/>
          <w:lang w:eastAsia="en-US"/>
        </w:rPr>
        <w:t xml:space="preserve">, l’obbligo di ottemperare alle relative </w:t>
      </w:r>
      <w:r w:rsidRPr="005C100F">
        <w:rPr>
          <w:rFonts w:cs="Arial"/>
          <w:lang w:eastAsia="en-US"/>
        </w:rPr>
        <w:lastRenderedPageBreak/>
        <w:t>prescrizioni, facendole osservare al Personale che è tenuto a adottare comportamenti etici conformi</w:t>
      </w:r>
    </w:p>
    <w:p w14:paraId="0892772E" w14:textId="2AE6DDD5" w:rsidR="00161D53" w:rsidRPr="00F27BCF" w:rsidRDefault="00161D53" w:rsidP="00F27BCF">
      <w:pPr>
        <w:pStyle w:val="Paragrafoelenco"/>
        <w:numPr>
          <w:ilvl w:val="0"/>
          <w:numId w:val="10"/>
        </w:numPr>
        <w:spacing w:after="160" w:line="259" w:lineRule="auto"/>
        <w:ind w:left="426" w:hanging="426"/>
        <w:jc w:val="both"/>
        <w:rPr>
          <w:rFonts w:cs="Arial"/>
          <w:lang w:eastAsia="en-US"/>
        </w:rPr>
      </w:pPr>
      <w:r w:rsidRPr="00F27BCF">
        <w:rPr>
          <w:rFonts w:cs="Arial"/>
          <w:lang w:eastAsia="en-US"/>
        </w:rPr>
        <w:t>con riferimento al</w:t>
      </w:r>
      <w:r w:rsidR="00D579D2">
        <w:rPr>
          <w:rFonts w:cs="Arial"/>
          <w:lang w:eastAsia="en-US"/>
        </w:rPr>
        <w:t xml:space="preserve"> </w:t>
      </w:r>
      <w:r w:rsidRPr="00F27BCF">
        <w:rPr>
          <w:rFonts w:cs="Arial"/>
          <w:lang w:eastAsia="en-US"/>
        </w:rPr>
        <w:t xml:space="preserve">S.G.A.E., l'obbligo di fornire adeguata formazione/informazione al </w:t>
      </w:r>
      <w:r w:rsidR="004517C5" w:rsidRPr="00F27BCF">
        <w:rPr>
          <w:rFonts w:cs="Arial"/>
          <w:lang w:eastAsia="en-US"/>
        </w:rPr>
        <w:t>P</w:t>
      </w:r>
      <w:r w:rsidRPr="00F27BCF">
        <w:rPr>
          <w:rFonts w:cs="Arial"/>
          <w:lang w:eastAsia="en-US"/>
        </w:rPr>
        <w:t>ersonale, in particolare per gli aspetti ambientali ed energetici connessi ai suoi adempimenti</w:t>
      </w:r>
      <w:r w:rsidR="003E74D6" w:rsidRPr="00C637FE">
        <w:rPr>
          <w:rFonts w:cs="Arial"/>
          <w:lang w:eastAsia="en-US"/>
        </w:rPr>
        <w:t xml:space="preserve">, compreso l’utilizzo di imballaggi conformi alla normativa di </w:t>
      </w:r>
      <w:r w:rsidR="003E74D6" w:rsidRPr="008B56AE">
        <w:rPr>
          <w:rFonts w:cs="Arial"/>
          <w:lang w:eastAsia="en-US"/>
        </w:rPr>
        <w:t>riferimento vigente</w:t>
      </w:r>
    </w:p>
    <w:p w14:paraId="75F2D116" w14:textId="1F09B9CD" w:rsidR="00161D53" w:rsidRPr="00F27BCF" w:rsidRDefault="00161D53" w:rsidP="00117F0A">
      <w:pPr>
        <w:pStyle w:val="Paragrafoelenco"/>
        <w:numPr>
          <w:ilvl w:val="0"/>
          <w:numId w:val="10"/>
        </w:numPr>
        <w:spacing w:after="160" w:line="259" w:lineRule="auto"/>
        <w:ind w:left="426" w:hanging="426"/>
        <w:jc w:val="both"/>
        <w:rPr>
          <w:rFonts w:cs="Arial"/>
          <w:lang w:eastAsia="en-US"/>
        </w:rPr>
      </w:pPr>
      <w:r w:rsidRPr="00F27BCF">
        <w:rPr>
          <w:rFonts w:cs="Arial"/>
          <w:lang w:eastAsia="en-US"/>
        </w:rPr>
        <w:t>gli oneri amministrativi ed economici relativi alla movimentazione, al trasporto e allo smaltimento dei rifiuti prodotti (quale produttore/detentore degli stessi), fornendo alla Committente la documentazione di avvenuto smaltimento (copia della “quarta copia” del formulario di identificazione prescritto dall’art. 193 D.Lgs. 152/06)</w:t>
      </w:r>
    </w:p>
    <w:p w14:paraId="7F4C2DBA" w14:textId="77777777" w:rsidR="00161D53" w:rsidRPr="003E4696" w:rsidRDefault="00161D53" w:rsidP="00117F0A">
      <w:pPr>
        <w:pStyle w:val="Paragrafoelenco"/>
        <w:numPr>
          <w:ilvl w:val="0"/>
          <w:numId w:val="10"/>
        </w:numPr>
        <w:spacing w:after="160" w:line="259" w:lineRule="auto"/>
        <w:ind w:left="426" w:hanging="426"/>
        <w:jc w:val="both"/>
        <w:rPr>
          <w:rFonts w:cs="Arial"/>
          <w:lang w:eastAsia="en-US"/>
        </w:rPr>
      </w:pPr>
      <w:r w:rsidRPr="003E4696">
        <w:rPr>
          <w:rFonts w:cs="Arial"/>
          <w:lang w:eastAsia="en-US"/>
        </w:rPr>
        <w:t>l'obbligo di fornire al Direttore dell'esecuzione del Contratto</w:t>
      </w:r>
      <w:r w:rsidR="00D9218B">
        <w:rPr>
          <w:rFonts w:cs="Arial"/>
          <w:lang w:eastAsia="en-US"/>
        </w:rPr>
        <w:t>, o all’Ufficio di Direzione Lavori ove contrattualmente previsto,</w:t>
      </w:r>
      <w:r w:rsidR="00D9218B" w:rsidRPr="00105D70">
        <w:rPr>
          <w:rFonts w:cs="Arial"/>
          <w:lang w:eastAsia="en-US"/>
        </w:rPr>
        <w:t xml:space="preserve"> </w:t>
      </w:r>
      <w:r w:rsidRPr="003E4696">
        <w:rPr>
          <w:rFonts w:cs="Arial"/>
          <w:lang w:eastAsia="en-US"/>
        </w:rPr>
        <w:t>la scheda di sicurezza e i successivi aggiornamenti dei preparati pericolosi che dovessero essere utilizzati nell'espletamento dell'</w:t>
      </w:r>
      <w:r w:rsidR="002639C6">
        <w:rPr>
          <w:rFonts w:cs="Arial"/>
          <w:lang w:eastAsia="en-US"/>
        </w:rPr>
        <w:t>Appalto</w:t>
      </w:r>
    </w:p>
    <w:p w14:paraId="4D25D5AD" w14:textId="348DFCE8" w:rsidR="00161D53" w:rsidRPr="003E4696" w:rsidRDefault="00161D53" w:rsidP="00117F0A">
      <w:pPr>
        <w:pStyle w:val="Paragrafoelenco"/>
        <w:numPr>
          <w:ilvl w:val="0"/>
          <w:numId w:val="10"/>
        </w:numPr>
        <w:spacing w:after="160" w:line="259" w:lineRule="auto"/>
        <w:ind w:left="426" w:hanging="426"/>
        <w:jc w:val="both"/>
        <w:rPr>
          <w:rFonts w:cs="Arial"/>
          <w:lang w:eastAsia="en-US"/>
        </w:rPr>
      </w:pPr>
      <w:r w:rsidRPr="003E4696">
        <w:rPr>
          <w:rFonts w:cs="Arial"/>
          <w:lang w:eastAsia="en-US"/>
        </w:rPr>
        <w:t>segnalare qualsiasi sanzione interdittiva che comporti la sospensione dell'attività imprenditoriale ai sensi dell'art. 14</w:t>
      </w:r>
      <w:r w:rsidR="007D3322">
        <w:rPr>
          <w:rFonts w:cs="Arial"/>
          <w:lang w:eastAsia="en-US"/>
        </w:rPr>
        <w:t xml:space="preserve"> c. </w:t>
      </w:r>
      <w:r w:rsidRPr="003E4696">
        <w:rPr>
          <w:rFonts w:cs="Arial"/>
          <w:lang w:eastAsia="en-US"/>
        </w:rPr>
        <w:t>1 D.Lgs. 81/2008</w:t>
      </w:r>
      <w:r w:rsidR="00CE38B0">
        <w:rPr>
          <w:rFonts w:cs="Arial"/>
          <w:lang w:eastAsia="en-US"/>
        </w:rPr>
        <w:t xml:space="preserve">, </w:t>
      </w:r>
      <w:bookmarkStart w:id="34" w:name="_Hlk73024664"/>
      <w:r w:rsidR="00CE38B0">
        <w:rPr>
          <w:rFonts w:cs="Arial"/>
          <w:lang w:eastAsia="en-US"/>
        </w:rPr>
        <w:t>anche con riferimento ai Subappaltatori</w:t>
      </w:r>
    </w:p>
    <w:bookmarkEnd w:id="34"/>
    <w:p w14:paraId="3F832E35" w14:textId="4B746755" w:rsidR="00161D53" w:rsidRPr="003E4696" w:rsidRDefault="00356918" w:rsidP="00117F0A">
      <w:pPr>
        <w:pStyle w:val="Paragrafoelenco"/>
        <w:numPr>
          <w:ilvl w:val="0"/>
          <w:numId w:val="10"/>
        </w:numPr>
        <w:spacing w:after="160" w:line="259" w:lineRule="auto"/>
        <w:ind w:left="426" w:hanging="426"/>
        <w:jc w:val="both"/>
        <w:rPr>
          <w:rFonts w:cs="Arial"/>
          <w:lang w:eastAsia="en-US"/>
        </w:rPr>
      </w:pPr>
      <w:r w:rsidRPr="003E4696">
        <w:rPr>
          <w:rFonts w:cs="Arial"/>
          <w:lang w:eastAsia="en-US"/>
        </w:rPr>
        <w:t>l'impegno a rispettare la vigente normativa in materia di trasporto di merce su strada. L'Appaltatore</w:t>
      </w:r>
      <w:r w:rsidR="00CE38B0">
        <w:rPr>
          <w:rFonts w:cs="Arial"/>
          <w:lang w:eastAsia="en-US"/>
        </w:rPr>
        <w:t xml:space="preserve"> </w:t>
      </w:r>
      <w:bookmarkStart w:id="35" w:name="_Hlk73024803"/>
      <w:r w:rsidR="00CE38B0">
        <w:rPr>
          <w:rFonts w:cs="Arial"/>
          <w:lang w:eastAsia="en-US"/>
        </w:rPr>
        <w:t xml:space="preserve">e </w:t>
      </w:r>
      <w:r w:rsidR="00BC6902">
        <w:rPr>
          <w:rFonts w:cs="Arial"/>
          <w:lang w:eastAsia="en-US"/>
        </w:rPr>
        <w:t>i</w:t>
      </w:r>
      <w:r w:rsidR="00CE38B0">
        <w:rPr>
          <w:rFonts w:cs="Arial"/>
          <w:lang w:eastAsia="en-US"/>
        </w:rPr>
        <w:t xml:space="preserve"> Subappaltator</w:t>
      </w:r>
      <w:r w:rsidR="00BC6902">
        <w:rPr>
          <w:rFonts w:cs="Arial"/>
          <w:lang w:eastAsia="en-US"/>
        </w:rPr>
        <w:t>i</w:t>
      </w:r>
      <w:bookmarkEnd w:id="35"/>
      <w:r w:rsidRPr="003E4696">
        <w:rPr>
          <w:rFonts w:cs="Arial"/>
          <w:lang w:eastAsia="en-US"/>
        </w:rPr>
        <w:t xml:space="preserve"> si impegna</w:t>
      </w:r>
      <w:r w:rsidR="00CE38B0">
        <w:rPr>
          <w:rFonts w:cs="Arial"/>
          <w:lang w:eastAsia="en-US"/>
        </w:rPr>
        <w:t>no</w:t>
      </w:r>
      <w:r w:rsidRPr="003E4696">
        <w:rPr>
          <w:rFonts w:cs="Arial"/>
          <w:lang w:eastAsia="en-US"/>
        </w:rPr>
        <w:t xml:space="preserve"> a predisporre e conservare la documentazione relativa al trasporto e a esibirla in sede di controllo stradale o</w:t>
      </w:r>
      <w:r w:rsidR="00BC6902">
        <w:rPr>
          <w:rFonts w:cs="Arial"/>
          <w:lang w:eastAsia="en-US"/>
        </w:rPr>
        <w:t>,</w:t>
      </w:r>
      <w:r w:rsidRPr="003E4696">
        <w:rPr>
          <w:rFonts w:cs="Arial"/>
          <w:lang w:eastAsia="en-US"/>
        </w:rPr>
        <w:t xml:space="preserve"> su richiesta, alla Committente. Viene, pertanto, esclusa qualsiasi responsabilità della Committente</w:t>
      </w:r>
      <w:r w:rsidR="00CE38B0">
        <w:rPr>
          <w:rFonts w:cs="Arial"/>
          <w:lang w:eastAsia="en-US"/>
        </w:rPr>
        <w:t>,</w:t>
      </w:r>
      <w:r w:rsidRPr="003E4696">
        <w:rPr>
          <w:rFonts w:cs="Arial"/>
          <w:lang w:eastAsia="en-US"/>
        </w:rPr>
        <w:t xml:space="preserve"> </w:t>
      </w:r>
      <w:r w:rsidR="00CE38B0">
        <w:rPr>
          <w:rFonts w:cs="Arial"/>
          <w:lang w:eastAsia="en-US"/>
        </w:rPr>
        <w:t>a titolo di concorso,</w:t>
      </w:r>
      <w:r w:rsidRPr="003E4696">
        <w:rPr>
          <w:rFonts w:cs="Arial"/>
          <w:lang w:eastAsia="en-US"/>
        </w:rPr>
        <w:t xml:space="preserve"> in caso di violazione dell'obbligo di predisposizione e conservazione di tale documentazione durante l'effettuazione del trasporto</w:t>
      </w:r>
      <w:r w:rsidR="00BC6902">
        <w:rPr>
          <w:rFonts w:cs="Arial"/>
          <w:lang w:eastAsia="en-US"/>
        </w:rPr>
        <w:t>,</w:t>
      </w:r>
      <w:r w:rsidRPr="003E4696">
        <w:rPr>
          <w:rFonts w:cs="Arial"/>
          <w:lang w:eastAsia="en-US"/>
        </w:rPr>
        <w:t xml:space="preserve"> nonché di violazione delle norme sulla sicurezza della circolazione stradale. La Committente avrà diritto di rivalersi per eventuali esborsi connessi alla violazione degli obblighi di cui sopra</w:t>
      </w:r>
    </w:p>
    <w:p w14:paraId="2690715C" w14:textId="54522320" w:rsidR="00E42F31" w:rsidRDefault="00356918" w:rsidP="00117F0A">
      <w:pPr>
        <w:pStyle w:val="Paragrafoelenco"/>
        <w:numPr>
          <w:ilvl w:val="0"/>
          <w:numId w:val="10"/>
        </w:numPr>
        <w:spacing w:after="160" w:line="259" w:lineRule="auto"/>
        <w:ind w:left="426" w:hanging="426"/>
        <w:jc w:val="both"/>
        <w:rPr>
          <w:rFonts w:cs="Arial"/>
          <w:lang w:eastAsia="en-US"/>
        </w:rPr>
      </w:pPr>
      <w:r w:rsidRPr="003E4696">
        <w:rPr>
          <w:rFonts w:cs="Arial"/>
          <w:lang w:eastAsia="en-US"/>
        </w:rPr>
        <w:t xml:space="preserve">qualsiasi altro onere anche se non espressamente citato, comunque necessario per eseguire </w:t>
      </w:r>
      <w:r w:rsidRPr="008B56AE">
        <w:rPr>
          <w:rFonts w:cs="Arial"/>
          <w:lang w:eastAsia="en-US"/>
        </w:rPr>
        <w:t>l</w:t>
      </w:r>
      <w:r w:rsidR="002A5215">
        <w:rPr>
          <w:rFonts w:cs="Arial"/>
          <w:lang w:eastAsia="en-US"/>
        </w:rPr>
        <w:t>e</w:t>
      </w:r>
      <w:r w:rsidRPr="008B56AE">
        <w:rPr>
          <w:rFonts w:cs="Arial"/>
          <w:lang w:eastAsia="en-US"/>
        </w:rPr>
        <w:t xml:space="preserve"> </w:t>
      </w:r>
      <w:r w:rsidR="0028374A" w:rsidRPr="008B56AE">
        <w:rPr>
          <w:rFonts w:cs="Arial"/>
          <w:lang w:eastAsia="en-US"/>
        </w:rPr>
        <w:t>prestazion</w:t>
      </w:r>
      <w:r w:rsidR="002A5215">
        <w:rPr>
          <w:rFonts w:cs="Arial"/>
          <w:lang w:eastAsia="en-US"/>
        </w:rPr>
        <w:t>i dedotte in Contratto</w:t>
      </w:r>
      <w:r w:rsidR="00CE38B0">
        <w:rPr>
          <w:rFonts w:cs="Arial"/>
          <w:lang w:eastAsia="en-US"/>
        </w:rPr>
        <w:t xml:space="preserve"> </w:t>
      </w:r>
      <w:r w:rsidRPr="003E4696">
        <w:rPr>
          <w:rFonts w:cs="Arial"/>
          <w:lang w:eastAsia="en-US"/>
        </w:rPr>
        <w:t>a perfetta regola d'arte</w:t>
      </w:r>
    </w:p>
    <w:p w14:paraId="0E59A28D" w14:textId="02D8E43C" w:rsidR="00161D53" w:rsidRDefault="00E42F31" w:rsidP="00117F0A">
      <w:pPr>
        <w:pStyle w:val="Paragrafoelenco"/>
        <w:numPr>
          <w:ilvl w:val="0"/>
          <w:numId w:val="10"/>
        </w:numPr>
        <w:spacing w:after="160" w:line="259" w:lineRule="auto"/>
        <w:ind w:left="426" w:hanging="426"/>
        <w:jc w:val="both"/>
        <w:rPr>
          <w:rFonts w:cs="Arial"/>
          <w:lang w:eastAsia="en-US"/>
        </w:rPr>
      </w:pPr>
      <w:r>
        <w:rPr>
          <w:rFonts w:asciiTheme="minorHAnsi" w:hAnsiTheme="minorHAnsi" w:cstheme="minorHAnsi"/>
          <w:lang w:eastAsia="en-US"/>
        </w:rPr>
        <w:t xml:space="preserve">ogni altro onere specificato in Contratto, </w:t>
      </w:r>
      <w:r w:rsidR="003C6997">
        <w:rPr>
          <w:rFonts w:asciiTheme="minorHAnsi" w:hAnsiTheme="minorHAnsi" w:cstheme="minorHAnsi"/>
          <w:lang w:eastAsia="en-US"/>
        </w:rPr>
        <w:t xml:space="preserve">anche </w:t>
      </w:r>
      <w:r>
        <w:rPr>
          <w:rFonts w:asciiTheme="minorHAnsi" w:hAnsiTheme="minorHAnsi" w:cstheme="minorHAnsi"/>
          <w:lang w:eastAsia="en-US"/>
        </w:rPr>
        <w:t>correlato all’esecuzione dell’Appalto nell’ambito di un Cantiere.</w:t>
      </w:r>
    </w:p>
    <w:p w14:paraId="1FBDC3AE" w14:textId="77777777" w:rsidR="00343361" w:rsidRPr="002B709D" w:rsidRDefault="00343361" w:rsidP="00E4170E">
      <w:pPr>
        <w:pStyle w:val="Titolo1"/>
        <w:spacing w:before="0" w:after="160"/>
        <w:ind w:left="426" w:hanging="426"/>
        <w:rPr>
          <w:color w:val="4472C4" w:themeColor="accent1"/>
        </w:rPr>
      </w:pPr>
      <w:bookmarkStart w:id="36" w:name="_Toc126780793"/>
      <w:r w:rsidRPr="002B709D">
        <w:rPr>
          <w:color w:val="4472C4" w:themeColor="accent1"/>
        </w:rPr>
        <w:t>Idoneità tecnico-professionale dell’Appaltatore</w:t>
      </w:r>
      <w:bookmarkEnd w:id="36"/>
    </w:p>
    <w:p w14:paraId="4E08B67D" w14:textId="55786601" w:rsidR="00343361" w:rsidRPr="00DE22F1" w:rsidRDefault="00343361" w:rsidP="00E4170E">
      <w:pPr>
        <w:spacing w:after="160" w:line="259" w:lineRule="auto"/>
        <w:jc w:val="both"/>
        <w:rPr>
          <w:rFonts w:asciiTheme="minorHAnsi" w:hAnsiTheme="minorHAnsi" w:cstheme="minorHAnsi"/>
          <w:sz w:val="22"/>
          <w:szCs w:val="22"/>
        </w:rPr>
      </w:pPr>
      <w:r>
        <w:rPr>
          <w:rFonts w:asciiTheme="minorHAnsi" w:hAnsiTheme="minorHAnsi" w:cstheme="minorHAnsi"/>
          <w:sz w:val="22"/>
          <w:szCs w:val="22"/>
        </w:rPr>
        <w:t xml:space="preserve">1. </w:t>
      </w:r>
      <w:r w:rsidRPr="00DE22F1">
        <w:rPr>
          <w:rFonts w:asciiTheme="minorHAnsi" w:hAnsiTheme="minorHAnsi" w:cstheme="minorHAnsi"/>
          <w:sz w:val="22"/>
          <w:szCs w:val="22"/>
        </w:rPr>
        <w:t xml:space="preserve">L'Appaltatore dichiara di disporre della struttura, dei mezzi tecnici e finanziari e dell’esperienza necessari per l’esecuzione delle prestazioni secondo i termini e le modalità di cui al Contratto, con particolare riferimento alla qualità dei </w:t>
      </w:r>
      <w:r w:rsidR="00795F95">
        <w:rPr>
          <w:rFonts w:asciiTheme="minorHAnsi" w:hAnsiTheme="minorHAnsi" w:cstheme="minorHAnsi"/>
          <w:sz w:val="22"/>
          <w:szCs w:val="22"/>
        </w:rPr>
        <w:t xml:space="preserve">prodotti e </w:t>
      </w:r>
      <w:r w:rsidR="007C404F">
        <w:rPr>
          <w:rFonts w:asciiTheme="minorHAnsi" w:hAnsiTheme="minorHAnsi" w:cstheme="minorHAnsi"/>
          <w:sz w:val="22"/>
          <w:szCs w:val="22"/>
        </w:rPr>
        <w:t>materiali</w:t>
      </w:r>
      <w:r w:rsidRPr="00DE22F1">
        <w:rPr>
          <w:rFonts w:asciiTheme="minorHAnsi" w:hAnsiTheme="minorHAnsi" w:cstheme="minorHAnsi"/>
          <w:sz w:val="22"/>
          <w:szCs w:val="22"/>
        </w:rPr>
        <w:t xml:space="preserve"> impiegati nell’Appalto. </w:t>
      </w:r>
    </w:p>
    <w:p w14:paraId="3F4DAFCE" w14:textId="2B4450A3" w:rsidR="00343361" w:rsidRPr="00DE22F1" w:rsidRDefault="00343361" w:rsidP="00E4170E">
      <w:pPr>
        <w:spacing w:after="160" w:line="259" w:lineRule="auto"/>
        <w:jc w:val="both"/>
        <w:rPr>
          <w:rFonts w:asciiTheme="minorHAnsi" w:hAnsiTheme="minorHAnsi" w:cstheme="minorHAnsi"/>
          <w:sz w:val="22"/>
          <w:szCs w:val="22"/>
        </w:rPr>
      </w:pPr>
      <w:r>
        <w:rPr>
          <w:rFonts w:asciiTheme="minorHAnsi" w:hAnsiTheme="minorHAnsi" w:cstheme="minorHAnsi"/>
          <w:sz w:val="22"/>
          <w:szCs w:val="22"/>
        </w:rPr>
        <w:t xml:space="preserve">2. </w:t>
      </w:r>
      <w:r w:rsidRPr="00DE22F1">
        <w:rPr>
          <w:rFonts w:asciiTheme="minorHAnsi" w:hAnsiTheme="minorHAnsi" w:cstheme="minorHAnsi"/>
          <w:sz w:val="22"/>
          <w:szCs w:val="22"/>
        </w:rPr>
        <w:t xml:space="preserve">L’Appaltatore dichiara, altresì, di essere in possesso delle licenze, delle autorizzazioni, delle certificazioni, delle idonee qualifiche professionali per sé </w:t>
      </w:r>
      <w:r w:rsidRPr="00DE22F1">
        <w:rPr>
          <w:rFonts w:asciiTheme="minorHAnsi" w:hAnsiTheme="minorHAnsi" w:cstheme="minorHAnsi"/>
          <w:sz w:val="22"/>
          <w:szCs w:val="22"/>
        </w:rPr>
        <w:lastRenderedPageBreak/>
        <w:t xml:space="preserve">e per il </w:t>
      </w:r>
      <w:r w:rsidR="004517C5">
        <w:rPr>
          <w:rFonts w:asciiTheme="minorHAnsi" w:hAnsiTheme="minorHAnsi" w:cstheme="minorHAnsi"/>
          <w:sz w:val="22"/>
          <w:szCs w:val="22"/>
        </w:rPr>
        <w:t>P</w:t>
      </w:r>
      <w:r w:rsidRPr="00DE22F1">
        <w:rPr>
          <w:rFonts w:asciiTheme="minorHAnsi" w:hAnsiTheme="minorHAnsi" w:cstheme="minorHAnsi"/>
          <w:sz w:val="22"/>
          <w:szCs w:val="22"/>
        </w:rPr>
        <w:t xml:space="preserve">ersonale, delle abilitazioni eventualmente richieste dalla legge e dai principi di buona tecnica e dell’adeguato </w:t>
      </w:r>
      <w:r w:rsidRPr="00DE22F1">
        <w:rPr>
          <w:rFonts w:asciiTheme="minorHAnsi" w:hAnsiTheme="minorHAnsi" w:cstheme="minorHAnsi"/>
          <w:i/>
          <w:iCs/>
          <w:sz w:val="22"/>
          <w:szCs w:val="22"/>
        </w:rPr>
        <w:t>know-how</w:t>
      </w:r>
      <w:r w:rsidRPr="00DE22F1">
        <w:rPr>
          <w:rFonts w:asciiTheme="minorHAnsi" w:hAnsiTheme="minorHAnsi" w:cstheme="minorHAnsi"/>
          <w:sz w:val="22"/>
          <w:szCs w:val="22"/>
        </w:rPr>
        <w:t xml:space="preserve"> necessario per l’esecuzione a perfetta regola d’arte dell</w:t>
      </w:r>
      <w:r w:rsidR="00222D3A">
        <w:rPr>
          <w:rFonts w:asciiTheme="minorHAnsi" w:hAnsiTheme="minorHAnsi" w:cstheme="minorHAnsi"/>
          <w:sz w:val="22"/>
          <w:szCs w:val="22"/>
        </w:rPr>
        <w:t>e</w:t>
      </w:r>
      <w:r w:rsidRPr="00DE22F1">
        <w:rPr>
          <w:rFonts w:asciiTheme="minorHAnsi" w:hAnsiTheme="minorHAnsi" w:cstheme="minorHAnsi"/>
          <w:sz w:val="22"/>
          <w:szCs w:val="22"/>
        </w:rPr>
        <w:t xml:space="preserve"> prestazion</w:t>
      </w:r>
      <w:r w:rsidR="00222D3A">
        <w:rPr>
          <w:rFonts w:asciiTheme="minorHAnsi" w:hAnsiTheme="minorHAnsi" w:cstheme="minorHAnsi"/>
          <w:sz w:val="22"/>
          <w:szCs w:val="22"/>
        </w:rPr>
        <w:t>i</w:t>
      </w:r>
      <w:r w:rsidRPr="00DE22F1">
        <w:rPr>
          <w:rFonts w:asciiTheme="minorHAnsi" w:hAnsiTheme="minorHAnsi" w:cstheme="minorHAnsi"/>
          <w:sz w:val="22"/>
          <w:szCs w:val="22"/>
        </w:rPr>
        <w:t xml:space="preserve"> oggetto del Contratto. </w:t>
      </w:r>
    </w:p>
    <w:p w14:paraId="225E35DF" w14:textId="1220DF6E" w:rsidR="00343361" w:rsidRPr="00DE22F1" w:rsidRDefault="00343361" w:rsidP="00E4170E">
      <w:pPr>
        <w:autoSpaceDE w:val="0"/>
        <w:autoSpaceDN w:val="0"/>
        <w:adjustRightInd w:val="0"/>
        <w:spacing w:after="160" w:line="259" w:lineRule="auto"/>
        <w:jc w:val="both"/>
        <w:rPr>
          <w:rFonts w:asciiTheme="minorHAnsi" w:hAnsiTheme="minorHAnsi" w:cstheme="minorHAnsi"/>
          <w:sz w:val="22"/>
          <w:szCs w:val="22"/>
        </w:rPr>
      </w:pPr>
      <w:r>
        <w:rPr>
          <w:rFonts w:asciiTheme="minorHAnsi" w:hAnsiTheme="minorHAnsi" w:cstheme="minorHAnsi"/>
          <w:sz w:val="22"/>
          <w:szCs w:val="22"/>
        </w:rPr>
        <w:t xml:space="preserve">3. </w:t>
      </w:r>
      <w:r w:rsidRPr="00DE22F1">
        <w:rPr>
          <w:rFonts w:asciiTheme="minorHAnsi" w:hAnsiTheme="minorHAnsi" w:cstheme="minorHAnsi"/>
          <w:sz w:val="22"/>
          <w:szCs w:val="22"/>
        </w:rPr>
        <w:t xml:space="preserve">La Committente si riserva, in </w:t>
      </w:r>
      <w:r w:rsidR="00ED53DA">
        <w:rPr>
          <w:rFonts w:asciiTheme="minorHAnsi" w:hAnsiTheme="minorHAnsi" w:cstheme="minorHAnsi"/>
          <w:sz w:val="22"/>
          <w:szCs w:val="22"/>
        </w:rPr>
        <w:t>ogni caso</w:t>
      </w:r>
      <w:r w:rsidRPr="00DE22F1">
        <w:rPr>
          <w:rFonts w:asciiTheme="minorHAnsi" w:hAnsiTheme="minorHAnsi" w:cstheme="minorHAnsi"/>
          <w:sz w:val="22"/>
          <w:szCs w:val="22"/>
        </w:rPr>
        <w:t>, il diritto di verificare</w:t>
      </w:r>
      <w:r w:rsidR="00ED53DA">
        <w:rPr>
          <w:rFonts w:asciiTheme="minorHAnsi" w:hAnsiTheme="minorHAnsi" w:cstheme="minorHAnsi"/>
          <w:sz w:val="22"/>
          <w:szCs w:val="22"/>
        </w:rPr>
        <w:t>, in qualsiasi momento,</w:t>
      </w:r>
      <w:r w:rsidRPr="00DE22F1">
        <w:rPr>
          <w:rFonts w:asciiTheme="minorHAnsi" w:hAnsiTheme="minorHAnsi" w:cstheme="minorHAnsi"/>
          <w:sz w:val="22"/>
          <w:szCs w:val="22"/>
        </w:rPr>
        <w:t xml:space="preserve"> il possesso dei requisiti di idoneità tecnico-professionale in capo all’Appaltatore</w:t>
      </w:r>
      <w:r w:rsidR="00630F15">
        <w:rPr>
          <w:rFonts w:asciiTheme="minorHAnsi" w:hAnsiTheme="minorHAnsi" w:cstheme="minorHAnsi"/>
          <w:sz w:val="22"/>
          <w:szCs w:val="22"/>
        </w:rPr>
        <w:t xml:space="preserve"> e a</w:t>
      </w:r>
      <w:r w:rsidR="008028A7">
        <w:rPr>
          <w:rFonts w:asciiTheme="minorHAnsi" w:hAnsiTheme="minorHAnsi" w:cstheme="minorHAnsi"/>
          <w:sz w:val="22"/>
          <w:szCs w:val="22"/>
        </w:rPr>
        <w:t xml:space="preserve">i </w:t>
      </w:r>
      <w:r w:rsidR="00630F15">
        <w:rPr>
          <w:rFonts w:asciiTheme="minorHAnsi" w:hAnsiTheme="minorHAnsi" w:cstheme="minorHAnsi"/>
          <w:sz w:val="22"/>
          <w:szCs w:val="22"/>
        </w:rPr>
        <w:t>Subappaltator</w:t>
      </w:r>
      <w:r w:rsidR="008028A7">
        <w:rPr>
          <w:rFonts w:asciiTheme="minorHAnsi" w:hAnsiTheme="minorHAnsi" w:cstheme="minorHAnsi"/>
          <w:sz w:val="22"/>
          <w:szCs w:val="22"/>
        </w:rPr>
        <w:t>i</w:t>
      </w:r>
      <w:r w:rsidRPr="00DE22F1">
        <w:rPr>
          <w:rFonts w:asciiTheme="minorHAnsi" w:hAnsiTheme="minorHAnsi" w:cstheme="minorHAnsi"/>
          <w:sz w:val="22"/>
          <w:szCs w:val="22"/>
        </w:rPr>
        <w:t>.</w:t>
      </w:r>
    </w:p>
    <w:p w14:paraId="13458328" w14:textId="77777777" w:rsidR="007948A4" w:rsidRPr="002B709D" w:rsidRDefault="007948A4" w:rsidP="00E4170E">
      <w:pPr>
        <w:pStyle w:val="Titolo1"/>
        <w:spacing w:before="0" w:after="160"/>
        <w:ind w:left="426" w:hanging="426"/>
        <w:rPr>
          <w:color w:val="4472C4" w:themeColor="accent1"/>
        </w:rPr>
      </w:pPr>
      <w:bookmarkStart w:id="37" w:name="_Toc126780794"/>
      <w:r w:rsidRPr="002B709D">
        <w:rPr>
          <w:color w:val="4472C4" w:themeColor="accent1"/>
        </w:rPr>
        <w:t>Garanzia</w:t>
      </w:r>
      <w:bookmarkEnd w:id="37"/>
    </w:p>
    <w:p w14:paraId="6CC55285" w14:textId="0E88DD55" w:rsidR="00CD4A4A" w:rsidRPr="00003380" w:rsidRDefault="00CD4A4A" w:rsidP="00003380">
      <w:pPr>
        <w:autoSpaceDE w:val="0"/>
        <w:autoSpaceDN w:val="0"/>
        <w:adjustRightInd w:val="0"/>
        <w:spacing w:after="160" w:line="259" w:lineRule="auto"/>
        <w:jc w:val="both"/>
        <w:rPr>
          <w:rFonts w:ascii="Calibri" w:eastAsia="Calibri" w:hAnsi="Calibri" w:cs="Arial"/>
          <w:sz w:val="22"/>
          <w:szCs w:val="22"/>
          <w:lang w:eastAsia="en-US"/>
        </w:rPr>
      </w:pPr>
      <w:bookmarkStart w:id="38" w:name="_Hlk110077016"/>
      <w:r>
        <w:rPr>
          <w:rFonts w:ascii="Calibri" w:eastAsia="Calibri" w:hAnsi="Calibri" w:cs="Arial"/>
          <w:sz w:val="22"/>
          <w:szCs w:val="22"/>
          <w:lang w:eastAsia="en-US"/>
        </w:rPr>
        <w:t xml:space="preserve">1. </w:t>
      </w:r>
      <w:r w:rsidRPr="00003380">
        <w:rPr>
          <w:rFonts w:ascii="Calibri" w:eastAsia="Calibri" w:hAnsi="Calibri" w:cs="Arial"/>
          <w:sz w:val="22"/>
          <w:szCs w:val="22"/>
          <w:lang w:eastAsia="en-US"/>
        </w:rPr>
        <w:t>L'Appaltatore espressamente garantisce la piena utilizzabilità di quanto fornito in opera, riconoscendo di essere soggetto alle responsabilità previste dagli artt.</w:t>
      </w:r>
      <w:r w:rsidR="00FB1CBD">
        <w:rPr>
          <w:rFonts w:ascii="Calibri" w:eastAsia="Calibri" w:hAnsi="Calibri" w:cs="Arial"/>
          <w:sz w:val="22"/>
          <w:szCs w:val="22"/>
          <w:lang w:eastAsia="en-US"/>
        </w:rPr>
        <w:t xml:space="preserve"> </w:t>
      </w:r>
      <w:r w:rsidRPr="00003380">
        <w:rPr>
          <w:rFonts w:ascii="Calibri" w:eastAsia="Calibri" w:hAnsi="Calibri" w:cs="Arial"/>
          <w:sz w:val="22"/>
          <w:szCs w:val="22"/>
          <w:lang w:eastAsia="en-US"/>
        </w:rPr>
        <w:t>1667</w:t>
      </w:r>
      <w:r w:rsidR="00FB1CBD">
        <w:rPr>
          <w:rFonts w:ascii="Calibri" w:eastAsia="Calibri" w:hAnsi="Calibri" w:cs="Arial"/>
          <w:sz w:val="22"/>
          <w:szCs w:val="22"/>
          <w:lang w:eastAsia="en-US"/>
        </w:rPr>
        <w:t xml:space="preserve"> </w:t>
      </w:r>
      <w:r w:rsidR="00663CBB">
        <w:rPr>
          <w:rFonts w:ascii="Calibri" w:eastAsia="Calibri" w:hAnsi="Calibri" w:cs="Arial"/>
          <w:sz w:val="22"/>
          <w:szCs w:val="22"/>
          <w:lang w:eastAsia="en-US"/>
        </w:rPr>
        <w:t>e</w:t>
      </w:r>
      <w:r w:rsidRPr="00003380">
        <w:rPr>
          <w:rFonts w:ascii="Calibri" w:eastAsia="Calibri" w:hAnsi="Calibri" w:cs="Arial"/>
          <w:sz w:val="22"/>
          <w:szCs w:val="22"/>
          <w:lang w:eastAsia="en-US"/>
        </w:rPr>
        <w:t xml:space="preserve"> 1668 c.c.</w:t>
      </w:r>
    </w:p>
    <w:p w14:paraId="68FBB2F9" w14:textId="12283463" w:rsidR="008A1866" w:rsidRPr="00003380" w:rsidRDefault="00A869F0" w:rsidP="00003380">
      <w:pPr>
        <w:autoSpaceDE w:val="0"/>
        <w:autoSpaceDN w:val="0"/>
        <w:adjustRightInd w:val="0"/>
        <w:spacing w:after="160" w:line="259"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2. </w:t>
      </w:r>
      <w:r w:rsidR="008A1866" w:rsidRPr="00003380">
        <w:rPr>
          <w:rFonts w:asciiTheme="minorHAnsi" w:hAnsiTheme="minorHAnsi" w:cstheme="minorHAnsi"/>
          <w:sz w:val="22"/>
          <w:szCs w:val="22"/>
          <w:lang w:eastAsia="en-US"/>
        </w:rPr>
        <w:t xml:space="preserve">L’Appaltatore </w:t>
      </w:r>
      <w:r w:rsidR="00CD4A4A" w:rsidRPr="00003380">
        <w:rPr>
          <w:rFonts w:asciiTheme="minorHAnsi" w:hAnsiTheme="minorHAnsi" w:cstheme="minorHAnsi"/>
          <w:sz w:val="22"/>
          <w:szCs w:val="22"/>
          <w:lang w:eastAsia="en-US"/>
        </w:rPr>
        <w:t>garantisce</w:t>
      </w:r>
      <w:r>
        <w:rPr>
          <w:rFonts w:asciiTheme="minorHAnsi" w:hAnsiTheme="minorHAnsi" w:cstheme="minorHAnsi"/>
          <w:sz w:val="22"/>
          <w:szCs w:val="22"/>
          <w:lang w:eastAsia="en-US"/>
        </w:rPr>
        <w:t>, altresì,</w:t>
      </w:r>
      <w:r w:rsidR="008A1866" w:rsidRPr="00003380">
        <w:rPr>
          <w:rFonts w:asciiTheme="minorHAnsi" w:hAnsiTheme="minorHAnsi" w:cstheme="minorHAnsi"/>
          <w:sz w:val="22"/>
          <w:szCs w:val="22"/>
          <w:lang w:eastAsia="en-US"/>
        </w:rPr>
        <w:t xml:space="preserve"> che la fornitura e posa in opera venga realizzata a regola d’arte e che i relativi impianti, materiali, attrezzature e </w:t>
      </w:r>
      <w:r w:rsidR="00CD4A4A" w:rsidRPr="00003380">
        <w:rPr>
          <w:rFonts w:asciiTheme="minorHAnsi" w:hAnsiTheme="minorHAnsi" w:cstheme="minorHAnsi"/>
          <w:sz w:val="22"/>
          <w:szCs w:val="22"/>
          <w:lang w:eastAsia="en-US"/>
        </w:rPr>
        <w:t xml:space="preserve">comunque </w:t>
      </w:r>
      <w:r w:rsidR="008A1866" w:rsidRPr="00003380">
        <w:rPr>
          <w:rFonts w:asciiTheme="minorHAnsi" w:hAnsiTheme="minorHAnsi" w:cstheme="minorHAnsi"/>
          <w:sz w:val="22"/>
          <w:szCs w:val="22"/>
          <w:lang w:eastAsia="en-US"/>
        </w:rPr>
        <w:t>quanto necessario a</w:t>
      </w:r>
      <w:r w:rsidR="00CD4A4A" w:rsidRPr="00003380">
        <w:rPr>
          <w:rFonts w:asciiTheme="minorHAnsi" w:hAnsiTheme="minorHAnsi" w:cstheme="minorHAnsi"/>
          <w:sz w:val="22"/>
          <w:szCs w:val="22"/>
          <w:lang w:eastAsia="en-US"/>
        </w:rPr>
        <w:t>d assicurare la perfetta realizzazione dell’Appalto siano</w:t>
      </w:r>
      <w:r w:rsidR="008A1866" w:rsidRPr="00003380">
        <w:rPr>
          <w:rFonts w:asciiTheme="minorHAnsi" w:hAnsiTheme="minorHAnsi" w:cstheme="minorHAnsi"/>
          <w:sz w:val="22"/>
          <w:szCs w:val="22"/>
          <w:lang w:eastAsia="en-US"/>
        </w:rPr>
        <w:t>:</w:t>
      </w:r>
    </w:p>
    <w:p w14:paraId="1B0DE1A3" w14:textId="0634483E" w:rsidR="008A1866" w:rsidRPr="008A1866" w:rsidRDefault="008A1866" w:rsidP="008A1866">
      <w:pPr>
        <w:spacing w:after="160" w:line="259" w:lineRule="auto"/>
        <w:jc w:val="both"/>
        <w:rPr>
          <w:rFonts w:ascii="Calibri" w:eastAsia="Calibri" w:hAnsi="Calibri" w:cs="Arial"/>
          <w:sz w:val="22"/>
          <w:szCs w:val="22"/>
          <w:lang w:eastAsia="en-US"/>
        </w:rPr>
      </w:pPr>
      <w:r w:rsidRPr="008A1866">
        <w:rPr>
          <w:rFonts w:ascii="Calibri" w:eastAsia="Calibri" w:hAnsi="Calibri" w:cs="Arial"/>
          <w:sz w:val="22"/>
          <w:szCs w:val="22"/>
          <w:lang w:eastAsia="en-US"/>
        </w:rPr>
        <w:t xml:space="preserve">a) esenti da errori e difetti </w:t>
      </w:r>
      <w:r w:rsidR="0050477C">
        <w:rPr>
          <w:rFonts w:ascii="Calibri" w:eastAsia="Calibri" w:hAnsi="Calibri" w:cs="Arial"/>
          <w:sz w:val="22"/>
          <w:szCs w:val="22"/>
          <w:lang w:eastAsia="en-US"/>
        </w:rPr>
        <w:t>quanto ai</w:t>
      </w:r>
      <w:r w:rsidRPr="008A1866">
        <w:rPr>
          <w:rFonts w:ascii="Calibri" w:eastAsia="Calibri" w:hAnsi="Calibri" w:cs="Arial"/>
          <w:sz w:val="22"/>
          <w:szCs w:val="22"/>
          <w:lang w:eastAsia="en-US"/>
        </w:rPr>
        <w:t xml:space="preserve"> materiali, </w:t>
      </w:r>
      <w:r w:rsidR="0050477C">
        <w:rPr>
          <w:rFonts w:ascii="Calibri" w:eastAsia="Calibri" w:hAnsi="Calibri" w:cs="Arial"/>
          <w:sz w:val="22"/>
          <w:szCs w:val="22"/>
          <w:lang w:eastAsia="en-US"/>
        </w:rPr>
        <w:t>a</w:t>
      </w:r>
      <w:r w:rsidRPr="008A1866">
        <w:rPr>
          <w:rFonts w:ascii="Calibri" w:eastAsia="Calibri" w:hAnsi="Calibri" w:cs="Arial"/>
          <w:sz w:val="22"/>
          <w:szCs w:val="22"/>
          <w:lang w:eastAsia="en-US"/>
        </w:rPr>
        <w:t xml:space="preserve">lle lavorazioni e </w:t>
      </w:r>
      <w:r w:rsidR="0050477C">
        <w:rPr>
          <w:rFonts w:ascii="Calibri" w:eastAsia="Calibri" w:hAnsi="Calibri" w:cs="Arial"/>
          <w:sz w:val="22"/>
          <w:szCs w:val="22"/>
          <w:lang w:eastAsia="en-US"/>
        </w:rPr>
        <w:t>a</w:t>
      </w:r>
      <w:r w:rsidRPr="008A1866">
        <w:rPr>
          <w:rFonts w:ascii="Calibri" w:eastAsia="Calibri" w:hAnsi="Calibri" w:cs="Arial"/>
          <w:sz w:val="22"/>
          <w:szCs w:val="22"/>
          <w:lang w:eastAsia="en-US"/>
        </w:rPr>
        <w:t xml:space="preserve">lla scelta di componenti, che </w:t>
      </w:r>
      <w:r w:rsidR="00CD4A4A">
        <w:rPr>
          <w:rFonts w:ascii="Calibri" w:eastAsia="Calibri" w:hAnsi="Calibri" w:cs="Arial"/>
          <w:sz w:val="22"/>
          <w:szCs w:val="22"/>
          <w:lang w:eastAsia="en-US"/>
        </w:rPr>
        <w:t>devono</w:t>
      </w:r>
      <w:r w:rsidRPr="008A1866">
        <w:rPr>
          <w:rFonts w:ascii="Calibri" w:eastAsia="Calibri" w:hAnsi="Calibri" w:cs="Arial"/>
          <w:sz w:val="22"/>
          <w:szCs w:val="22"/>
          <w:lang w:eastAsia="en-US"/>
        </w:rPr>
        <w:t xml:space="preserve"> essere </w:t>
      </w:r>
      <w:r w:rsidR="00967008">
        <w:rPr>
          <w:rFonts w:ascii="Calibri" w:eastAsia="Calibri" w:hAnsi="Calibri" w:cs="Arial"/>
          <w:sz w:val="22"/>
          <w:szCs w:val="22"/>
          <w:lang w:eastAsia="en-US"/>
        </w:rPr>
        <w:t xml:space="preserve">di facile </w:t>
      </w:r>
      <w:r w:rsidRPr="008A1866">
        <w:rPr>
          <w:rFonts w:ascii="Calibri" w:eastAsia="Calibri" w:hAnsi="Calibri" w:cs="Arial"/>
          <w:sz w:val="22"/>
          <w:szCs w:val="22"/>
          <w:lang w:eastAsia="en-US"/>
        </w:rPr>
        <w:t>reperibili</w:t>
      </w:r>
      <w:r w:rsidR="00967008">
        <w:rPr>
          <w:rFonts w:ascii="Calibri" w:eastAsia="Calibri" w:hAnsi="Calibri" w:cs="Arial"/>
          <w:sz w:val="22"/>
          <w:szCs w:val="22"/>
          <w:lang w:eastAsia="en-US"/>
        </w:rPr>
        <w:t>tà</w:t>
      </w:r>
      <w:r w:rsidRPr="008A1866">
        <w:rPr>
          <w:rFonts w:ascii="Calibri" w:eastAsia="Calibri" w:hAnsi="Calibri" w:cs="Arial"/>
          <w:sz w:val="22"/>
          <w:szCs w:val="22"/>
          <w:lang w:eastAsia="en-US"/>
        </w:rPr>
        <w:t xml:space="preserve"> sul mercato</w:t>
      </w:r>
    </w:p>
    <w:p w14:paraId="7E95E242" w14:textId="433F8A69" w:rsidR="008A1866" w:rsidRPr="008A1866" w:rsidRDefault="008A1866" w:rsidP="008A1866">
      <w:pPr>
        <w:spacing w:after="160" w:line="259" w:lineRule="auto"/>
        <w:jc w:val="both"/>
        <w:rPr>
          <w:rFonts w:ascii="Calibri" w:eastAsia="Calibri" w:hAnsi="Calibri" w:cs="Arial"/>
          <w:sz w:val="22"/>
          <w:szCs w:val="22"/>
          <w:lang w:eastAsia="en-US"/>
        </w:rPr>
      </w:pPr>
      <w:r w:rsidRPr="008A1866">
        <w:rPr>
          <w:rFonts w:ascii="Calibri" w:eastAsia="Calibri" w:hAnsi="Calibri" w:cs="Arial"/>
          <w:sz w:val="22"/>
          <w:szCs w:val="22"/>
          <w:lang w:eastAsia="en-US"/>
        </w:rPr>
        <w:t xml:space="preserve">b) conformi ai requisiti funzionali e tecnici specifici </w:t>
      </w:r>
      <w:r w:rsidR="00CD4A4A">
        <w:rPr>
          <w:rFonts w:ascii="Calibri" w:eastAsia="Calibri" w:hAnsi="Calibri" w:cs="Arial"/>
          <w:sz w:val="22"/>
          <w:szCs w:val="22"/>
          <w:lang w:eastAsia="en-US"/>
        </w:rPr>
        <w:t>previsti nel</w:t>
      </w:r>
      <w:r w:rsidR="00ED53DA">
        <w:rPr>
          <w:rFonts w:ascii="Calibri" w:eastAsia="Calibri" w:hAnsi="Calibri" w:cs="Arial"/>
          <w:sz w:val="22"/>
          <w:szCs w:val="22"/>
          <w:lang w:eastAsia="en-US"/>
        </w:rPr>
        <w:t>la documentazione tecnica e di progetto</w:t>
      </w:r>
      <w:r w:rsidRPr="008A1866">
        <w:rPr>
          <w:rFonts w:ascii="Calibri" w:eastAsia="Calibri" w:hAnsi="Calibri" w:cs="Arial"/>
          <w:sz w:val="22"/>
          <w:szCs w:val="22"/>
          <w:lang w:eastAsia="en-US"/>
        </w:rPr>
        <w:t xml:space="preserve"> allegat</w:t>
      </w:r>
      <w:r w:rsidR="00ED53DA">
        <w:rPr>
          <w:rFonts w:ascii="Calibri" w:eastAsia="Calibri" w:hAnsi="Calibri" w:cs="Arial"/>
          <w:sz w:val="22"/>
          <w:szCs w:val="22"/>
          <w:lang w:eastAsia="en-US"/>
        </w:rPr>
        <w:t>a</w:t>
      </w:r>
      <w:r w:rsidR="00CD4A4A">
        <w:rPr>
          <w:rFonts w:ascii="Calibri" w:eastAsia="Calibri" w:hAnsi="Calibri" w:cs="Arial"/>
          <w:sz w:val="22"/>
          <w:szCs w:val="22"/>
          <w:lang w:eastAsia="en-US"/>
        </w:rPr>
        <w:t xml:space="preserve"> al Contratto</w:t>
      </w:r>
    </w:p>
    <w:p w14:paraId="5715F915" w14:textId="5A214F94" w:rsidR="008A1866" w:rsidRPr="008A1866" w:rsidRDefault="008A1866" w:rsidP="008A1866">
      <w:pPr>
        <w:spacing w:after="160" w:line="259" w:lineRule="auto"/>
        <w:jc w:val="both"/>
        <w:rPr>
          <w:rFonts w:ascii="Calibri" w:eastAsia="Calibri" w:hAnsi="Calibri" w:cs="Arial"/>
          <w:sz w:val="22"/>
          <w:szCs w:val="22"/>
          <w:lang w:eastAsia="en-US"/>
        </w:rPr>
      </w:pPr>
      <w:r w:rsidRPr="008A1866">
        <w:rPr>
          <w:rFonts w:ascii="Calibri" w:eastAsia="Calibri" w:hAnsi="Calibri" w:cs="Arial"/>
          <w:sz w:val="22"/>
          <w:szCs w:val="22"/>
          <w:lang w:eastAsia="en-US"/>
        </w:rPr>
        <w:t xml:space="preserve">c) rispondenti a tutte le leggi, </w:t>
      </w:r>
      <w:r w:rsidR="004F5155">
        <w:rPr>
          <w:rFonts w:ascii="Calibri" w:eastAsia="Calibri" w:hAnsi="Calibri" w:cs="Arial"/>
          <w:sz w:val="22"/>
          <w:szCs w:val="22"/>
          <w:lang w:eastAsia="en-US"/>
        </w:rPr>
        <w:t>decreti, regolamenti</w:t>
      </w:r>
      <w:r w:rsidR="004F5155" w:rsidRPr="008A1866">
        <w:rPr>
          <w:rFonts w:ascii="Calibri" w:eastAsia="Calibri" w:hAnsi="Calibri" w:cs="Arial"/>
          <w:sz w:val="22"/>
          <w:szCs w:val="22"/>
          <w:lang w:eastAsia="en-US"/>
        </w:rPr>
        <w:t xml:space="preserve"> </w:t>
      </w:r>
      <w:r w:rsidR="004F5155">
        <w:rPr>
          <w:rFonts w:ascii="Calibri" w:eastAsia="Calibri" w:hAnsi="Calibri" w:cs="Arial"/>
          <w:sz w:val="22"/>
          <w:szCs w:val="22"/>
          <w:lang w:eastAsia="en-US"/>
        </w:rPr>
        <w:t xml:space="preserve">e </w:t>
      </w:r>
      <w:r w:rsidR="004F5155" w:rsidRPr="008A1866">
        <w:rPr>
          <w:rFonts w:ascii="Calibri" w:eastAsia="Calibri" w:hAnsi="Calibri" w:cs="Arial"/>
          <w:sz w:val="22"/>
          <w:szCs w:val="22"/>
          <w:lang w:eastAsia="en-US"/>
        </w:rPr>
        <w:t xml:space="preserve">ordinanze </w:t>
      </w:r>
      <w:r w:rsidRPr="008A1866">
        <w:rPr>
          <w:rFonts w:ascii="Calibri" w:eastAsia="Calibri" w:hAnsi="Calibri" w:cs="Arial"/>
          <w:sz w:val="22"/>
          <w:szCs w:val="22"/>
          <w:lang w:eastAsia="en-US"/>
        </w:rPr>
        <w:t xml:space="preserve">applicabili presso l’aeroporto di </w:t>
      </w:r>
      <w:r w:rsidR="00CD4A4A">
        <w:rPr>
          <w:rFonts w:ascii="Calibri" w:eastAsia="Calibri" w:hAnsi="Calibri" w:cs="Arial"/>
          <w:sz w:val="22"/>
          <w:szCs w:val="22"/>
          <w:lang w:eastAsia="en-US"/>
        </w:rPr>
        <w:t>riferimento</w:t>
      </w:r>
    </w:p>
    <w:p w14:paraId="01018542" w14:textId="77777777" w:rsidR="008A1866" w:rsidRPr="008A1866" w:rsidRDefault="008A1866" w:rsidP="008A1866">
      <w:pPr>
        <w:spacing w:after="160" w:line="259" w:lineRule="auto"/>
        <w:jc w:val="both"/>
        <w:rPr>
          <w:rFonts w:ascii="Calibri" w:eastAsia="Calibri" w:hAnsi="Calibri" w:cs="Arial"/>
          <w:sz w:val="22"/>
          <w:szCs w:val="22"/>
          <w:lang w:eastAsia="en-US"/>
        </w:rPr>
      </w:pPr>
      <w:r w:rsidRPr="008A1866">
        <w:rPr>
          <w:rFonts w:ascii="Calibri" w:eastAsia="Calibri" w:hAnsi="Calibri" w:cs="Arial"/>
          <w:sz w:val="22"/>
          <w:szCs w:val="22"/>
          <w:lang w:eastAsia="en-US"/>
        </w:rPr>
        <w:t>d) durevoli nel tempo e non soggetti ad eccessiva usura.</w:t>
      </w:r>
    </w:p>
    <w:p w14:paraId="3261D44C" w14:textId="74B754EE" w:rsidR="008A1866" w:rsidRDefault="00A869F0" w:rsidP="008A1866">
      <w:pPr>
        <w:spacing w:after="160" w:line="259" w:lineRule="auto"/>
        <w:jc w:val="both"/>
        <w:rPr>
          <w:rFonts w:ascii="Calibri" w:eastAsia="Calibri" w:hAnsi="Calibri" w:cs="Arial"/>
          <w:sz w:val="22"/>
          <w:szCs w:val="22"/>
          <w:lang w:eastAsia="en-US"/>
        </w:rPr>
      </w:pPr>
      <w:r>
        <w:rPr>
          <w:rFonts w:ascii="Calibri" w:eastAsia="Calibri" w:hAnsi="Calibri" w:cs="Arial"/>
          <w:sz w:val="22"/>
          <w:szCs w:val="22"/>
          <w:lang w:eastAsia="en-US"/>
        </w:rPr>
        <w:t xml:space="preserve">3. </w:t>
      </w:r>
      <w:bookmarkStart w:id="39" w:name="_Hlk110012658"/>
      <w:r w:rsidR="00A909F6">
        <w:rPr>
          <w:rFonts w:ascii="Calibri" w:eastAsia="Calibri" w:hAnsi="Calibri" w:cs="Arial"/>
          <w:sz w:val="22"/>
          <w:szCs w:val="22"/>
          <w:lang w:eastAsia="en-US"/>
        </w:rPr>
        <w:t xml:space="preserve">Detta garanzia ha una durata </w:t>
      </w:r>
      <w:r w:rsidR="00A909F6" w:rsidRPr="008A1866">
        <w:rPr>
          <w:rFonts w:ascii="Calibri" w:eastAsia="Calibri" w:hAnsi="Calibri" w:cs="Arial"/>
          <w:sz w:val="22"/>
          <w:szCs w:val="22"/>
          <w:lang w:eastAsia="en-US"/>
        </w:rPr>
        <w:t xml:space="preserve">di </w:t>
      </w:r>
      <w:r w:rsidR="00A909F6">
        <w:rPr>
          <w:rFonts w:ascii="Calibri" w:eastAsia="Calibri" w:hAnsi="Calibri" w:cs="Arial"/>
          <w:sz w:val="22"/>
          <w:szCs w:val="22"/>
          <w:lang w:eastAsia="en-US"/>
        </w:rPr>
        <w:t>dodici</w:t>
      </w:r>
      <w:r w:rsidR="00A909F6" w:rsidRPr="008A1866">
        <w:rPr>
          <w:rFonts w:ascii="Calibri" w:eastAsia="Calibri" w:hAnsi="Calibri" w:cs="Arial"/>
          <w:sz w:val="22"/>
          <w:szCs w:val="22"/>
          <w:lang w:eastAsia="en-US"/>
        </w:rPr>
        <w:t xml:space="preserve"> mesi</w:t>
      </w:r>
      <w:r w:rsidR="00A909F6">
        <w:rPr>
          <w:rFonts w:ascii="Calibri" w:eastAsia="Calibri" w:hAnsi="Calibri" w:cs="Arial"/>
          <w:sz w:val="22"/>
          <w:szCs w:val="22"/>
          <w:lang w:eastAsia="en-US"/>
        </w:rPr>
        <w:t xml:space="preserve"> (o maggior termine </w:t>
      </w:r>
      <w:r w:rsidR="00A909F6" w:rsidRPr="00DE5794">
        <w:rPr>
          <w:rFonts w:ascii="Calibri" w:eastAsia="Calibri" w:hAnsi="Calibri" w:cs="Arial"/>
          <w:sz w:val="22"/>
          <w:szCs w:val="22"/>
          <w:lang w:eastAsia="en-US"/>
        </w:rPr>
        <w:t>indicato in Contratto)</w:t>
      </w:r>
      <w:r w:rsidR="00A909F6">
        <w:rPr>
          <w:rFonts w:ascii="Calibri" w:eastAsia="Calibri" w:hAnsi="Calibri" w:cs="Arial"/>
          <w:sz w:val="22"/>
          <w:szCs w:val="22"/>
          <w:lang w:eastAsia="en-US"/>
        </w:rPr>
        <w:t xml:space="preserve"> a</w:t>
      </w:r>
      <w:r w:rsidR="008A1866" w:rsidRPr="008A1866">
        <w:rPr>
          <w:rFonts w:ascii="Calibri" w:eastAsia="Calibri" w:hAnsi="Calibri" w:cs="Arial"/>
          <w:sz w:val="22"/>
          <w:szCs w:val="22"/>
          <w:lang w:eastAsia="en-US"/>
        </w:rPr>
        <w:t xml:space="preserve"> </w:t>
      </w:r>
      <w:r w:rsidR="00A909F6">
        <w:rPr>
          <w:rFonts w:ascii="Calibri" w:eastAsia="Calibri" w:hAnsi="Calibri" w:cs="Arial"/>
          <w:sz w:val="22"/>
          <w:szCs w:val="22"/>
          <w:lang w:eastAsia="en-US"/>
        </w:rPr>
        <w:t>decorrere</w:t>
      </w:r>
      <w:r w:rsidR="00A909F6" w:rsidRPr="008A1866">
        <w:rPr>
          <w:rFonts w:ascii="Calibri" w:eastAsia="Calibri" w:hAnsi="Calibri" w:cs="Arial"/>
          <w:sz w:val="22"/>
          <w:szCs w:val="22"/>
          <w:lang w:eastAsia="en-US"/>
        </w:rPr>
        <w:t xml:space="preserve"> </w:t>
      </w:r>
      <w:r w:rsidR="008A1866" w:rsidRPr="008A1866">
        <w:rPr>
          <w:rFonts w:ascii="Calibri" w:eastAsia="Calibri" w:hAnsi="Calibri" w:cs="Arial"/>
          <w:sz w:val="22"/>
          <w:szCs w:val="22"/>
          <w:lang w:eastAsia="en-US"/>
        </w:rPr>
        <w:t xml:space="preserve">dalla data di redazione dell’ultimo </w:t>
      </w:r>
      <w:r w:rsidR="009A617B">
        <w:rPr>
          <w:rFonts w:ascii="Calibri" w:eastAsia="Calibri" w:hAnsi="Calibri" w:cs="Arial"/>
          <w:sz w:val="22"/>
          <w:szCs w:val="22"/>
          <w:lang w:eastAsia="en-US"/>
        </w:rPr>
        <w:t>v</w:t>
      </w:r>
      <w:r w:rsidR="008A1866" w:rsidRPr="008A1866">
        <w:rPr>
          <w:rFonts w:ascii="Calibri" w:eastAsia="Calibri" w:hAnsi="Calibri" w:cs="Arial"/>
          <w:sz w:val="22"/>
          <w:szCs w:val="22"/>
          <w:lang w:eastAsia="en-US"/>
        </w:rPr>
        <w:t xml:space="preserve">erbale di Collaudo </w:t>
      </w:r>
      <w:r w:rsidR="009A617B">
        <w:rPr>
          <w:rFonts w:ascii="Calibri" w:eastAsia="Calibri" w:hAnsi="Calibri" w:cs="Arial"/>
          <w:sz w:val="22"/>
          <w:szCs w:val="22"/>
          <w:lang w:eastAsia="en-US"/>
        </w:rPr>
        <w:t>t</w:t>
      </w:r>
      <w:r w:rsidR="008A1866" w:rsidRPr="008A1866">
        <w:rPr>
          <w:rFonts w:ascii="Calibri" w:eastAsia="Calibri" w:hAnsi="Calibri" w:cs="Arial"/>
          <w:sz w:val="22"/>
          <w:szCs w:val="22"/>
          <w:lang w:eastAsia="en-US"/>
        </w:rPr>
        <w:t>ecnico</w:t>
      </w:r>
      <w:r w:rsidR="009A617B">
        <w:rPr>
          <w:rFonts w:ascii="Calibri" w:eastAsia="Calibri" w:hAnsi="Calibri" w:cs="Arial"/>
          <w:sz w:val="22"/>
          <w:szCs w:val="22"/>
          <w:lang w:eastAsia="en-US"/>
        </w:rPr>
        <w:t>-f</w:t>
      </w:r>
      <w:r w:rsidR="008A1866" w:rsidRPr="008A1866">
        <w:rPr>
          <w:rFonts w:ascii="Calibri" w:eastAsia="Calibri" w:hAnsi="Calibri" w:cs="Arial"/>
          <w:sz w:val="22"/>
          <w:szCs w:val="22"/>
          <w:lang w:eastAsia="en-US"/>
        </w:rPr>
        <w:t>unzionale</w:t>
      </w:r>
      <w:r w:rsidR="00072B4D">
        <w:rPr>
          <w:rFonts w:ascii="Calibri" w:eastAsia="Calibri" w:hAnsi="Calibri" w:cs="Arial"/>
          <w:sz w:val="22"/>
          <w:szCs w:val="22"/>
          <w:lang w:eastAsia="en-US"/>
        </w:rPr>
        <w:t xml:space="preserve"> favorevole</w:t>
      </w:r>
      <w:r w:rsidR="00A909F6">
        <w:rPr>
          <w:rFonts w:ascii="Calibri" w:eastAsia="Calibri" w:hAnsi="Calibri" w:cs="Arial"/>
          <w:sz w:val="22"/>
          <w:szCs w:val="22"/>
          <w:lang w:eastAsia="en-US"/>
        </w:rPr>
        <w:t>.</w:t>
      </w:r>
      <w:bookmarkEnd w:id="39"/>
    </w:p>
    <w:p w14:paraId="6E1A3E9A" w14:textId="5D307623" w:rsidR="007948A4" w:rsidRPr="00B75A05" w:rsidRDefault="00551FDB" w:rsidP="00E4170E">
      <w:pPr>
        <w:spacing w:after="160" w:line="259" w:lineRule="auto"/>
        <w:jc w:val="both"/>
        <w:rPr>
          <w:rFonts w:ascii="Calibri" w:eastAsia="Calibri" w:hAnsi="Calibri" w:cs="Arial"/>
          <w:sz w:val="22"/>
          <w:szCs w:val="22"/>
          <w:lang w:eastAsia="en-US"/>
        </w:rPr>
      </w:pPr>
      <w:r>
        <w:rPr>
          <w:rFonts w:ascii="Calibri" w:eastAsia="Calibri" w:hAnsi="Calibri" w:cs="Arial"/>
          <w:sz w:val="22"/>
          <w:szCs w:val="22"/>
          <w:lang w:eastAsia="en-US"/>
        </w:rPr>
        <w:t>4</w:t>
      </w:r>
      <w:r w:rsidR="007948A4">
        <w:rPr>
          <w:rFonts w:ascii="Calibri" w:eastAsia="Calibri" w:hAnsi="Calibri" w:cs="Arial"/>
          <w:sz w:val="22"/>
          <w:szCs w:val="22"/>
          <w:lang w:eastAsia="en-US"/>
        </w:rPr>
        <w:t xml:space="preserve">. </w:t>
      </w:r>
      <w:r w:rsidR="007948A4" w:rsidRPr="008B56AE">
        <w:rPr>
          <w:rFonts w:ascii="Calibri" w:eastAsia="Calibri" w:hAnsi="Calibri" w:cs="Arial"/>
          <w:sz w:val="22"/>
          <w:szCs w:val="22"/>
          <w:lang w:eastAsia="en-US"/>
        </w:rPr>
        <w:t>Durante il periodo di garanzia l'Appaltatore provvede</w:t>
      </w:r>
      <w:r w:rsidRPr="008B56AE">
        <w:rPr>
          <w:rFonts w:ascii="Calibri" w:eastAsia="Calibri" w:hAnsi="Calibri" w:cs="Arial"/>
          <w:sz w:val="22"/>
          <w:szCs w:val="22"/>
          <w:lang w:eastAsia="en-US"/>
        </w:rPr>
        <w:t xml:space="preserve"> a propri</w:t>
      </w:r>
      <w:r w:rsidR="007567F7">
        <w:rPr>
          <w:rFonts w:ascii="Calibri" w:eastAsia="Calibri" w:hAnsi="Calibri" w:cs="Arial"/>
          <w:sz w:val="22"/>
          <w:szCs w:val="22"/>
          <w:lang w:eastAsia="en-US"/>
        </w:rPr>
        <w:t>a cura e</w:t>
      </w:r>
      <w:r w:rsidR="007948A4" w:rsidRPr="008B56AE">
        <w:rPr>
          <w:rFonts w:ascii="Calibri" w:eastAsia="Calibri" w:hAnsi="Calibri" w:cs="Arial"/>
          <w:sz w:val="22"/>
          <w:szCs w:val="22"/>
          <w:lang w:eastAsia="en-US"/>
        </w:rPr>
        <w:t xml:space="preserve"> spese all'immediata riparazione o sostituzione di </w:t>
      </w:r>
      <w:r w:rsidR="007B49E1" w:rsidRPr="008B56AE">
        <w:rPr>
          <w:rFonts w:ascii="Calibri" w:eastAsia="Calibri" w:hAnsi="Calibri" w:cs="Arial"/>
          <w:sz w:val="22"/>
          <w:szCs w:val="22"/>
          <w:lang w:eastAsia="en-US"/>
        </w:rPr>
        <w:t xml:space="preserve">componenti, parti assemblate o dispositivi </w:t>
      </w:r>
      <w:r w:rsidR="007948A4" w:rsidRPr="008B56AE">
        <w:rPr>
          <w:rFonts w:ascii="Calibri" w:eastAsia="Calibri" w:hAnsi="Calibri" w:cs="Arial"/>
          <w:sz w:val="22"/>
          <w:szCs w:val="22"/>
          <w:lang w:eastAsia="en-US"/>
        </w:rPr>
        <w:t>difettos</w:t>
      </w:r>
      <w:r w:rsidR="007B49E1" w:rsidRPr="008B56AE">
        <w:rPr>
          <w:rFonts w:ascii="Calibri" w:eastAsia="Calibri" w:hAnsi="Calibri" w:cs="Arial"/>
          <w:sz w:val="22"/>
          <w:szCs w:val="22"/>
          <w:lang w:eastAsia="en-US"/>
        </w:rPr>
        <w:t>i</w:t>
      </w:r>
      <w:r w:rsidR="007948A4" w:rsidRPr="008B56AE">
        <w:rPr>
          <w:rFonts w:ascii="Calibri" w:eastAsia="Calibri" w:hAnsi="Calibri" w:cs="Arial"/>
          <w:sz w:val="22"/>
          <w:szCs w:val="22"/>
          <w:lang w:eastAsia="en-US"/>
        </w:rPr>
        <w:t xml:space="preserve"> o irregolarmente fornit</w:t>
      </w:r>
      <w:r w:rsidR="007B49E1" w:rsidRPr="008B56AE">
        <w:rPr>
          <w:rFonts w:ascii="Calibri" w:eastAsia="Calibri" w:hAnsi="Calibri" w:cs="Arial"/>
          <w:sz w:val="22"/>
          <w:szCs w:val="22"/>
          <w:lang w:eastAsia="en-US"/>
        </w:rPr>
        <w:t>i</w:t>
      </w:r>
      <w:r w:rsidR="00DF656F" w:rsidRPr="008B56AE">
        <w:rPr>
          <w:rFonts w:ascii="Calibri" w:eastAsia="Calibri" w:hAnsi="Calibri" w:cs="Arial"/>
          <w:sz w:val="22"/>
          <w:szCs w:val="22"/>
          <w:lang w:eastAsia="en-US"/>
        </w:rPr>
        <w:t xml:space="preserve"> in opera</w:t>
      </w:r>
      <w:r w:rsidR="007948A4" w:rsidRPr="008B56AE">
        <w:rPr>
          <w:rFonts w:ascii="Calibri" w:eastAsia="Calibri" w:hAnsi="Calibri" w:cs="Arial"/>
          <w:sz w:val="22"/>
          <w:szCs w:val="22"/>
          <w:lang w:eastAsia="en-US"/>
        </w:rPr>
        <w:t>, fatto salvo il diritto della Committente alla risoluzione del Contratto</w:t>
      </w:r>
      <w:r w:rsidR="007567F7">
        <w:rPr>
          <w:rFonts w:ascii="Calibri" w:eastAsia="Calibri" w:hAnsi="Calibri" w:cs="Arial"/>
          <w:sz w:val="22"/>
          <w:szCs w:val="22"/>
          <w:lang w:eastAsia="en-US"/>
        </w:rPr>
        <w:t>,</w:t>
      </w:r>
      <w:r w:rsidR="007948A4" w:rsidRPr="008B56AE">
        <w:rPr>
          <w:rFonts w:ascii="Calibri" w:eastAsia="Calibri" w:hAnsi="Calibri" w:cs="Arial"/>
          <w:sz w:val="22"/>
          <w:szCs w:val="22"/>
          <w:lang w:eastAsia="en-US"/>
        </w:rPr>
        <w:t xml:space="preserve"> anche in deroga ai termini stabiliti dall'art. </w:t>
      </w:r>
      <w:bookmarkStart w:id="40" w:name="_Hlk110013541"/>
      <w:r w:rsidR="007948A4" w:rsidRPr="008B56AE">
        <w:rPr>
          <w:rFonts w:ascii="Calibri" w:eastAsia="Calibri" w:hAnsi="Calibri" w:cs="Arial"/>
          <w:sz w:val="22"/>
          <w:szCs w:val="22"/>
          <w:lang w:eastAsia="en-US"/>
        </w:rPr>
        <w:t>1495 c.c.</w:t>
      </w:r>
      <w:r w:rsidR="007B49E1" w:rsidRPr="008B56AE">
        <w:rPr>
          <w:rFonts w:ascii="Calibri" w:eastAsia="Calibri" w:hAnsi="Calibri" w:cs="Arial"/>
          <w:sz w:val="22"/>
          <w:szCs w:val="22"/>
          <w:lang w:eastAsia="en-US"/>
        </w:rPr>
        <w:t xml:space="preserve"> Nel caso in cui, nel corso del suddetto periodo, si rendesse necessario procedere </w:t>
      </w:r>
      <w:r w:rsidR="007567F7" w:rsidRPr="00967008">
        <w:rPr>
          <w:rFonts w:ascii="Calibri" w:eastAsia="Calibri" w:hAnsi="Calibri" w:cs="Arial"/>
          <w:sz w:val="22"/>
          <w:szCs w:val="22"/>
          <w:lang w:eastAsia="en-US"/>
        </w:rPr>
        <w:t>a riparazioni o</w:t>
      </w:r>
      <w:r w:rsidR="007B49E1" w:rsidRPr="008B56AE">
        <w:rPr>
          <w:rFonts w:ascii="Calibri" w:eastAsia="Calibri" w:hAnsi="Calibri" w:cs="Arial"/>
          <w:sz w:val="22"/>
          <w:szCs w:val="22"/>
          <w:lang w:eastAsia="en-US"/>
        </w:rPr>
        <w:t xml:space="preserve"> sostituzioni, l’Appaltatore si impegna a provvedervi utilizzando componenti, parti assemblate o dispositivi di nuova fabbricazione.</w:t>
      </w:r>
      <w:r w:rsidRPr="008B56AE">
        <w:rPr>
          <w:rFonts w:ascii="Calibri" w:eastAsia="Calibri" w:hAnsi="Calibri" w:cs="Arial"/>
          <w:sz w:val="22"/>
          <w:szCs w:val="22"/>
          <w:lang w:eastAsia="en-US"/>
        </w:rPr>
        <w:t xml:space="preserve"> Le parti da sostituire si intendono in opera e consegnate franco aeroporto.</w:t>
      </w:r>
      <w:r w:rsidRPr="008B56AE">
        <w:t xml:space="preserve"> </w:t>
      </w:r>
      <w:r w:rsidRPr="008B56AE">
        <w:rPr>
          <w:rFonts w:ascii="Calibri" w:eastAsia="Calibri" w:hAnsi="Calibri" w:cs="Arial"/>
          <w:sz w:val="22"/>
          <w:szCs w:val="22"/>
          <w:lang w:eastAsia="en-US"/>
        </w:rPr>
        <w:t xml:space="preserve">Gli interventi in garanzia vengono verbalizzati e da tale momento decorre un nuovo periodo di garanzia, di uguale durata, limitatamente alle </w:t>
      </w:r>
      <w:r w:rsidRPr="00B75A05">
        <w:rPr>
          <w:rFonts w:ascii="Calibri" w:eastAsia="Calibri" w:hAnsi="Calibri" w:cs="Arial"/>
          <w:sz w:val="22"/>
          <w:szCs w:val="22"/>
          <w:lang w:eastAsia="en-US"/>
        </w:rPr>
        <w:t>parti oggetto dell'intervento.</w:t>
      </w:r>
      <w:r w:rsidR="007948A4" w:rsidRPr="00B75A05">
        <w:rPr>
          <w:rFonts w:ascii="Calibri" w:eastAsia="Calibri" w:hAnsi="Calibri" w:cs="Arial"/>
          <w:sz w:val="22"/>
          <w:szCs w:val="22"/>
          <w:lang w:eastAsia="en-US"/>
        </w:rPr>
        <w:t xml:space="preserve"> </w:t>
      </w:r>
      <w:bookmarkEnd w:id="40"/>
    </w:p>
    <w:p w14:paraId="7FE07ADD" w14:textId="3516620E" w:rsidR="007948A4" w:rsidRDefault="00C8638D" w:rsidP="00E4170E">
      <w:pPr>
        <w:spacing w:after="160" w:line="259" w:lineRule="auto"/>
        <w:jc w:val="both"/>
        <w:rPr>
          <w:rFonts w:ascii="Calibri" w:eastAsia="Calibri" w:hAnsi="Calibri" w:cs="Arial"/>
          <w:sz w:val="22"/>
          <w:szCs w:val="22"/>
          <w:lang w:eastAsia="en-US"/>
        </w:rPr>
      </w:pPr>
      <w:r w:rsidRPr="00B75A05">
        <w:rPr>
          <w:rFonts w:ascii="Calibri" w:eastAsia="Calibri" w:hAnsi="Calibri" w:cs="Arial"/>
          <w:sz w:val="22"/>
          <w:szCs w:val="22"/>
          <w:lang w:eastAsia="en-US"/>
        </w:rPr>
        <w:t xml:space="preserve">5. </w:t>
      </w:r>
      <w:r w:rsidR="007948A4" w:rsidRPr="00B75A05">
        <w:rPr>
          <w:rFonts w:ascii="Calibri" w:eastAsia="Calibri" w:hAnsi="Calibri" w:cs="Arial"/>
          <w:sz w:val="22"/>
          <w:szCs w:val="22"/>
          <w:lang w:eastAsia="en-US"/>
        </w:rPr>
        <w:t>Durante il</w:t>
      </w:r>
      <w:r w:rsidR="007948A4" w:rsidRPr="00C23667">
        <w:rPr>
          <w:rFonts w:ascii="Calibri" w:eastAsia="Calibri" w:hAnsi="Calibri" w:cs="Arial"/>
          <w:sz w:val="22"/>
          <w:szCs w:val="22"/>
          <w:lang w:eastAsia="en-US"/>
        </w:rPr>
        <w:t xml:space="preserve"> periodo di garanzia l'Appaltatore risponde</w:t>
      </w:r>
      <w:r w:rsidR="002A7908">
        <w:rPr>
          <w:rFonts w:ascii="Calibri" w:eastAsia="Calibri" w:hAnsi="Calibri" w:cs="Arial"/>
          <w:sz w:val="22"/>
          <w:szCs w:val="22"/>
          <w:lang w:eastAsia="en-US"/>
        </w:rPr>
        <w:t>, altresì,</w:t>
      </w:r>
      <w:r w:rsidR="007948A4" w:rsidRPr="00C23667">
        <w:rPr>
          <w:rFonts w:ascii="Calibri" w:eastAsia="Calibri" w:hAnsi="Calibri" w:cs="Arial"/>
          <w:sz w:val="22"/>
          <w:szCs w:val="22"/>
          <w:lang w:eastAsia="en-US"/>
        </w:rPr>
        <w:t xml:space="preserve"> dei danni derivati alla Committente ed a terzi dalla </w:t>
      </w:r>
      <w:r w:rsidR="007948A4" w:rsidRPr="00B75A05">
        <w:rPr>
          <w:rFonts w:ascii="Calibri" w:eastAsia="Calibri" w:hAnsi="Calibri" w:cs="Arial"/>
          <w:sz w:val="22"/>
          <w:szCs w:val="22"/>
          <w:lang w:eastAsia="en-US"/>
        </w:rPr>
        <w:t xml:space="preserve">realizzazione non corretta, ancorché non rilevata né rilevabile in sede di </w:t>
      </w:r>
      <w:r w:rsidR="00157D91" w:rsidRPr="00B75A05">
        <w:rPr>
          <w:rFonts w:ascii="Calibri" w:eastAsia="Calibri" w:hAnsi="Calibri" w:cs="Arial"/>
          <w:sz w:val="22"/>
          <w:szCs w:val="22"/>
          <w:lang w:eastAsia="en-US"/>
        </w:rPr>
        <w:t>C</w:t>
      </w:r>
      <w:r w:rsidR="007948A4" w:rsidRPr="00B75A05">
        <w:rPr>
          <w:rFonts w:ascii="Calibri" w:eastAsia="Calibri" w:hAnsi="Calibri" w:cs="Arial"/>
          <w:sz w:val="22"/>
          <w:szCs w:val="22"/>
          <w:lang w:eastAsia="en-US"/>
        </w:rPr>
        <w:t xml:space="preserve">ollaudo, </w:t>
      </w:r>
      <w:r w:rsidR="007948A4" w:rsidRPr="008306A3">
        <w:rPr>
          <w:rFonts w:ascii="Calibri" w:eastAsia="Calibri" w:hAnsi="Calibri" w:cs="Arial"/>
          <w:sz w:val="22"/>
          <w:szCs w:val="22"/>
          <w:lang w:eastAsia="en-US"/>
        </w:rPr>
        <w:t>dell</w:t>
      </w:r>
      <w:r w:rsidR="008B56AE" w:rsidRPr="008306A3">
        <w:rPr>
          <w:rFonts w:ascii="Calibri" w:eastAsia="Calibri" w:hAnsi="Calibri" w:cs="Arial"/>
          <w:sz w:val="22"/>
          <w:szCs w:val="22"/>
          <w:lang w:eastAsia="en-US"/>
        </w:rPr>
        <w:t>e</w:t>
      </w:r>
      <w:r w:rsidR="007948A4" w:rsidRPr="008306A3">
        <w:rPr>
          <w:rFonts w:ascii="Calibri" w:eastAsia="Calibri" w:hAnsi="Calibri" w:cs="Arial"/>
          <w:sz w:val="22"/>
          <w:szCs w:val="22"/>
          <w:lang w:eastAsia="en-US"/>
        </w:rPr>
        <w:t xml:space="preserve"> </w:t>
      </w:r>
      <w:r w:rsidR="008B56AE" w:rsidRPr="008306A3">
        <w:rPr>
          <w:rFonts w:ascii="Calibri" w:eastAsia="Calibri" w:hAnsi="Calibri" w:cs="Arial"/>
          <w:sz w:val="22"/>
          <w:szCs w:val="22"/>
          <w:lang w:eastAsia="en-US"/>
        </w:rPr>
        <w:t>prestazioni</w:t>
      </w:r>
      <w:r w:rsidR="006D60A3" w:rsidRPr="008306A3">
        <w:rPr>
          <w:rFonts w:ascii="Calibri" w:eastAsia="Calibri" w:hAnsi="Calibri" w:cs="Arial"/>
          <w:sz w:val="22"/>
          <w:szCs w:val="22"/>
          <w:lang w:eastAsia="en-US"/>
        </w:rPr>
        <w:t xml:space="preserve"> </w:t>
      </w:r>
      <w:r w:rsidR="008B56AE" w:rsidRPr="008306A3">
        <w:rPr>
          <w:rFonts w:ascii="Calibri" w:eastAsia="Calibri" w:hAnsi="Calibri" w:cs="Arial"/>
          <w:sz w:val="22"/>
          <w:szCs w:val="22"/>
          <w:lang w:eastAsia="en-US"/>
        </w:rPr>
        <w:t>contrattuali</w:t>
      </w:r>
      <w:r w:rsidR="007948A4" w:rsidRPr="00B75A05">
        <w:rPr>
          <w:rFonts w:ascii="Calibri" w:eastAsia="Calibri" w:hAnsi="Calibri" w:cs="Arial"/>
          <w:sz w:val="22"/>
          <w:szCs w:val="22"/>
          <w:lang w:eastAsia="en-US"/>
        </w:rPr>
        <w:t xml:space="preserve">, obbligandosi ad eseguire le opportune riparazioni o rifacimenti o modifiche </w:t>
      </w:r>
      <w:r w:rsidR="007948A4" w:rsidRPr="00B75A05">
        <w:rPr>
          <w:rFonts w:ascii="Calibri" w:eastAsia="Calibri" w:hAnsi="Calibri" w:cs="Arial"/>
          <w:sz w:val="22"/>
          <w:szCs w:val="22"/>
          <w:lang w:eastAsia="en-US"/>
        </w:rPr>
        <w:lastRenderedPageBreak/>
        <w:t>con la massima sollecitudine</w:t>
      </w:r>
      <w:r w:rsidR="002F7FEF" w:rsidRPr="00B75A05">
        <w:rPr>
          <w:rFonts w:ascii="Calibri" w:eastAsia="Calibri" w:hAnsi="Calibri" w:cs="Arial"/>
          <w:sz w:val="22"/>
          <w:szCs w:val="22"/>
          <w:lang w:eastAsia="en-US"/>
        </w:rPr>
        <w:t xml:space="preserve"> e, in ogni caso, non oltre il decimo giorno</w:t>
      </w:r>
      <w:r w:rsidR="002F7FEF" w:rsidRPr="00A72EC1">
        <w:rPr>
          <w:rFonts w:ascii="Calibri" w:eastAsia="Calibri" w:hAnsi="Calibri" w:cs="Arial"/>
          <w:sz w:val="22"/>
          <w:szCs w:val="22"/>
          <w:lang w:eastAsia="en-US"/>
        </w:rPr>
        <w:t xml:space="preserve"> dalla ricezione dell'avviso inviatogli dalla Committente</w:t>
      </w:r>
      <w:r w:rsidR="007948A4" w:rsidRPr="00C23667">
        <w:rPr>
          <w:rFonts w:ascii="Calibri" w:eastAsia="Calibri" w:hAnsi="Calibri" w:cs="Arial"/>
          <w:sz w:val="22"/>
          <w:szCs w:val="22"/>
          <w:lang w:eastAsia="en-US"/>
        </w:rPr>
        <w:t>.</w:t>
      </w:r>
      <w:r w:rsidR="007948A4">
        <w:rPr>
          <w:rFonts w:ascii="Calibri" w:eastAsia="Calibri" w:hAnsi="Calibri" w:cs="Arial"/>
          <w:sz w:val="22"/>
          <w:szCs w:val="22"/>
          <w:lang w:eastAsia="en-US"/>
        </w:rPr>
        <w:t xml:space="preserve"> </w:t>
      </w:r>
      <w:r w:rsidR="007948A4" w:rsidRPr="00C23667">
        <w:rPr>
          <w:rFonts w:ascii="Calibri" w:eastAsia="Calibri" w:hAnsi="Calibri" w:cs="Arial"/>
          <w:sz w:val="22"/>
          <w:szCs w:val="22"/>
          <w:lang w:eastAsia="en-US"/>
        </w:rPr>
        <w:t>In difetto di ciò, l'Appaltatore si assume i rischi e le spese relative agli interventi eseguiti in sua vece dalla Committente.</w:t>
      </w:r>
      <w:r w:rsidR="007948A4">
        <w:rPr>
          <w:rFonts w:ascii="Calibri" w:eastAsia="Calibri" w:hAnsi="Calibri" w:cs="Arial"/>
          <w:sz w:val="22"/>
          <w:szCs w:val="22"/>
          <w:lang w:eastAsia="en-US"/>
        </w:rPr>
        <w:t xml:space="preserve"> </w:t>
      </w:r>
      <w:r w:rsidR="007948A4" w:rsidRPr="00C23667">
        <w:rPr>
          <w:rFonts w:ascii="Calibri" w:eastAsia="Calibri" w:hAnsi="Calibri" w:cs="Arial"/>
          <w:sz w:val="22"/>
          <w:szCs w:val="22"/>
          <w:lang w:eastAsia="en-US"/>
        </w:rPr>
        <w:t>In tale evenienza l'Appaltatore dovrà altresì risarcire la Committente di tutti i danni derivati dal mancato tempestivo intervento.</w:t>
      </w:r>
    </w:p>
    <w:p w14:paraId="10C806ED" w14:textId="36BC9398" w:rsidR="00457B4E" w:rsidRPr="00FF2817" w:rsidRDefault="00B75A05" w:rsidP="00551FDB">
      <w:pPr>
        <w:spacing w:after="160" w:line="259" w:lineRule="auto"/>
        <w:jc w:val="both"/>
        <w:rPr>
          <w:rFonts w:ascii="Calibri" w:eastAsia="Calibri" w:hAnsi="Calibri" w:cs="Arial"/>
          <w:sz w:val="22"/>
          <w:szCs w:val="22"/>
          <w:lang w:eastAsia="en-US"/>
        </w:rPr>
      </w:pPr>
      <w:r>
        <w:rPr>
          <w:rFonts w:ascii="Calibri" w:eastAsia="Calibri" w:hAnsi="Calibri" w:cs="Arial"/>
          <w:sz w:val="22"/>
          <w:szCs w:val="22"/>
          <w:lang w:eastAsia="en-US"/>
        </w:rPr>
        <w:t>6</w:t>
      </w:r>
      <w:r w:rsidR="00B86366">
        <w:rPr>
          <w:rFonts w:ascii="Calibri" w:eastAsia="Calibri" w:hAnsi="Calibri" w:cs="Arial"/>
          <w:sz w:val="22"/>
          <w:szCs w:val="22"/>
          <w:lang w:eastAsia="en-US"/>
        </w:rPr>
        <w:t xml:space="preserve">. </w:t>
      </w:r>
      <w:r w:rsidRPr="002C7FDC">
        <w:rPr>
          <w:rFonts w:ascii="Calibri" w:eastAsia="Calibri" w:hAnsi="Calibri" w:cs="Arial"/>
          <w:sz w:val="22"/>
          <w:szCs w:val="22"/>
          <w:lang w:eastAsia="en-US"/>
        </w:rPr>
        <w:t xml:space="preserve">In ogni caso la Committente, ai sensi dell'art. 1492 c.c., si riserva di accettare la fornitura in opera anche priva delle caratteristiche/funzionalità richieste. In </w:t>
      </w:r>
      <w:r w:rsidRPr="00FF2817">
        <w:rPr>
          <w:rFonts w:ascii="Calibri" w:eastAsia="Calibri" w:hAnsi="Calibri" w:cs="Arial"/>
          <w:sz w:val="22"/>
          <w:szCs w:val="22"/>
          <w:lang w:eastAsia="en-US"/>
        </w:rPr>
        <w:t>tal caso troverà applicazione il meccanismo di riduzione del corrispettivo.</w:t>
      </w:r>
    </w:p>
    <w:p w14:paraId="61D65B81" w14:textId="04CA5818" w:rsidR="00551FDB" w:rsidRPr="00551FDB" w:rsidRDefault="00457B4E" w:rsidP="00551FDB">
      <w:pPr>
        <w:spacing w:after="160" w:line="259" w:lineRule="auto"/>
        <w:jc w:val="both"/>
        <w:rPr>
          <w:rFonts w:ascii="Calibri" w:eastAsia="Calibri" w:hAnsi="Calibri" w:cs="Arial"/>
          <w:sz w:val="22"/>
          <w:szCs w:val="22"/>
          <w:lang w:eastAsia="en-US"/>
        </w:rPr>
      </w:pPr>
      <w:r w:rsidRPr="008306A3">
        <w:rPr>
          <w:rFonts w:ascii="Calibri" w:eastAsia="Calibri" w:hAnsi="Calibri" w:cs="Arial"/>
          <w:sz w:val="22"/>
          <w:szCs w:val="22"/>
          <w:lang w:eastAsia="en-US"/>
        </w:rPr>
        <w:t xml:space="preserve">7. </w:t>
      </w:r>
      <w:r w:rsidR="00551FDB" w:rsidRPr="008306A3">
        <w:rPr>
          <w:rFonts w:ascii="Calibri" w:eastAsia="Calibri" w:hAnsi="Calibri" w:cs="Arial"/>
          <w:sz w:val="22"/>
          <w:szCs w:val="22"/>
          <w:lang w:eastAsia="en-US"/>
        </w:rPr>
        <w:t>Qualora previsto nella documentazione tecnica allegata al Contratto, l'Appaltatore si obbliga a garantire, per un periodo di dieci anni a decorrere dalla data del verbale di Collaudo finale</w:t>
      </w:r>
      <w:r w:rsidRPr="008306A3">
        <w:rPr>
          <w:rFonts w:ascii="Calibri" w:eastAsia="Calibri" w:hAnsi="Calibri" w:cs="Arial"/>
          <w:sz w:val="22"/>
          <w:szCs w:val="22"/>
          <w:lang w:eastAsia="en-US"/>
        </w:rPr>
        <w:t xml:space="preserve"> favorevole</w:t>
      </w:r>
      <w:r w:rsidR="00551FDB" w:rsidRPr="008306A3">
        <w:rPr>
          <w:rFonts w:ascii="Calibri" w:eastAsia="Calibri" w:hAnsi="Calibri" w:cs="Arial"/>
          <w:sz w:val="22"/>
          <w:szCs w:val="22"/>
          <w:lang w:eastAsia="en-US"/>
        </w:rPr>
        <w:t xml:space="preserve">, la più idonea assistenza postvendita, in modo da consentire in ogni circostanza, la reperibilità, per tale periodo, di tutta la ricambistica necessaria a garantire la funzionalità </w:t>
      </w:r>
      <w:r w:rsidR="00B86366" w:rsidRPr="008306A3">
        <w:rPr>
          <w:rFonts w:ascii="Calibri" w:eastAsia="Calibri" w:hAnsi="Calibri" w:cs="Arial"/>
          <w:sz w:val="22"/>
          <w:szCs w:val="22"/>
          <w:lang w:eastAsia="en-US"/>
        </w:rPr>
        <w:t>di quanto fornito e posato in opera</w:t>
      </w:r>
      <w:r w:rsidR="00551FDB" w:rsidRPr="008306A3">
        <w:rPr>
          <w:rFonts w:ascii="Calibri" w:eastAsia="Calibri" w:hAnsi="Calibri" w:cs="Arial"/>
          <w:sz w:val="22"/>
          <w:szCs w:val="22"/>
          <w:lang w:eastAsia="en-US"/>
        </w:rPr>
        <w:t>.</w:t>
      </w:r>
    </w:p>
    <w:p w14:paraId="7781615D" w14:textId="2037FC3A" w:rsidR="00551FDB" w:rsidRDefault="00457B4E" w:rsidP="00551FDB">
      <w:pPr>
        <w:spacing w:after="160" w:line="259" w:lineRule="auto"/>
        <w:jc w:val="both"/>
        <w:rPr>
          <w:rFonts w:ascii="Calibri" w:eastAsia="Calibri" w:hAnsi="Calibri" w:cs="Arial"/>
          <w:sz w:val="22"/>
          <w:szCs w:val="22"/>
          <w:lang w:eastAsia="en-US"/>
        </w:rPr>
      </w:pPr>
      <w:r>
        <w:rPr>
          <w:rFonts w:ascii="Calibri" w:eastAsia="Calibri" w:hAnsi="Calibri" w:cs="Arial"/>
          <w:sz w:val="22"/>
          <w:szCs w:val="22"/>
          <w:lang w:eastAsia="en-US"/>
        </w:rPr>
        <w:t>8</w:t>
      </w:r>
      <w:r w:rsidR="00B86366">
        <w:rPr>
          <w:rFonts w:ascii="Calibri" w:eastAsia="Calibri" w:hAnsi="Calibri" w:cs="Arial"/>
          <w:sz w:val="22"/>
          <w:szCs w:val="22"/>
          <w:lang w:eastAsia="en-US"/>
        </w:rPr>
        <w:t xml:space="preserve">. </w:t>
      </w:r>
      <w:r w:rsidR="00551FDB" w:rsidRPr="00551FDB">
        <w:rPr>
          <w:rFonts w:ascii="Calibri" w:eastAsia="Calibri" w:hAnsi="Calibri" w:cs="Arial"/>
          <w:sz w:val="22"/>
          <w:szCs w:val="22"/>
          <w:lang w:eastAsia="en-US"/>
        </w:rPr>
        <w:t xml:space="preserve">L’Appaltatore </w:t>
      </w:r>
      <w:r w:rsidR="00B86366">
        <w:rPr>
          <w:rFonts w:ascii="Calibri" w:eastAsia="Calibri" w:hAnsi="Calibri" w:cs="Arial"/>
          <w:sz w:val="22"/>
          <w:szCs w:val="22"/>
          <w:lang w:eastAsia="en-US"/>
        </w:rPr>
        <w:t>è</w:t>
      </w:r>
      <w:r w:rsidR="00551FDB" w:rsidRPr="00551FDB">
        <w:rPr>
          <w:rFonts w:ascii="Calibri" w:eastAsia="Calibri" w:hAnsi="Calibri" w:cs="Arial"/>
          <w:sz w:val="22"/>
          <w:szCs w:val="22"/>
          <w:lang w:eastAsia="en-US"/>
        </w:rPr>
        <w:t xml:space="preserve"> tenuto a trasferire alla Committente tutte le garanzie ricevute dai </w:t>
      </w:r>
      <w:r w:rsidR="00B86366">
        <w:rPr>
          <w:rFonts w:ascii="Calibri" w:eastAsia="Calibri" w:hAnsi="Calibri" w:cs="Arial"/>
          <w:sz w:val="22"/>
          <w:szCs w:val="22"/>
          <w:lang w:eastAsia="en-US"/>
        </w:rPr>
        <w:t>S</w:t>
      </w:r>
      <w:r w:rsidR="00551FDB" w:rsidRPr="00551FDB">
        <w:rPr>
          <w:rFonts w:ascii="Calibri" w:eastAsia="Calibri" w:hAnsi="Calibri" w:cs="Arial"/>
          <w:sz w:val="22"/>
          <w:szCs w:val="22"/>
          <w:lang w:eastAsia="en-US"/>
        </w:rPr>
        <w:t>ubappaltatori</w:t>
      </w:r>
      <w:r w:rsidR="00B86366">
        <w:rPr>
          <w:rFonts w:ascii="Calibri" w:eastAsia="Calibri" w:hAnsi="Calibri" w:cs="Arial"/>
          <w:sz w:val="22"/>
          <w:szCs w:val="22"/>
          <w:lang w:eastAsia="en-US"/>
        </w:rPr>
        <w:t>/Sub</w:t>
      </w:r>
      <w:r w:rsidR="00551FDB" w:rsidRPr="00551FDB">
        <w:rPr>
          <w:rFonts w:ascii="Calibri" w:eastAsia="Calibri" w:hAnsi="Calibri" w:cs="Arial"/>
          <w:sz w:val="22"/>
          <w:szCs w:val="22"/>
          <w:lang w:eastAsia="en-US"/>
        </w:rPr>
        <w:t xml:space="preserve">fornitori relativamente a qualsiasi parte acquistata e/o riparata da </w:t>
      </w:r>
      <w:r w:rsidR="00B86366">
        <w:rPr>
          <w:rFonts w:ascii="Calibri" w:eastAsia="Calibri" w:hAnsi="Calibri" w:cs="Arial"/>
          <w:sz w:val="22"/>
          <w:szCs w:val="22"/>
          <w:lang w:eastAsia="en-US"/>
        </w:rPr>
        <w:t>tali soggetti</w:t>
      </w:r>
      <w:r w:rsidR="00551FDB" w:rsidRPr="00551FDB">
        <w:rPr>
          <w:rFonts w:ascii="Calibri" w:eastAsia="Calibri" w:hAnsi="Calibri" w:cs="Arial"/>
          <w:sz w:val="22"/>
          <w:szCs w:val="22"/>
          <w:lang w:eastAsia="en-US"/>
        </w:rPr>
        <w:t>.</w:t>
      </w:r>
    </w:p>
    <w:p w14:paraId="023F5968" w14:textId="11B23F2E" w:rsidR="008F4D92" w:rsidRDefault="00FF2817" w:rsidP="008B56AE">
      <w:pPr>
        <w:spacing w:after="160" w:line="259" w:lineRule="auto"/>
        <w:jc w:val="both"/>
        <w:rPr>
          <w:rFonts w:ascii="Calibri" w:eastAsia="Calibri" w:hAnsi="Calibri" w:cs="Arial"/>
          <w:sz w:val="22"/>
          <w:szCs w:val="22"/>
          <w:lang w:eastAsia="en-US"/>
        </w:rPr>
      </w:pPr>
      <w:r>
        <w:rPr>
          <w:rFonts w:ascii="Calibri" w:eastAsia="Calibri" w:hAnsi="Calibri" w:cs="Arial"/>
          <w:sz w:val="22"/>
          <w:szCs w:val="22"/>
          <w:lang w:eastAsia="en-US"/>
        </w:rPr>
        <w:t>9</w:t>
      </w:r>
      <w:r w:rsidR="008B56AE" w:rsidRPr="008B56AE">
        <w:rPr>
          <w:rFonts w:ascii="Calibri" w:eastAsia="Calibri" w:hAnsi="Calibri" w:cs="Arial"/>
          <w:sz w:val="22"/>
          <w:szCs w:val="22"/>
          <w:lang w:eastAsia="en-US"/>
        </w:rPr>
        <w:t xml:space="preserve">. Con espresso riferimento </w:t>
      </w:r>
      <w:r w:rsidR="008B56AE" w:rsidRPr="00DD7763">
        <w:rPr>
          <w:rFonts w:ascii="Calibri" w:eastAsia="Calibri" w:hAnsi="Calibri" w:cs="Arial"/>
          <w:sz w:val="22"/>
          <w:szCs w:val="22"/>
          <w:lang w:eastAsia="en-US"/>
        </w:rPr>
        <w:t xml:space="preserve">alle </w:t>
      </w:r>
      <w:r w:rsidRPr="00DD7763">
        <w:rPr>
          <w:rFonts w:ascii="Calibri" w:eastAsia="Calibri" w:hAnsi="Calibri" w:cs="Arial"/>
          <w:sz w:val="22"/>
          <w:szCs w:val="22"/>
          <w:lang w:eastAsia="en-US"/>
        </w:rPr>
        <w:t xml:space="preserve">componenti </w:t>
      </w:r>
      <w:r w:rsidR="008B56AE" w:rsidRPr="00DD7763">
        <w:rPr>
          <w:rFonts w:ascii="Calibri" w:eastAsia="Calibri" w:hAnsi="Calibri" w:cs="Arial"/>
          <w:i/>
          <w:iCs/>
          <w:sz w:val="22"/>
          <w:szCs w:val="22"/>
          <w:lang w:eastAsia="en-US"/>
        </w:rPr>
        <w:t>software</w:t>
      </w:r>
      <w:r w:rsidR="008B56AE" w:rsidRPr="008B56AE">
        <w:rPr>
          <w:rFonts w:ascii="Calibri" w:eastAsia="Calibri" w:hAnsi="Calibri" w:cs="Arial"/>
          <w:sz w:val="22"/>
          <w:szCs w:val="22"/>
          <w:lang w:eastAsia="en-US"/>
        </w:rPr>
        <w:t xml:space="preserve">, nel caso in cui i vizi e i difetti </w:t>
      </w:r>
      <w:r w:rsidR="008B56AE" w:rsidRPr="003122DB">
        <w:rPr>
          <w:rFonts w:ascii="Calibri" w:eastAsia="Calibri" w:hAnsi="Calibri" w:cs="Arial"/>
          <w:sz w:val="22"/>
          <w:szCs w:val="22"/>
          <w:lang w:eastAsia="en-US"/>
        </w:rPr>
        <w:t>si palesino solo dopo l’</w:t>
      </w:r>
      <w:r w:rsidR="00382C7D">
        <w:rPr>
          <w:rFonts w:ascii="Calibri" w:eastAsia="Calibri" w:hAnsi="Calibri" w:cs="Arial"/>
          <w:sz w:val="22"/>
          <w:szCs w:val="22"/>
          <w:lang w:eastAsia="en-US"/>
        </w:rPr>
        <w:t>accettazione</w:t>
      </w:r>
      <w:r w:rsidR="008B56AE" w:rsidRPr="003122DB">
        <w:rPr>
          <w:rFonts w:ascii="Calibri" w:eastAsia="Calibri" w:hAnsi="Calibri" w:cs="Arial"/>
          <w:sz w:val="22"/>
          <w:szCs w:val="22"/>
          <w:lang w:eastAsia="en-US"/>
        </w:rPr>
        <w:t xml:space="preserve">, l’Appaltatore </w:t>
      </w:r>
      <w:r w:rsidR="00382C7D">
        <w:rPr>
          <w:rFonts w:ascii="Calibri" w:eastAsia="Calibri" w:hAnsi="Calibri" w:cs="Arial"/>
          <w:sz w:val="22"/>
          <w:szCs w:val="22"/>
          <w:lang w:eastAsia="en-US"/>
        </w:rPr>
        <w:t>è</w:t>
      </w:r>
      <w:r w:rsidR="00382C7D" w:rsidRPr="003122DB">
        <w:rPr>
          <w:rFonts w:ascii="Calibri" w:eastAsia="Calibri" w:hAnsi="Calibri" w:cs="Arial"/>
          <w:sz w:val="22"/>
          <w:szCs w:val="22"/>
          <w:lang w:eastAsia="en-US"/>
        </w:rPr>
        <w:t xml:space="preserve"> </w:t>
      </w:r>
      <w:r w:rsidR="008B56AE" w:rsidRPr="003122DB">
        <w:rPr>
          <w:rFonts w:ascii="Calibri" w:eastAsia="Calibri" w:hAnsi="Calibri" w:cs="Arial"/>
          <w:sz w:val="22"/>
          <w:szCs w:val="22"/>
          <w:lang w:eastAsia="en-US"/>
        </w:rPr>
        <w:t>tenuto</w:t>
      </w:r>
      <w:r w:rsidR="008B56AE" w:rsidRPr="008B56AE">
        <w:rPr>
          <w:rFonts w:ascii="Calibri" w:eastAsia="Calibri" w:hAnsi="Calibri" w:cs="Arial"/>
          <w:sz w:val="22"/>
          <w:szCs w:val="22"/>
          <w:lang w:eastAsia="en-US"/>
        </w:rPr>
        <w:t xml:space="preserve"> a </w:t>
      </w:r>
      <w:r w:rsidR="00382C7D">
        <w:rPr>
          <w:rFonts w:ascii="Calibri" w:eastAsia="Calibri" w:hAnsi="Calibri" w:cs="Arial"/>
          <w:sz w:val="22"/>
          <w:szCs w:val="22"/>
          <w:lang w:eastAsia="en-US"/>
        </w:rPr>
        <w:t>coprire</w:t>
      </w:r>
      <w:r w:rsidR="008B56AE" w:rsidRPr="008B56AE">
        <w:rPr>
          <w:rFonts w:ascii="Calibri" w:eastAsia="Calibri" w:hAnsi="Calibri" w:cs="Arial"/>
          <w:sz w:val="22"/>
          <w:szCs w:val="22"/>
          <w:lang w:eastAsia="en-US"/>
        </w:rPr>
        <w:t xml:space="preserve"> i </w:t>
      </w:r>
      <w:r w:rsidR="00382C7D">
        <w:rPr>
          <w:rFonts w:ascii="Calibri" w:eastAsia="Calibri" w:hAnsi="Calibri" w:cs="Arial"/>
          <w:sz w:val="22"/>
          <w:szCs w:val="22"/>
          <w:lang w:eastAsia="en-US"/>
        </w:rPr>
        <w:t xml:space="preserve">conseguenti </w:t>
      </w:r>
      <w:r w:rsidR="008B56AE" w:rsidRPr="008B56AE">
        <w:rPr>
          <w:rFonts w:ascii="Calibri" w:eastAsia="Calibri" w:hAnsi="Calibri" w:cs="Arial"/>
          <w:sz w:val="22"/>
          <w:szCs w:val="22"/>
          <w:lang w:eastAsia="en-US"/>
        </w:rPr>
        <w:t>disservizi</w:t>
      </w:r>
      <w:r w:rsidR="00382C7D">
        <w:rPr>
          <w:rFonts w:ascii="Calibri" w:eastAsia="Calibri" w:hAnsi="Calibri" w:cs="Arial"/>
          <w:sz w:val="22"/>
          <w:szCs w:val="22"/>
          <w:lang w:eastAsia="en-US"/>
        </w:rPr>
        <w:t xml:space="preserve"> tramite la garanzia</w:t>
      </w:r>
      <w:r w:rsidR="003122DB">
        <w:rPr>
          <w:rFonts w:ascii="Calibri" w:eastAsia="Calibri" w:hAnsi="Calibri" w:cs="Arial"/>
          <w:sz w:val="22"/>
          <w:szCs w:val="22"/>
          <w:lang w:eastAsia="en-US"/>
        </w:rPr>
        <w:t>.</w:t>
      </w:r>
      <w:r w:rsidR="008B56AE" w:rsidRPr="008B56AE">
        <w:rPr>
          <w:rFonts w:ascii="Calibri" w:eastAsia="Calibri" w:hAnsi="Calibri" w:cs="Arial"/>
          <w:sz w:val="22"/>
          <w:szCs w:val="22"/>
          <w:lang w:eastAsia="en-US"/>
        </w:rPr>
        <w:t xml:space="preserve"> </w:t>
      </w:r>
      <w:r w:rsidR="00382C7D">
        <w:rPr>
          <w:rFonts w:ascii="Calibri" w:eastAsia="Calibri" w:hAnsi="Calibri" w:cs="Arial"/>
          <w:sz w:val="22"/>
          <w:szCs w:val="22"/>
          <w:lang w:eastAsia="en-US"/>
        </w:rPr>
        <w:t>La Committente può</w:t>
      </w:r>
      <w:r w:rsidR="008D619B">
        <w:rPr>
          <w:rFonts w:ascii="Calibri" w:eastAsia="Calibri" w:hAnsi="Calibri" w:cs="Arial"/>
          <w:sz w:val="22"/>
          <w:szCs w:val="22"/>
          <w:lang w:eastAsia="en-US"/>
        </w:rPr>
        <w:t>, pertanto,</w:t>
      </w:r>
      <w:r w:rsidR="00382C7D">
        <w:rPr>
          <w:rFonts w:ascii="Calibri" w:eastAsia="Calibri" w:hAnsi="Calibri" w:cs="Arial"/>
          <w:sz w:val="22"/>
          <w:szCs w:val="22"/>
          <w:lang w:eastAsia="en-US"/>
        </w:rPr>
        <w:t xml:space="preserve"> avvalersi della garanzia per un periodo di dodici mesi (o maggior termine </w:t>
      </w:r>
      <w:r w:rsidR="00382C7D" w:rsidRPr="00DE5794">
        <w:rPr>
          <w:rFonts w:ascii="Calibri" w:eastAsia="Calibri" w:hAnsi="Calibri" w:cs="Arial"/>
          <w:sz w:val="22"/>
          <w:szCs w:val="22"/>
          <w:lang w:eastAsia="en-US"/>
        </w:rPr>
        <w:t>indicato in Contratto)</w:t>
      </w:r>
      <w:r w:rsidR="00382C7D">
        <w:rPr>
          <w:rFonts w:ascii="Calibri" w:eastAsia="Calibri" w:hAnsi="Calibri" w:cs="Arial"/>
          <w:sz w:val="22"/>
          <w:szCs w:val="22"/>
          <w:lang w:eastAsia="en-US"/>
        </w:rPr>
        <w:t xml:space="preserve"> dal </w:t>
      </w:r>
      <w:r w:rsidR="00382C7D" w:rsidRPr="008306A3">
        <w:rPr>
          <w:rFonts w:ascii="Calibri" w:eastAsia="Calibri" w:hAnsi="Calibri" w:cs="Arial"/>
          <w:i/>
          <w:iCs/>
          <w:sz w:val="22"/>
          <w:szCs w:val="22"/>
          <w:lang w:eastAsia="en-US"/>
        </w:rPr>
        <w:t>go live</w:t>
      </w:r>
      <w:r w:rsidR="00382C7D">
        <w:rPr>
          <w:rFonts w:ascii="Calibri" w:eastAsia="Calibri" w:hAnsi="Calibri" w:cs="Arial"/>
          <w:sz w:val="22"/>
          <w:szCs w:val="22"/>
          <w:lang w:eastAsia="en-US"/>
        </w:rPr>
        <w:t xml:space="preserve"> con esito positivo di quanto fornito in opera, operando, ove contrattualmente previsto, anche in relazione a nuovi sviluppi.</w:t>
      </w:r>
      <w:r w:rsidR="008F4D92">
        <w:rPr>
          <w:rFonts w:ascii="Calibri" w:eastAsia="Calibri" w:hAnsi="Calibri" w:cs="Arial"/>
          <w:sz w:val="22"/>
          <w:szCs w:val="22"/>
          <w:lang w:eastAsia="en-US"/>
        </w:rPr>
        <w:t xml:space="preserve"> </w:t>
      </w:r>
      <w:r w:rsidR="008F4D92" w:rsidRPr="008F4D92">
        <w:rPr>
          <w:rFonts w:ascii="Calibri" w:eastAsia="Calibri" w:hAnsi="Calibri" w:cs="Arial"/>
          <w:sz w:val="22"/>
          <w:szCs w:val="22"/>
          <w:lang w:eastAsia="en-US"/>
        </w:rPr>
        <w:t>La garanzia copre</w:t>
      </w:r>
      <w:r w:rsidR="008F4D92">
        <w:rPr>
          <w:rFonts w:ascii="Calibri" w:eastAsia="Calibri" w:hAnsi="Calibri" w:cs="Arial"/>
          <w:sz w:val="22"/>
          <w:szCs w:val="22"/>
          <w:lang w:eastAsia="en-US"/>
        </w:rPr>
        <w:t>,</w:t>
      </w:r>
      <w:r w:rsidR="008F4D92" w:rsidRPr="008F4D92">
        <w:rPr>
          <w:rFonts w:ascii="Calibri" w:eastAsia="Calibri" w:hAnsi="Calibri" w:cs="Arial"/>
          <w:sz w:val="22"/>
          <w:szCs w:val="22"/>
          <w:lang w:eastAsia="en-US"/>
        </w:rPr>
        <w:t xml:space="preserve"> </w:t>
      </w:r>
      <w:r w:rsidR="008D619B">
        <w:rPr>
          <w:rFonts w:ascii="Calibri" w:eastAsia="Calibri" w:hAnsi="Calibri" w:cs="Arial"/>
          <w:sz w:val="22"/>
          <w:szCs w:val="22"/>
          <w:lang w:eastAsia="en-US"/>
        </w:rPr>
        <w:t>in ogni caso</w:t>
      </w:r>
      <w:r w:rsidR="008F4D92" w:rsidRPr="008F4D92">
        <w:rPr>
          <w:rFonts w:ascii="Calibri" w:eastAsia="Calibri" w:hAnsi="Calibri" w:cs="Arial"/>
          <w:sz w:val="22"/>
          <w:szCs w:val="22"/>
          <w:lang w:eastAsia="en-US"/>
        </w:rPr>
        <w:t>, tutti i vizi denun</w:t>
      </w:r>
      <w:r w:rsidR="008F4D92">
        <w:rPr>
          <w:rFonts w:ascii="Calibri" w:eastAsia="Calibri" w:hAnsi="Calibri" w:cs="Arial"/>
          <w:sz w:val="22"/>
          <w:szCs w:val="22"/>
          <w:lang w:eastAsia="en-US"/>
        </w:rPr>
        <w:t>c</w:t>
      </w:r>
      <w:r w:rsidR="008F4D92" w:rsidRPr="008F4D92">
        <w:rPr>
          <w:rFonts w:ascii="Calibri" w:eastAsia="Calibri" w:hAnsi="Calibri" w:cs="Arial"/>
          <w:sz w:val="22"/>
          <w:szCs w:val="22"/>
          <w:lang w:eastAsia="en-US"/>
        </w:rPr>
        <w:t xml:space="preserve">iati dalla Committente nel termine di </w:t>
      </w:r>
      <w:r w:rsidR="008F4D92">
        <w:rPr>
          <w:rFonts w:ascii="Calibri" w:eastAsia="Calibri" w:hAnsi="Calibri" w:cs="Arial"/>
          <w:sz w:val="22"/>
          <w:szCs w:val="22"/>
          <w:lang w:eastAsia="en-US"/>
        </w:rPr>
        <w:t>sessanta</w:t>
      </w:r>
      <w:r w:rsidR="008F4D92" w:rsidRPr="008F4D92">
        <w:rPr>
          <w:rFonts w:ascii="Calibri" w:eastAsia="Calibri" w:hAnsi="Calibri" w:cs="Arial"/>
          <w:sz w:val="22"/>
          <w:szCs w:val="22"/>
          <w:lang w:eastAsia="en-US"/>
        </w:rPr>
        <w:t xml:space="preserve"> giorni dalla scoperta.</w:t>
      </w:r>
    </w:p>
    <w:p w14:paraId="4C942BC3" w14:textId="20D90232" w:rsidR="00C02AA4" w:rsidRPr="00C02AA4" w:rsidRDefault="00010F81" w:rsidP="00C02AA4">
      <w:pPr>
        <w:spacing w:after="160" w:line="259" w:lineRule="auto"/>
        <w:jc w:val="both"/>
        <w:rPr>
          <w:rFonts w:ascii="Calibri" w:eastAsia="Calibri" w:hAnsi="Calibri" w:cs="Arial"/>
          <w:sz w:val="22"/>
          <w:szCs w:val="22"/>
          <w:lang w:eastAsia="en-US"/>
        </w:rPr>
      </w:pPr>
      <w:r>
        <w:rPr>
          <w:rFonts w:ascii="Calibri" w:eastAsia="Calibri" w:hAnsi="Calibri" w:cs="Arial"/>
          <w:sz w:val="22"/>
          <w:szCs w:val="22"/>
          <w:lang w:eastAsia="en-US"/>
        </w:rPr>
        <w:t xml:space="preserve">10. </w:t>
      </w:r>
      <w:r w:rsidR="00001879">
        <w:rPr>
          <w:rFonts w:ascii="Calibri" w:eastAsia="Calibri" w:hAnsi="Calibri" w:cs="Arial"/>
          <w:sz w:val="22"/>
          <w:szCs w:val="22"/>
          <w:lang w:eastAsia="en-US"/>
        </w:rPr>
        <w:t>A</w:t>
      </w:r>
      <w:r w:rsidR="00C02AA4" w:rsidRPr="00C02AA4">
        <w:rPr>
          <w:rFonts w:ascii="Calibri" w:eastAsia="Calibri" w:hAnsi="Calibri" w:cs="Arial"/>
          <w:sz w:val="22"/>
          <w:szCs w:val="22"/>
          <w:lang w:eastAsia="en-US"/>
        </w:rPr>
        <w:t xml:space="preserve"> puro titolo indicativo e non esaustivo la garanzia opera a</w:t>
      </w:r>
      <w:r w:rsidR="0066657B">
        <w:rPr>
          <w:rFonts w:ascii="Calibri" w:eastAsia="Calibri" w:hAnsi="Calibri" w:cs="Arial"/>
          <w:sz w:val="22"/>
          <w:szCs w:val="22"/>
          <w:lang w:eastAsia="en-US"/>
        </w:rPr>
        <w:t>l</w:t>
      </w:r>
      <w:r w:rsidR="00C02AA4" w:rsidRPr="00C02AA4">
        <w:rPr>
          <w:rFonts w:ascii="Calibri" w:eastAsia="Calibri" w:hAnsi="Calibri" w:cs="Arial"/>
          <w:sz w:val="22"/>
          <w:szCs w:val="22"/>
          <w:lang w:eastAsia="en-US"/>
        </w:rPr>
        <w:t xml:space="preserve"> verificarsi dei seguenti eventi:</w:t>
      </w:r>
    </w:p>
    <w:p w14:paraId="6B5FAF47" w14:textId="35EFFCBF" w:rsidR="00C02AA4" w:rsidRPr="00C02AA4" w:rsidRDefault="0066657B" w:rsidP="00C02AA4">
      <w:pPr>
        <w:spacing w:after="160" w:line="259" w:lineRule="auto"/>
        <w:jc w:val="both"/>
        <w:rPr>
          <w:rFonts w:ascii="Calibri" w:eastAsia="Calibri" w:hAnsi="Calibri" w:cs="Arial"/>
          <w:sz w:val="22"/>
          <w:szCs w:val="22"/>
          <w:lang w:eastAsia="en-US"/>
        </w:rPr>
      </w:pPr>
      <w:r>
        <w:rPr>
          <w:rFonts w:ascii="Calibri" w:eastAsia="Calibri" w:hAnsi="Calibri" w:cs="Arial"/>
          <w:sz w:val="22"/>
          <w:szCs w:val="22"/>
          <w:lang w:eastAsia="en-US"/>
        </w:rPr>
        <w:t>a)</w:t>
      </w:r>
      <w:r w:rsidR="00C02AA4" w:rsidRPr="00C02AA4">
        <w:rPr>
          <w:rFonts w:ascii="Calibri" w:eastAsia="Calibri" w:hAnsi="Calibri" w:cs="Arial"/>
          <w:sz w:val="22"/>
          <w:szCs w:val="22"/>
          <w:lang w:eastAsia="en-US"/>
        </w:rPr>
        <w:tab/>
        <w:t xml:space="preserve">riscontrata non conformità delle componenti </w:t>
      </w:r>
      <w:r w:rsidRPr="008306A3">
        <w:rPr>
          <w:rFonts w:ascii="Calibri" w:eastAsia="Calibri" w:hAnsi="Calibri" w:cs="Arial"/>
          <w:i/>
          <w:iCs/>
          <w:sz w:val="22"/>
          <w:szCs w:val="22"/>
          <w:lang w:eastAsia="en-US"/>
        </w:rPr>
        <w:t>software</w:t>
      </w:r>
      <w:r w:rsidR="00C02AA4" w:rsidRPr="00C02AA4">
        <w:rPr>
          <w:rFonts w:ascii="Calibri" w:eastAsia="Calibri" w:hAnsi="Calibri" w:cs="Arial"/>
          <w:sz w:val="22"/>
          <w:szCs w:val="22"/>
          <w:lang w:eastAsia="en-US"/>
        </w:rPr>
        <w:t xml:space="preserve"> installate e configurate rispetto all’esito ottenuto in sede di </w:t>
      </w:r>
      <w:r>
        <w:rPr>
          <w:rFonts w:ascii="Calibri" w:eastAsia="Calibri" w:hAnsi="Calibri" w:cs="Arial"/>
          <w:sz w:val="22"/>
          <w:szCs w:val="22"/>
          <w:lang w:eastAsia="en-US"/>
        </w:rPr>
        <w:t>Collaudo</w:t>
      </w:r>
    </w:p>
    <w:p w14:paraId="50D43605" w14:textId="5263ECCC" w:rsidR="00C02AA4" w:rsidRPr="00C02AA4" w:rsidRDefault="0066657B" w:rsidP="00C02AA4">
      <w:pPr>
        <w:spacing w:after="160" w:line="259" w:lineRule="auto"/>
        <w:jc w:val="both"/>
        <w:rPr>
          <w:rFonts w:ascii="Calibri" w:eastAsia="Calibri" w:hAnsi="Calibri" w:cs="Arial"/>
          <w:sz w:val="22"/>
          <w:szCs w:val="22"/>
          <w:lang w:eastAsia="en-US"/>
        </w:rPr>
      </w:pPr>
      <w:r>
        <w:rPr>
          <w:rFonts w:ascii="Calibri" w:eastAsia="Calibri" w:hAnsi="Calibri" w:cs="Arial"/>
          <w:sz w:val="22"/>
          <w:szCs w:val="22"/>
          <w:lang w:eastAsia="en-US"/>
        </w:rPr>
        <w:t>b)</w:t>
      </w:r>
      <w:r w:rsidR="00C02AA4" w:rsidRPr="00C02AA4">
        <w:rPr>
          <w:rFonts w:ascii="Calibri" w:eastAsia="Calibri" w:hAnsi="Calibri" w:cs="Arial"/>
          <w:sz w:val="22"/>
          <w:szCs w:val="22"/>
          <w:lang w:eastAsia="en-US"/>
        </w:rPr>
        <w:tab/>
        <w:t xml:space="preserve">vizi di progettazione occulti che hanno successivamente dato origine a funzioni non rispondenti alle esigenze evidenziate in fase di analisi (ad es. le configurazioni effettuate e </w:t>
      </w:r>
      <w:r>
        <w:rPr>
          <w:rFonts w:ascii="Calibri" w:eastAsia="Calibri" w:hAnsi="Calibri" w:cs="Arial"/>
          <w:sz w:val="22"/>
          <w:szCs w:val="22"/>
          <w:lang w:eastAsia="en-US"/>
        </w:rPr>
        <w:t xml:space="preserve">i </w:t>
      </w:r>
      <w:r w:rsidR="00C02AA4" w:rsidRPr="00C02AA4">
        <w:rPr>
          <w:rFonts w:ascii="Calibri" w:eastAsia="Calibri" w:hAnsi="Calibri" w:cs="Arial"/>
          <w:sz w:val="22"/>
          <w:szCs w:val="22"/>
          <w:lang w:eastAsia="en-US"/>
        </w:rPr>
        <w:t xml:space="preserve">relativi </w:t>
      </w:r>
      <w:r w:rsidRPr="008306A3">
        <w:rPr>
          <w:rFonts w:ascii="Calibri" w:eastAsia="Calibri" w:hAnsi="Calibri" w:cs="Arial"/>
          <w:i/>
          <w:iCs/>
          <w:sz w:val="22"/>
          <w:szCs w:val="22"/>
          <w:lang w:eastAsia="en-US"/>
        </w:rPr>
        <w:t>software</w:t>
      </w:r>
      <w:r w:rsidR="00C02AA4" w:rsidRPr="00C02AA4">
        <w:rPr>
          <w:rFonts w:ascii="Calibri" w:eastAsia="Calibri" w:hAnsi="Calibri" w:cs="Arial"/>
          <w:sz w:val="22"/>
          <w:szCs w:val="22"/>
          <w:lang w:eastAsia="en-US"/>
        </w:rPr>
        <w:t xml:space="preserve"> implementati non permettono di ottenere il dettaglio dei dati necessari, le funzionalità hanno tempi di risposta </w:t>
      </w:r>
      <w:r>
        <w:rPr>
          <w:rFonts w:ascii="Calibri" w:eastAsia="Calibri" w:hAnsi="Calibri" w:cs="Arial"/>
          <w:sz w:val="22"/>
          <w:szCs w:val="22"/>
          <w:lang w:eastAsia="en-US"/>
        </w:rPr>
        <w:t>non conformi</w:t>
      </w:r>
      <w:r w:rsidR="00C02AA4" w:rsidRPr="00C02AA4">
        <w:rPr>
          <w:rFonts w:ascii="Calibri" w:eastAsia="Calibri" w:hAnsi="Calibri" w:cs="Arial"/>
          <w:sz w:val="22"/>
          <w:szCs w:val="22"/>
          <w:lang w:eastAsia="en-US"/>
        </w:rPr>
        <w:t xml:space="preserve">, i report sono </w:t>
      </w:r>
      <w:r>
        <w:rPr>
          <w:rFonts w:ascii="Calibri" w:eastAsia="Calibri" w:hAnsi="Calibri" w:cs="Arial"/>
          <w:sz w:val="22"/>
          <w:szCs w:val="22"/>
          <w:lang w:eastAsia="en-US"/>
        </w:rPr>
        <w:t>con</w:t>
      </w:r>
      <w:r w:rsidR="00C02AA4" w:rsidRPr="00C02AA4">
        <w:rPr>
          <w:rFonts w:ascii="Calibri" w:eastAsia="Calibri" w:hAnsi="Calibri" w:cs="Arial"/>
          <w:sz w:val="22"/>
          <w:szCs w:val="22"/>
          <w:lang w:eastAsia="en-US"/>
        </w:rPr>
        <w:t xml:space="preserve"> un livello di dettaglio insufficiente o </w:t>
      </w:r>
      <w:r>
        <w:rPr>
          <w:rFonts w:ascii="Calibri" w:eastAsia="Calibri" w:hAnsi="Calibri" w:cs="Arial"/>
          <w:sz w:val="22"/>
          <w:szCs w:val="22"/>
          <w:lang w:eastAsia="en-US"/>
        </w:rPr>
        <w:t>eccessivo</w:t>
      </w:r>
      <w:r w:rsidR="00C02AA4" w:rsidRPr="00C02AA4">
        <w:rPr>
          <w:rFonts w:ascii="Calibri" w:eastAsia="Calibri" w:hAnsi="Calibri" w:cs="Arial"/>
          <w:sz w:val="22"/>
          <w:szCs w:val="22"/>
          <w:lang w:eastAsia="en-US"/>
        </w:rPr>
        <w:t>)</w:t>
      </w:r>
    </w:p>
    <w:p w14:paraId="78294823" w14:textId="3C7242CF" w:rsidR="00C02AA4" w:rsidRPr="00C02AA4" w:rsidRDefault="0066657B" w:rsidP="00C02AA4">
      <w:pPr>
        <w:spacing w:after="160" w:line="259" w:lineRule="auto"/>
        <w:jc w:val="both"/>
        <w:rPr>
          <w:rFonts w:ascii="Calibri" w:eastAsia="Calibri" w:hAnsi="Calibri" w:cs="Arial"/>
          <w:sz w:val="22"/>
          <w:szCs w:val="22"/>
          <w:lang w:eastAsia="en-US"/>
        </w:rPr>
      </w:pPr>
      <w:r>
        <w:rPr>
          <w:rFonts w:ascii="Calibri" w:eastAsia="Calibri" w:hAnsi="Calibri" w:cs="Arial"/>
          <w:sz w:val="22"/>
          <w:szCs w:val="22"/>
          <w:lang w:eastAsia="en-US"/>
        </w:rPr>
        <w:t>c)</w:t>
      </w:r>
      <w:r>
        <w:rPr>
          <w:rFonts w:ascii="Calibri" w:eastAsia="Calibri" w:hAnsi="Calibri" w:cs="Arial"/>
          <w:sz w:val="22"/>
          <w:szCs w:val="22"/>
          <w:lang w:eastAsia="en-US"/>
        </w:rPr>
        <w:tab/>
      </w:r>
      <w:r w:rsidR="00C02AA4" w:rsidRPr="00C02AA4">
        <w:rPr>
          <w:rFonts w:ascii="Calibri" w:eastAsia="Calibri" w:hAnsi="Calibri" w:cs="Arial"/>
          <w:sz w:val="22"/>
          <w:szCs w:val="22"/>
          <w:lang w:eastAsia="en-US"/>
        </w:rPr>
        <w:t xml:space="preserve">anomalie del </w:t>
      </w:r>
      <w:r w:rsidR="00C02AA4" w:rsidRPr="008306A3">
        <w:rPr>
          <w:rFonts w:ascii="Calibri" w:eastAsia="Calibri" w:hAnsi="Calibri" w:cs="Arial"/>
          <w:i/>
          <w:iCs/>
          <w:sz w:val="22"/>
          <w:szCs w:val="22"/>
          <w:lang w:eastAsia="en-US"/>
        </w:rPr>
        <w:t>software</w:t>
      </w:r>
      <w:r w:rsidR="00C02AA4" w:rsidRPr="00C02AA4">
        <w:rPr>
          <w:rFonts w:ascii="Calibri" w:eastAsia="Calibri" w:hAnsi="Calibri" w:cs="Arial"/>
          <w:sz w:val="22"/>
          <w:szCs w:val="22"/>
          <w:lang w:eastAsia="en-US"/>
        </w:rPr>
        <w:t xml:space="preserve"> (ad es. interruzioni di transazioni e procedure, blocchi del sistema)</w:t>
      </w:r>
    </w:p>
    <w:p w14:paraId="62C15D40" w14:textId="3570DA70" w:rsidR="00C02AA4" w:rsidRPr="00C02AA4" w:rsidRDefault="0066657B" w:rsidP="00C02AA4">
      <w:pPr>
        <w:spacing w:after="160" w:line="259" w:lineRule="auto"/>
        <w:jc w:val="both"/>
        <w:rPr>
          <w:rFonts w:ascii="Calibri" w:eastAsia="Calibri" w:hAnsi="Calibri" w:cs="Arial"/>
          <w:sz w:val="22"/>
          <w:szCs w:val="22"/>
          <w:lang w:eastAsia="en-US"/>
        </w:rPr>
      </w:pPr>
      <w:r>
        <w:rPr>
          <w:rFonts w:ascii="Calibri" w:eastAsia="Calibri" w:hAnsi="Calibri" w:cs="Arial"/>
          <w:sz w:val="22"/>
          <w:szCs w:val="22"/>
          <w:lang w:eastAsia="en-US"/>
        </w:rPr>
        <w:t>d)</w:t>
      </w:r>
      <w:r w:rsidR="00C02AA4" w:rsidRPr="00C02AA4">
        <w:rPr>
          <w:rFonts w:ascii="Calibri" w:eastAsia="Calibri" w:hAnsi="Calibri" w:cs="Arial"/>
          <w:sz w:val="22"/>
          <w:szCs w:val="22"/>
          <w:lang w:eastAsia="en-US"/>
        </w:rPr>
        <w:tab/>
        <w:t xml:space="preserve">anomalie </w:t>
      </w:r>
      <w:r>
        <w:rPr>
          <w:rFonts w:ascii="Calibri" w:eastAsia="Calibri" w:hAnsi="Calibri" w:cs="Arial"/>
          <w:sz w:val="22"/>
          <w:szCs w:val="22"/>
          <w:lang w:eastAsia="en-US"/>
        </w:rPr>
        <w:t>generate</w:t>
      </w:r>
      <w:r w:rsidR="00C02AA4" w:rsidRPr="00C02AA4">
        <w:rPr>
          <w:rFonts w:ascii="Calibri" w:eastAsia="Calibri" w:hAnsi="Calibri" w:cs="Arial"/>
          <w:sz w:val="22"/>
          <w:szCs w:val="22"/>
          <w:lang w:eastAsia="en-US"/>
        </w:rPr>
        <w:t xml:space="preserve"> </w:t>
      </w:r>
      <w:r w:rsidRPr="00C02AA4">
        <w:rPr>
          <w:rFonts w:ascii="Calibri" w:eastAsia="Calibri" w:hAnsi="Calibri" w:cs="Arial"/>
          <w:sz w:val="22"/>
          <w:szCs w:val="22"/>
          <w:lang w:eastAsia="en-US"/>
        </w:rPr>
        <w:t xml:space="preserve">da interventi </w:t>
      </w:r>
      <w:r>
        <w:rPr>
          <w:rFonts w:ascii="Calibri" w:eastAsia="Calibri" w:hAnsi="Calibri" w:cs="Arial"/>
          <w:sz w:val="22"/>
          <w:szCs w:val="22"/>
          <w:lang w:eastAsia="en-US"/>
        </w:rPr>
        <w:t>in</w:t>
      </w:r>
      <w:r w:rsidR="00C02AA4" w:rsidRPr="00C02AA4">
        <w:rPr>
          <w:rFonts w:ascii="Calibri" w:eastAsia="Calibri" w:hAnsi="Calibri" w:cs="Arial"/>
          <w:sz w:val="22"/>
          <w:szCs w:val="22"/>
          <w:lang w:eastAsia="en-US"/>
        </w:rPr>
        <w:t xml:space="preserve"> altri ambiti, pur se eseguiti con buon esito</w:t>
      </w:r>
    </w:p>
    <w:p w14:paraId="2F2347E1" w14:textId="111ED2D4" w:rsidR="00C02AA4" w:rsidRPr="00C02AA4" w:rsidRDefault="0066657B" w:rsidP="00C02AA4">
      <w:pPr>
        <w:spacing w:after="160" w:line="259" w:lineRule="auto"/>
        <w:jc w:val="both"/>
        <w:rPr>
          <w:rFonts w:ascii="Calibri" w:eastAsia="Calibri" w:hAnsi="Calibri" w:cs="Arial"/>
          <w:sz w:val="22"/>
          <w:szCs w:val="22"/>
          <w:lang w:eastAsia="en-US"/>
        </w:rPr>
      </w:pPr>
      <w:r>
        <w:rPr>
          <w:rFonts w:ascii="Calibri" w:eastAsia="Calibri" w:hAnsi="Calibri" w:cs="Arial"/>
          <w:sz w:val="22"/>
          <w:szCs w:val="22"/>
          <w:lang w:eastAsia="en-US"/>
        </w:rPr>
        <w:lastRenderedPageBreak/>
        <w:t>e)</w:t>
      </w:r>
      <w:r w:rsidR="00C02AA4" w:rsidRPr="00C02AA4">
        <w:rPr>
          <w:rFonts w:ascii="Calibri" w:eastAsia="Calibri" w:hAnsi="Calibri" w:cs="Arial"/>
          <w:sz w:val="22"/>
          <w:szCs w:val="22"/>
          <w:lang w:eastAsia="en-US"/>
        </w:rPr>
        <w:tab/>
        <w:t xml:space="preserve">malfunzionamenti non rilevati né </w:t>
      </w:r>
      <w:r>
        <w:rPr>
          <w:rFonts w:ascii="Calibri" w:eastAsia="Calibri" w:hAnsi="Calibri" w:cs="Arial"/>
          <w:sz w:val="22"/>
          <w:szCs w:val="22"/>
          <w:lang w:eastAsia="en-US"/>
        </w:rPr>
        <w:t>in sede di Collaudo</w:t>
      </w:r>
      <w:r w:rsidR="00C02AA4" w:rsidRPr="00C02AA4">
        <w:rPr>
          <w:rFonts w:ascii="Calibri" w:eastAsia="Calibri" w:hAnsi="Calibri" w:cs="Arial"/>
          <w:sz w:val="22"/>
          <w:szCs w:val="22"/>
          <w:lang w:eastAsia="en-US"/>
        </w:rPr>
        <w:t xml:space="preserve"> né </w:t>
      </w:r>
      <w:r>
        <w:rPr>
          <w:rFonts w:ascii="Calibri" w:eastAsia="Calibri" w:hAnsi="Calibri" w:cs="Arial"/>
          <w:sz w:val="22"/>
          <w:szCs w:val="22"/>
          <w:lang w:eastAsia="en-US"/>
        </w:rPr>
        <w:t xml:space="preserve">successivamente al </w:t>
      </w:r>
      <w:r w:rsidRPr="008306A3">
        <w:rPr>
          <w:rFonts w:ascii="Calibri" w:eastAsia="Calibri" w:hAnsi="Calibri" w:cs="Arial"/>
          <w:i/>
          <w:iCs/>
          <w:sz w:val="22"/>
          <w:szCs w:val="22"/>
          <w:lang w:eastAsia="en-US"/>
        </w:rPr>
        <w:t>go live</w:t>
      </w:r>
      <w:r w:rsidR="00C02AA4" w:rsidRPr="00C02AA4">
        <w:rPr>
          <w:rFonts w:ascii="Calibri" w:eastAsia="Calibri" w:hAnsi="Calibri" w:cs="Arial"/>
          <w:sz w:val="22"/>
          <w:szCs w:val="22"/>
          <w:lang w:eastAsia="en-US"/>
        </w:rPr>
        <w:t xml:space="preserve">, intendendosi per tali la non aderenza dei risultati a quelli </w:t>
      </w:r>
      <w:r>
        <w:rPr>
          <w:rFonts w:ascii="Calibri" w:eastAsia="Calibri" w:hAnsi="Calibri" w:cs="Arial"/>
          <w:sz w:val="22"/>
          <w:szCs w:val="22"/>
          <w:lang w:eastAsia="en-US"/>
        </w:rPr>
        <w:t xml:space="preserve">contrattualmente </w:t>
      </w:r>
      <w:r w:rsidR="00C02AA4" w:rsidRPr="00C02AA4">
        <w:rPr>
          <w:rFonts w:ascii="Calibri" w:eastAsia="Calibri" w:hAnsi="Calibri" w:cs="Arial"/>
          <w:sz w:val="22"/>
          <w:szCs w:val="22"/>
          <w:lang w:eastAsia="en-US"/>
        </w:rPr>
        <w:t>attesi.</w:t>
      </w:r>
    </w:p>
    <w:p w14:paraId="77893E3A" w14:textId="514A559D" w:rsidR="00C02AA4" w:rsidRPr="00624B9D" w:rsidRDefault="00624B9D" w:rsidP="00C02AA4">
      <w:pPr>
        <w:spacing w:after="160" w:line="259" w:lineRule="auto"/>
        <w:jc w:val="both"/>
        <w:rPr>
          <w:rFonts w:ascii="Calibri" w:eastAsia="Calibri" w:hAnsi="Calibri" w:cs="Arial"/>
          <w:sz w:val="22"/>
          <w:szCs w:val="22"/>
          <w:lang w:eastAsia="en-US"/>
        </w:rPr>
      </w:pPr>
      <w:r w:rsidRPr="00624B9D">
        <w:rPr>
          <w:rFonts w:ascii="Calibri" w:eastAsia="Calibri" w:hAnsi="Calibri" w:cs="Arial"/>
          <w:sz w:val="22"/>
          <w:szCs w:val="22"/>
          <w:lang w:eastAsia="en-US"/>
        </w:rPr>
        <w:t>L’Appaltatore anche in tal caso dovrà effettuare le modifiche necessarie al fine di eliminare le difformità del software installato ovvero modificato rispetto alle specifiche tecniche e funzionali concordate con la Committente. La revisione (o patch) del software si intenderà accettata se non presenterà più i difetti denunciati e se supererà con esito positivo tutti i test previsti dalla Procedura di Accettazione in contradditorio tra le Parti. Tale revisione (o tale patch) del software, volta all’eliminazione dei difetti, non dovrà introdurre nuovi errori e/o difetti, né creare ulteriori malfunzionamenti</w:t>
      </w:r>
      <w:r w:rsidR="00C02AA4" w:rsidRPr="00624B9D">
        <w:rPr>
          <w:rFonts w:ascii="Calibri" w:eastAsia="Calibri" w:hAnsi="Calibri" w:cs="Arial"/>
          <w:sz w:val="22"/>
          <w:szCs w:val="22"/>
          <w:lang w:eastAsia="en-US"/>
        </w:rPr>
        <w:t>.</w:t>
      </w:r>
    </w:p>
    <w:p w14:paraId="39813681" w14:textId="5E2B943B" w:rsidR="000040C8" w:rsidRPr="00C23667" w:rsidRDefault="00FC5C68" w:rsidP="00E4170E">
      <w:pPr>
        <w:pStyle w:val="Titolo1"/>
        <w:spacing w:before="0" w:after="160"/>
        <w:ind w:left="426" w:hanging="426"/>
      </w:pPr>
      <w:bookmarkStart w:id="41" w:name="_Hlk57826328"/>
      <w:bookmarkEnd w:id="38"/>
      <w:r>
        <w:t xml:space="preserve"> </w:t>
      </w:r>
      <w:bookmarkStart w:id="42" w:name="_Toc126780795"/>
      <w:r w:rsidR="000040C8" w:rsidRPr="002B709D">
        <w:rPr>
          <w:color w:val="4472C4" w:themeColor="accent1"/>
        </w:rPr>
        <w:t>Personale impiegato nell'Appalto</w:t>
      </w:r>
      <w:bookmarkEnd w:id="42"/>
    </w:p>
    <w:p w14:paraId="2D14C74F" w14:textId="3A1CD8D3" w:rsidR="000040C8" w:rsidRPr="008028A7" w:rsidRDefault="000040C8" w:rsidP="00E4170E">
      <w:pPr>
        <w:spacing w:after="160" w:line="259" w:lineRule="auto"/>
        <w:jc w:val="both"/>
        <w:rPr>
          <w:rFonts w:ascii="Calibri" w:eastAsia="Calibri" w:hAnsi="Calibri" w:cs="Arial"/>
          <w:sz w:val="22"/>
          <w:szCs w:val="22"/>
          <w:lang w:eastAsia="en-US"/>
        </w:rPr>
      </w:pPr>
      <w:r>
        <w:rPr>
          <w:rFonts w:ascii="Calibri" w:eastAsia="Calibri" w:hAnsi="Calibri" w:cs="Arial"/>
          <w:sz w:val="22"/>
          <w:szCs w:val="22"/>
          <w:lang w:eastAsia="en-US"/>
        </w:rPr>
        <w:t xml:space="preserve">1. </w:t>
      </w:r>
      <w:r w:rsidR="00D42990">
        <w:rPr>
          <w:rFonts w:ascii="Calibri" w:eastAsia="Calibri" w:hAnsi="Calibri" w:cs="Arial"/>
          <w:sz w:val="22"/>
          <w:szCs w:val="22"/>
          <w:lang w:eastAsia="en-US"/>
        </w:rPr>
        <w:t xml:space="preserve">Il </w:t>
      </w:r>
      <w:r w:rsidRPr="007A7C71">
        <w:rPr>
          <w:rFonts w:ascii="Calibri" w:eastAsia="Calibri" w:hAnsi="Calibri" w:cs="Arial"/>
          <w:sz w:val="22"/>
          <w:szCs w:val="22"/>
          <w:lang w:eastAsia="en-US"/>
        </w:rPr>
        <w:t>Personale</w:t>
      </w:r>
      <w:r w:rsidR="004E59A7" w:rsidRPr="007A7C71">
        <w:rPr>
          <w:rFonts w:ascii="Calibri" w:eastAsia="Calibri" w:hAnsi="Calibri" w:cs="Arial"/>
          <w:sz w:val="22"/>
          <w:szCs w:val="22"/>
          <w:lang w:eastAsia="en-US"/>
        </w:rPr>
        <w:t>,</w:t>
      </w:r>
      <w:r w:rsidRPr="007A7C71">
        <w:rPr>
          <w:rFonts w:ascii="Calibri" w:eastAsia="Calibri" w:hAnsi="Calibri" w:cs="Arial"/>
          <w:sz w:val="22"/>
          <w:szCs w:val="22"/>
          <w:lang w:eastAsia="en-US"/>
        </w:rPr>
        <w:t xml:space="preserve"> </w:t>
      </w:r>
      <w:r w:rsidR="004E59A7" w:rsidRPr="007A7C71">
        <w:rPr>
          <w:rFonts w:ascii="Calibri" w:eastAsia="Calibri" w:hAnsi="Calibri" w:cs="Arial"/>
          <w:sz w:val="22"/>
          <w:szCs w:val="22"/>
          <w:lang w:eastAsia="en-US"/>
        </w:rPr>
        <w:t>compreso quello del</w:t>
      </w:r>
      <w:r w:rsidR="00E12D3F">
        <w:rPr>
          <w:rFonts w:ascii="Calibri" w:eastAsia="Calibri" w:hAnsi="Calibri" w:cs="Arial"/>
          <w:sz w:val="22"/>
          <w:szCs w:val="22"/>
          <w:lang w:eastAsia="en-US"/>
        </w:rPr>
        <w:t xml:space="preserve"> </w:t>
      </w:r>
      <w:r w:rsidR="00AC2CCF">
        <w:rPr>
          <w:rFonts w:ascii="Calibri" w:eastAsia="Calibri" w:hAnsi="Calibri" w:cs="Arial"/>
          <w:sz w:val="22"/>
          <w:szCs w:val="22"/>
          <w:lang w:eastAsia="en-US"/>
        </w:rPr>
        <w:t>Subappal</w:t>
      </w:r>
      <w:r w:rsidR="009265F3">
        <w:rPr>
          <w:rFonts w:ascii="Calibri" w:eastAsia="Calibri" w:hAnsi="Calibri" w:cs="Arial"/>
          <w:sz w:val="22"/>
          <w:szCs w:val="22"/>
          <w:lang w:eastAsia="en-US"/>
        </w:rPr>
        <w:t>ta</w:t>
      </w:r>
      <w:r w:rsidR="00AC2CCF">
        <w:rPr>
          <w:rFonts w:ascii="Calibri" w:eastAsia="Calibri" w:hAnsi="Calibri" w:cs="Arial"/>
          <w:sz w:val="22"/>
          <w:szCs w:val="22"/>
          <w:lang w:eastAsia="en-US"/>
        </w:rPr>
        <w:t>tore</w:t>
      </w:r>
      <w:r w:rsidR="007A7C71">
        <w:rPr>
          <w:rFonts w:ascii="Calibri" w:eastAsia="Calibri" w:hAnsi="Calibri" w:cs="Arial"/>
          <w:sz w:val="22"/>
          <w:szCs w:val="22"/>
          <w:lang w:eastAsia="en-US"/>
        </w:rPr>
        <w:t>,</w:t>
      </w:r>
      <w:r w:rsidR="004E59A7" w:rsidRPr="007A7C71">
        <w:rPr>
          <w:rFonts w:ascii="Calibri" w:eastAsia="Calibri" w:hAnsi="Calibri" w:cs="Arial"/>
          <w:sz w:val="22"/>
          <w:szCs w:val="22"/>
          <w:lang w:eastAsia="en-US"/>
        </w:rPr>
        <w:t xml:space="preserve"> </w:t>
      </w:r>
      <w:r w:rsidRPr="007A7C71">
        <w:rPr>
          <w:rFonts w:ascii="Calibri" w:eastAsia="Calibri" w:hAnsi="Calibri" w:cs="Arial"/>
          <w:sz w:val="22"/>
          <w:szCs w:val="22"/>
          <w:lang w:eastAsia="en-US"/>
        </w:rPr>
        <w:t>d</w:t>
      </w:r>
      <w:r w:rsidR="002F7FEF">
        <w:rPr>
          <w:rFonts w:ascii="Calibri" w:eastAsia="Calibri" w:hAnsi="Calibri" w:cs="Arial"/>
          <w:sz w:val="22"/>
          <w:szCs w:val="22"/>
          <w:lang w:eastAsia="en-US"/>
        </w:rPr>
        <w:t>eve</w:t>
      </w:r>
      <w:r w:rsidRPr="007A7C71">
        <w:rPr>
          <w:rFonts w:ascii="Calibri" w:eastAsia="Calibri" w:hAnsi="Calibri" w:cs="Arial"/>
          <w:sz w:val="22"/>
          <w:szCs w:val="22"/>
          <w:lang w:eastAsia="en-US"/>
        </w:rPr>
        <w:t xml:space="preserve"> essere assunto alle dirette dipendenze; ovvero </w:t>
      </w:r>
      <w:r w:rsidR="002F7FEF">
        <w:rPr>
          <w:rFonts w:ascii="Calibri" w:eastAsia="Calibri" w:hAnsi="Calibri" w:cs="Arial"/>
          <w:sz w:val="22"/>
          <w:szCs w:val="22"/>
          <w:lang w:eastAsia="en-US"/>
        </w:rPr>
        <w:t xml:space="preserve">essere </w:t>
      </w:r>
      <w:r w:rsidRPr="007A7C71">
        <w:rPr>
          <w:rFonts w:ascii="Calibri" w:eastAsia="Calibri" w:hAnsi="Calibri" w:cs="Arial"/>
          <w:sz w:val="22"/>
          <w:szCs w:val="22"/>
          <w:lang w:eastAsia="en-US"/>
        </w:rPr>
        <w:t xml:space="preserve">riconducibile alla figura del socio, amministratore, </w:t>
      </w:r>
      <w:r w:rsidR="00C375A9">
        <w:rPr>
          <w:rFonts w:ascii="Calibri" w:eastAsia="Calibri" w:hAnsi="Calibri" w:cs="Arial"/>
          <w:sz w:val="22"/>
          <w:szCs w:val="22"/>
          <w:lang w:eastAsia="en-US"/>
        </w:rPr>
        <w:t>soggetto titolare</w:t>
      </w:r>
      <w:r w:rsidRPr="007A7C71">
        <w:rPr>
          <w:rFonts w:ascii="Calibri" w:eastAsia="Calibri" w:hAnsi="Calibri" w:cs="Arial"/>
          <w:sz w:val="22"/>
          <w:szCs w:val="22"/>
          <w:lang w:eastAsia="en-US"/>
        </w:rPr>
        <w:t xml:space="preserve"> di Partita IVA, collaboratore a progetto; ovvero vantare un rapporto contrattuale col medesimo in conformità alla vigente normativa in materia di lavoro.</w:t>
      </w:r>
      <w:r w:rsidR="00A407D1" w:rsidRPr="00A407D1">
        <w:rPr>
          <w:rFonts w:ascii="Calibri" w:eastAsia="Calibri" w:hAnsi="Calibri" w:cs="Arial"/>
          <w:sz w:val="22"/>
          <w:szCs w:val="22"/>
          <w:lang w:eastAsia="en-US"/>
        </w:rPr>
        <w:t xml:space="preserve"> </w:t>
      </w:r>
      <w:r w:rsidR="00A407D1" w:rsidRPr="007A7C71">
        <w:rPr>
          <w:rFonts w:ascii="Calibri" w:eastAsia="Calibri" w:hAnsi="Calibri" w:cs="Arial"/>
          <w:sz w:val="22"/>
          <w:szCs w:val="22"/>
          <w:lang w:eastAsia="en-US"/>
        </w:rPr>
        <w:t xml:space="preserve">Sono, in particolare, ammesse le figure contrattuali della somministrazione e del </w:t>
      </w:r>
      <w:r w:rsidR="00A407D1" w:rsidRPr="008028A7">
        <w:rPr>
          <w:rFonts w:ascii="Calibri" w:eastAsia="Calibri" w:hAnsi="Calibri" w:cs="Arial"/>
          <w:sz w:val="22"/>
          <w:szCs w:val="22"/>
          <w:lang w:eastAsia="en-US"/>
        </w:rPr>
        <w:t>distacco.</w:t>
      </w:r>
    </w:p>
    <w:p w14:paraId="112EF061" w14:textId="7FB6D6B6" w:rsidR="005A4982" w:rsidRPr="008028A7" w:rsidRDefault="000040C8" w:rsidP="00E4170E">
      <w:pPr>
        <w:pStyle w:val="Default"/>
        <w:spacing w:after="160" w:line="259" w:lineRule="auto"/>
        <w:jc w:val="both"/>
        <w:rPr>
          <w:rFonts w:asciiTheme="minorHAnsi" w:hAnsiTheme="minorHAnsi" w:cstheme="minorHAnsi"/>
          <w:sz w:val="22"/>
          <w:szCs w:val="22"/>
        </w:rPr>
      </w:pPr>
      <w:r w:rsidRPr="008028A7">
        <w:rPr>
          <w:rFonts w:asciiTheme="minorHAnsi" w:eastAsia="Calibri" w:hAnsiTheme="minorHAnsi" w:cstheme="minorHAnsi"/>
          <w:sz w:val="22"/>
          <w:szCs w:val="22"/>
          <w:lang w:eastAsia="en-US"/>
        </w:rPr>
        <w:t>2.</w:t>
      </w:r>
      <w:r w:rsidR="00A407D1" w:rsidRPr="008028A7">
        <w:rPr>
          <w:rFonts w:asciiTheme="minorHAnsi" w:eastAsia="Calibri" w:hAnsiTheme="minorHAnsi" w:cstheme="minorHAnsi"/>
          <w:sz w:val="22"/>
          <w:szCs w:val="22"/>
          <w:lang w:eastAsia="en-US"/>
        </w:rPr>
        <w:t xml:space="preserve"> In nessun caso l’Appaltatore e il </w:t>
      </w:r>
      <w:r w:rsidR="00AC2CCF" w:rsidRPr="008028A7">
        <w:rPr>
          <w:rFonts w:asciiTheme="minorHAnsi" w:eastAsia="Calibri" w:hAnsiTheme="minorHAnsi" w:cstheme="minorHAnsi"/>
          <w:sz w:val="22"/>
          <w:szCs w:val="22"/>
          <w:lang w:eastAsia="en-US"/>
        </w:rPr>
        <w:t>Subappal</w:t>
      </w:r>
      <w:r w:rsidR="009265F3">
        <w:rPr>
          <w:rFonts w:asciiTheme="minorHAnsi" w:eastAsia="Calibri" w:hAnsiTheme="minorHAnsi" w:cstheme="minorHAnsi"/>
          <w:sz w:val="22"/>
          <w:szCs w:val="22"/>
          <w:lang w:eastAsia="en-US"/>
        </w:rPr>
        <w:t>ta</w:t>
      </w:r>
      <w:r w:rsidR="00AC2CCF" w:rsidRPr="008028A7">
        <w:rPr>
          <w:rFonts w:asciiTheme="minorHAnsi" w:eastAsia="Calibri" w:hAnsiTheme="minorHAnsi" w:cstheme="minorHAnsi"/>
          <w:sz w:val="22"/>
          <w:szCs w:val="22"/>
          <w:lang w:eastAsia="en-US"/>
        </w:rPr>
        <w:t>tore</w:t>
      </w:r>
      <w:r w:rsidR="00A407D1" w:rsidRPr="008028A7">
        <w:rPr>
          <w:rFonts w:asciiTheme="minorHAnsi" w:eastAsia="Calibri" w:hAnsiTheme="minorHAnsi" w:cstheme="minorHAnsi"/>
          <w:sz w:val="22"/>
          <w:szCs w:val="22"/>
          <w:lang w:eastAsia="en-US"/>
        </w:rPr>
        <w:t xml:space="preserve"> po</w:t>
      </w:r>
      <w:r w:rsidR="002F7FEF">
        <w:rPr>
          <w:rFonts w:asciiTheme="minorHAnsi" w:eastAsia="Calibri" w:hAnsiTheme="minorHAnsi" w:cstheme="minorHAnsi"/>
          <w:sz w:val="22"/>
          <w:szCs w:val="22"/>
          <w:lang w:eastAsia="en-US"/>
        </w:rPr>
        <w:t>ssono</w:t>
      </w:r>
      <w:r w:rsidR="00A407D1" w:rsidRPr="008028A7">
        <w:rPr>
          <w:rFonts w:asciiTheme="minorHAnsi" w:eastAsia="Calibri" w:hAnsiTheme="minorHAnsi" w:cstheme="minorHAnsi"/>
          <w:sz w:val="22"/>
          <w:szCs w:val="22"/>
          <w:lang w:eastAsia="en-US"/>
        </w:rPr>
        <w:t xml:space="preserve"> fare ricorso, nell’ambito dell’intera catena produttiva, </w:t>
      </w:r>
      <w:r w:rsidR="00A407D1" w:rsidRPr="008028A7">
        <w:rPr>
          <w:rFonts w:asciiTheme="minorHAnsi" w:hAnsiTheme="minorHAnsi" w:cstheme="minorHAnsi"/>
          <w:sz w:val="22"/>
          <w:szCs w:val="22"/>
        </w:rPr>
        <w:t xml:space="preserve">al lavoro forzato, al lavoro minorile, o a qualsiasi </w:t>
      </w:r>
      <w:r w:rsidR="000F3810" w:rsidRPr="008028A7">
        <w:rPr>
          <w:rFonts w:asciiTheme="minorHAnsi" w:hAnsiTheme="minorHAnsi" w:cstheme="minorHAnsi"/>
          <w:sz w:val="22"/>
          <w:szCs w:val="22"/>
        </w:rPr>
        <w:t xml:space="preserve">altra </w:t>
      </w:r>
      <w:r w:rsidR="00A407D1" w:rsidRPr="008028A7">
        <w:rPr>
          <w:rFonts w:asciiTheme="minorHAnsi" w:hAnsiTheme="minorHAnsi" w:cstheme="minorHAnsi"/>
          <w:sz w:val="22"/>
          <w:szCs w:val="22"/>
        </w:rPr>
        <w:t xml:space="preserve">forma di </w:t>
      </w:r>
      <w:r w:rsidR="005A4982" w:rsidRPr="008028A7">
        <w:rPr>
          <w:rFonts w:asciiTheme="minorHAnsi" w:hAnsiTheme="minorHAnsi" w:cstheme="minorHAnsi"/>
          <w:sz w:val="22"/>
          <w:szCs w:val="22"/>
        </w:rPr>
        <w:t>sfruttamento illecito dei lavoratori</w:t>
      </w:r>
      <w:r w:rsidR="00A407D1" w:rsidRPr="008028A7">
        <w:rPr>
          <w:rFonts w:asciiTheme="minorHAnsi" w:hAnsiTheme="minorHAnsi" w:cstheme="minorHAnsi"/>
          <w:sz w:val="22"/>
          <w:szCs w:val="22"/>
        </w:rPr>
        <w:t xml:space="preserve">. </w:t>
      </w:r>
      <w:r w:rsidR="005A4982" w:rsidRPr="008028A7">
        <w:rPr>
          <w:rFonts w:asciiTheme="minorHAnsi" w:hAnsiTheme="minorHAnsi" w:cstheme="minorHAnsi"/>
          <w:sz w:val="22"/>
          <w:szCs w:val="22"/>
        </w:rPr>
        <w:t>Il rispetto e la promozione dei diritti umani universalmente riconosciuti, come</w:t>
      </w:r>
      <w:r w:rsidR="001940B5" w:rsidRPr="008028A7">
        <w:rPr>
          <w:rFonts w:asciiTheme="minorHAnsi" w:hAnsiTheme="minorHAnsi" w:cstheme="minorHAnsi"/>
          <w:sz w:val="22"/>
          <w:szCs w:val="22"/>
        </w:rPr>
        <w:t xml:space="preserve"> </w:t>
      </w:r>
      <w:r w:rsidR="005A4982" w:rsidRPr="008028A7">
        <w:rPr>
          <w:rFonts w:asciiTheme="minorHAnsi" w:hAnsiTheme="minorHAnsi" w:cstheme="minorHAnsi"/>
          <w:sz w:val="22"/>
          <w:szCs w:val="22"/>
        </w:rPr>
        <w:t xml:space="preserve">affermati nella Dichiarazione Universale dei Diritti dell’Uomo dell’ONU e nella Dichiarazione sui Principi e Diritti Fondamentali del Lavoro dell'Organizzazione Internazionale del Lavoro (ILO), devono essere salvaguardati e tutelati dall’Appaltatore e dal </w:t>
      </w:r>
      <w:r w:rsidR="00AC2CCF" w:rsidRPr="008028A7">
        <w:rPr>
          <w:rFonts w:asciiTheme="minorHAnsi" w:hAnsiTheme="minorHAnsi" w:cstheme="minorHAnsi"/>
          <w:sz w:val="22"/>
          <w:szCs w:val="22"/>
        </w:rPr>
        <w:t>Subappal</w:t>
      </w:r>
      <w:r w:rsidR="005370D2">
        <w:rPr>
          <w:rFonts w:asciiTheme="minorHAnsi" w:hAnsiTheme="minorHAnsi" w:cstheme="minorHAnsi"/>
          <w:sz w:val="22"/>
          <w:szCs w:val="22"/>
        </w:rPr>
        <w:t>ta</w:t>
      </w:r>
      <w:r w:rsidR="00AC2CCF" w:rsidRPr="008028A7">
        <w:rPr>
          <w:rFonts w:asciiTheme="minorHAnsi" w:hAnsiTheme="minorHAnsi" w:cstheme="minorHAnsi"/>
          <w:sz w:val="22"/>
          <w:szCs w:val="22"/>
        </w:rPr>
        <w:t>tore</w:t>
      </w:r>
      <w:r w:rsidR="00F77DAB" w:rsidRPr="008028A7">
        <w:rPr>
          <w:rFonts w:asciiTheme="minorHAnsi" w:hAnsiTheme="minorHAnsi" w:cstheme="minorHAnsi"/>
          <w:sz w:val="22"/>
          <w:szCs w:val="22"/>
        </w:rPr>
        <w:t xml:space="preserve"> in ogni fase della propria attività</w:t>
      </w:r>
      <w:r w:rsidR="005A4982" w:rsidRPr="008028A7">
        <w:rPr>
          <w:rFonts w:asciiTheme="minorHAnsi" w:hAnsiTheme="minorHAnsi" w:cstheme="minorHAnsi"/>
          <w:sz w:val="22"/>
          <w:szCs w:val="22"/>
        </w:rPr>
        <w:t>. Gli stessi si impegnano</w:t>
      </w:r>
      <w:r w:rsidR="00F77DAB" w:rsidRPr="008028A7">
        <w:rPr>
          <w:rFonts w:asciiTheme="minorHAnsi" w:hAnsiTheme="minorHAnsi" w:cstheme="minorHAnsi"/>
          <w:sz w:val="22"/>
          <w:szCs w:val="22"/>
        </w:rPr>
        <w:t>, pertanto,</w:t>
      </w:r>
      <w:r w:rsidR="005A4982" w:rsidRPr="008028A7">
        <w:rPr>
          <w:rFonts w:asciiTheme="minorHAnsi" w:hAnsiTheme="minorHAnsi" w:cstheme="minorHAnsi"/>
          <w:sz w:val="22"/>
          <w:szCs w:val="22"/>
        </w:rPr>
        <w:t xml:space="preserve"> ad improntare la propria organizzazione aziendale </w:t>
      </w:r>
      <w:r w:rsidR="00F77DAB" w:rsidRPr="008028A7">
        <w:rPr>
          <w:rFonts w:asciiTheme="minorHAnsi" w:hAnsiTheme="minorHAnsi" w:cstheme="minorHAnsi"/>
          <w:sz w:val="22"/>
          <w:szCs w:val="22"/>
        </w:rPr>
        <w:t xml:space="preserve">all’osservanza del principio di non </w:t>
      </w:r>
      <w:r w:rsidR="005A4982" w:rsidRPr="008028A7">
        <w:rPr>
          <w:rFonts w:asciiTheme="minorHAnsi" w:hAnsiTheme="minorHAnsi" w:cstheme="minorHAnsi"/>
          <w:sz w:val="22"/>
          <w:szCs w:val="22"/>
        </w:rPr>
        <w:t xml:space="preserve">discriminazione per ragioni di razza, colore, </w:t>
      </w:r>
      <w:r w:rsidR="00F77DAB" w:rsidRPr="008028A7">
        <w:rPr>
          <w:rFonts w:asciiTheme="minorHAnsi" w:hAnsiTheme="minorHAnsi" w:cstheme="minorHAnsi"/>
          <w:sz w:val="22"/>
          <w:szCs w:val="22"/>
        </w:rPr>
        <w:t xml:space="preserve">religione, età, genere, sesso e orientamento sessuale, </w:t>
      </w:r>
      <w:r w:rsidR="005A4982" w:rsidRPr="008028A7">
        <w:rPr>
          <w:rFonts w:asciiTheme="minorHAnsi" w:hAnsiTheme="minorHAnsi" w:cstheme="minorHAnsi"/>
          <w:sz w:val="22"/>
          <w:szCs w:val="22"/>
        </w:rPr>
        <w:t>lingua, nazionalità, estrazione e stato sociale</w:t>
      </w:r>
      <w:r w:rsidR="00F77DAB" w:rsidRPr="008028A7">
        <w:rPr>
          <w:rFonts w:asciiTheme="minorHAnsi" w:hAnsiTheme="minorHAnsi" w:cstheme="minorHAnsi"/>
          <w:sz w:val="22"/>
          <w:szCs w:val="22"/>
        </w:rPr>
        <w:t>, opinioni politiche</w:t>
      </w:r>
      <w:r w:rsidR="005A4982" w:rsidRPr="008028A7">
        <w:rPr>
          <w:rFonts w:asciiTheme="minorHAnsi" w:hAnsiTheme="minorHAnsi" w:cstheme="minorHAnsi"/>
          <w:sz w:val="22"/>
          <w:szCs w:val="22"/>
        </w:rPr>
        <w:t>, appartenenza sindacale, condizione di salute o</w:t>
      </w:r>
      <w:r w:rsidR="00F77DAB" w:rsidRPr="008028A7">
        <w:rPr>
          <w:rFonts w:asciiTheme="minorHAnsi" w:hAnsiTheme="minorHAnsi" w:cstheme="minorHAnsi"/>
          <w:sz w:val="22"/>
          <w:szCs w:val="22"/>
        </w:rPr>
        <w:t xml:space="preserve"> </w:t>
      </w:r>
      <w:r w:rsidR="005A4982" w:rsidRPr="008028A7">
        <w:rPr>
          <w:rFonts w:asciiTheme="minorHAnsi" w:hAnsiTheme="minorHAnsi" w:cstheme="minorHAnsi"/>
          <w:sz w:val="22"/>
          <w:szCs w:val="22"/>
        </w:rPr>
        <w:t>disabilità.</w:t>
      </w:r>
    </w:p>
    <w:p w14:paraId="50C86213" w14:textId="61681B90" w:rsidR="000040C8" w:rsidRPr="007A7C71" w:rsidRDefault="000040C8" w:rsidP="00E4170E">
      <w:pPr>
        <w:spacing w:after="160" w:line="259" w:lineRule="auto"/>
        <w:jc w:val="both"/>
        <w:rPr>
          <w:rFonts w:ascii="Calibri" w:eastAsia="Calibri" w:hAnsi="Calibri" w:cs="Arial"/>
          <w:sz w:val="22"/>
          <w:szCs w:val="22"/>
          <w:lang w:eastAsia="en-US"/>
        </w:rPr>
      </w:pPr>
      <w:r w:rsidRPr="008028A7">
        <w:rPr>
          <w:rFonts w:ascii="Calibri" w:eastAsia="Calibri" w:hAnsi="Calibri" w:cs="Arial"/>
          <w:sz w:val="22"/>
          <w:szCs w:val="22"/>
          <w:lang w:eastAsia="en-US"/>
        </w:rPr>
        <w:t>3. L’Appaltatore</w:t>
      </w:r>
      <w:r w:rsidR="004E59A7" w:rsidRPr="008028A7">
        <w:rPr>
          <w:rFonts w:ascii="Calibri" w:eastAsia="Calibri" w:hAnsi="Calibri" w:cs="Arial"/>
          <w:sz w:val="22"/>
          <w:szCs w:val="22"/>
          <w:lang w:eastAsia="en-US"/>
        </w:rPr>
        <w:t xml:space="preserve"> e </w:t>
      </w:r>
      <w:r w:rsidR="000F3810" w:rsidRPr="008028A7">
        <w:rPr>
          <w:rFonts w:ascii="Calibri" w:eastAsia="Calibri" w:hAnsi="Calibri" w:cs="Arial"/>
          <w:sz w:val="22"/>
          <w:szCs w:val="22"/>
          <w:lang w:eastAsia="en-US"/>
        </w:rPr>
        <w:t>il</w:t>
      </w:r>
      <w:r w:rsidR="004E59A7" w:rsidRPr="008028A7">
        <w:rPr>
          <w:rFonts w:ascii="Calibri" w:eastAsia="Calibri" w:hAnsi="Calibri" w:cs="Arial"/>
          <w:sz w:val="22"/>
          <w:szCs w:val="22"/>
          <w:lang w:eastAsia="en-US"/>
        </w:rPr>
        <w:t xml:space="preserve"> </w:t>
      </w:r>
      <w:r w:rsidR="00AC2CCF" w:rsidRPr="008028A7">
        <w:rPr>
          <w:rFonts w:ascii="Calibri" w:eastAsia="Calibri" w:hAnsi="Calibri" w:cs="Arial"/>
          <w:sz w:val="22"/>
          <w:szCs w:val="22"/>
          <w:lang w:eastAsia="en-US"/>
        </w:rPr>
        <w:t>Subappal</w:t>
      </w:r>
      <w:r w:rsidR="009265F3">
        <w:rPr>
          <w:rFonts w:ascii="Calibri" w:eastAsia="Calibri" w:hAnsi="Calibri" w:cs="Arial"/>
          <w:sz w:val="22"/>
          <w:szCs w:val="22"/>
          <w:lang w:eastAsia="en-US"/>
        </w:rPr>
        <w:t>ta</w:t>
      </w:r>
      <w:r w:rsidR="00AC2CCF" w:rsidRPr="008028A7">
        <w:rPr>
          <w:rFonts w:ascii="Calibri" w:eastAsia="Calibri" w:hAnsi="Calibri" w:cs="Arial"/>
          <w:sz w:val="22"/>
          <w:szCs w:val="22"/>
          <w:lang w:eastAsia="en-US"/>
        </w:rPr>
        <w:t>tore</w:t>
      </w:r>
      <w:r w:rsidRPr="008028A7">
        <w:rPr>
          <w:rFonts w:ascii="Calibri" w:eastAsia="Calibri" w:hAnsi="Calibri" w:cs="Arial"/>
          <w:sz w:val="22"/>
          <w:szCs w:val="22"/>
          <w:lang w:eastAsia="en-US"/>
        </w:rPr>
        <w:t xml:space="preserve"> garantisc</w:t>
      </w:r>
      <w:r w:rsidR="004E59A7" w:rsidRPr="008028A7">
        <w:rPr>
          <w:rFonts w:ascii="Calibri" w:eastAsia="Calibri" w:hAnsi="Calibri" w:cs="Arial"/>
          <w:sz w:val="22"/>
          <w:szCs w:val="22"/>
          <w:lang w:eastAsia="en-US"/>
        </w:rPr>
        <w:t>ono</w:t>
      </w:r>
      <w:r w:rsidRPr="008028A7">
        <w:rPr>
          <w:rFonts w:ascii="Calibri" w:eastAsia="Calibri" w:hAnsi="Calibri" w:cs="Arial"/>
          <w:sz w:val="22"/>
          <w:szCs w:val="22"/>
          <w:lang w:eastAsia="en-US"/>
        </w:rPr>
        <w:t xml:space="preserve"> che le prestazioni contrattuali ve</w:t>
      </w:r>
      <w:r w:rsidR="002F7FEF">
        <w:rPr>
          <w:rFonts w:ascii="Calibri" w:eastAsia="Calibri" w:hAnsi="Calibri" w:cs="Arial"/>
          <w:sz w:val="22"/>
          <w:szCs w:val="22"/>
          <w:lang w:eastAsia="en-US"/>
        </w:rPr>
        <w:t>ng</w:t>
      </w:r>
      <w:r w:rsidR="0098487E">
        <w:rPr>
          <w:rFonts w:ascii="Calibri" w:eastAsia="Calibri" w:hAnsi="Calibri" w:cs="Arial"/>
          <w:sz w:val="22"/>
          <w:szCs w:val="22"/>
          <w:lang w:eastAsia="en-US"/>
        </w:rPr>
        <w:t>a</w:t>
      </w:r>
      <w:r w:rsidR="002F7FEF">
        <w:rPr>
          <w:rFonts w:ascii="Calibri" w:eastAsia="Calibri" w:hAnsi="Calibri" w:cs="Arial"/>
          <w:sz w:val="22"/>
          <w:szCs w:val="22"/>
          <w:lang w:eastAsia="en-US"/>
        </w:rPr>
        <w:t>no</w:t>
      </w:r>
      <w:r w:rsidRPr="008028A7">
        <w:rPr>
          <w:rFonts w:ascii="Calibri" w:eastAsia="Calibri" w:hAnsi="Calibri" w:cs="Arial"/>
          <w:sz w:val="22"/>
          <w:szCs w:val="22"/>
          <w:lang w:eastAsia="en-US"/>
        </w:rPr>
        <w:t xml:space="preserve"> eseguite con la massima puntualità e d</w:t>
      </w:r>
      <w:r w:rsidRPr="007A7C71">
        <w:rPr>
          <w:rFonts w:ascii="Calibri" w:eastAsia="Calibri" w:hAnsi="Calibri" w:cs="Arial"/>
          <w:sz w:val="22"/>
          <w:szCs w:val="22"/>
          <w:lang w:eastAsia="en-US"/>
        </w:rPr>
        <w:t xml:space="preserve">iligenza professionale e secondo i più elevati standard tecnici, nonché avvalendosi esclusivamente di </w:t>
      </w:r>
      <w:r w:rsidR="0050385D" w:rsidRPr="007A7C71">
        <w:rPr>
          <w:rFonts w:ascii="Calibri" w:eastAsia="Calibri" w:hAnsi="Calibri" w:cs="Arial"/>
          <w:sz w:val="22"/>
          <w:szCs w:val="22"/>
          <w:lang w:eastAsia="en-US"/>
        </w:rPr>
        <w:t>P</w:t>
      </w:r>
      <w:r w:rsidRPr="007A7C71">
        <w:rPr>
          <w:rFonts w:ascii="Calibri" w:eastAsia="Calibri" w:hAnsi="Calibri" w:cs="Arial"/>
          <w:sz w:val="22"/>
          <w:szCs w:val="22"/>
          <w:lang w:eastAsia="en-US"/>
        </w:rPr>
        <w:t>ersonale munito di livelli di qualificazione e di esperienza adeguata.</w:t>
      </w:r>
    </w:p>
    <w:p w14:paraId="32674C85" w14:textId="2B1A072F" w:rsidR="000040C8" w:rsidRPr="00C23667" w:rsidRDefault="000040C8" w:rsidP="00E4170E">
      <w:pPr>
        <w:spacing w:after="160" w:line="259" w:lineRule="auto"/>
        <w:jc w:val="both"/>
        <w:rPr>
          <w:rFonts w:ascii="Calibri" w:eastAsia="Calibri" w:hAnsi="Calibri" w:cs="Arial"/>
          <w:sz w:val="22"/>
          <w:szCs w:val="22"/>
          <w:lang w:eastAsia="en-US"/>
        </w:rPr>
      </w:pPr>
      <w:r w:rsidRPr="007A7C71">
        <w:rPr>
          <w:rFonts w:ascii="Calibri" w:eastAsia="Calibri" w:hAnsi="Calibri" w:cs="Arial"/>
          <w:sz w:val="22"/>
          <w:szCs w:val="22"/>
          <w:lang w:eastAsia="en-US"/>
        </w:rPr>
        <w:t xml:space="preserve">4. L'Appaltatore </w:t>
      </w:r>
      <w:r w:rsidR="004E59A7" w:rsidRPr="007A7C71">
        <w:rPr>
          <w:rFonts w:ascii="Calibri" w:eastAsia="Calibri" w:hAnsi="Calibri" w:cs="Arial"/>
          <w:sz w:val="22"/>
          <w:szCs w:val="22"/>
          <w:lang w:eastAsia="en-US"/>
        </w:rPr>
        <w:t xml:space="preserve">e </w:t>
      </w:r>
      <w:r w:rsidR="000F3810">
        <w:rPr>
          <w:rFonts w:ascii="Calibri" w:eastAsia="Calibri" w:hAnsi="Calibri" w:cs="Arial"/>
          <w:sz w:val="22"/>
          <w:szCs w:val="22"/>
          <w:lang w:eastAsia="en-US"/>
        </w:rPr>
        <w:t>il</w:t>
      </w:r>
      <w:r w:rsidR="004E59A7" w:rsidRPr="007A7C71">
        <w:rPr>
          <w:rFonts w:ascii="Calibri" w:eastAsia="Calibri" w:hAnsi="Calibri" w:cs="Arial"/>
          <w:sz w:val="22"/>
          <w:szCs w:val="22"/>
          <w:lang w:eastAsia="en-US"/>
        </w:rPr>
        <w:t xml:space="preserve"> </w:t>
      </w:r>
      <w:r w:rsidR="00AC2CCF">
        <w:rPr>
          <w:rFonts w:ascii="Calibri" w:eastAsia="Calibri" w:hAnsi="Calibri" w:cs="Arial"/>
          <w:sz w:val="22"/>
          <w:szCs w:val="22"/>
          <w:lang w:eastAsia="en-US"/>
        </w:rPr>
        <w:t>Subappal</w:t>
      </w:r>
      <w:r w:rsidR="009265F3">
        <w:rPr>
          <w:rFonts w:ascii="Calibri" w:eastAsia="Calibri" w:hAnsi="Calibri" w:cs="Arial"/>
          <w:sz w:val="22"/>
          <w:szCs w:val="22"/>
          <w:lang w:eastAsia="en-US"/>
        </w:rPr>
        <w:t>ta</w:t>
      </w:r>
      <w:r w:rsidR="00AC2CCF">
        <w:rPr>
          <w:rFonts w:ascii="Calibri" w:eastAsia="Calibri" w:hAnsi="Calibri" w:cs="Arial"/>
          <w:sz w:val="22"/>
          <w:szCs w:val="22"/>
          <w:lang w:eastAsia="en-US"/>
        </w:rPr>
        <w:t>tore</w:t>
      </w:r>
      <w:r w:rsidR="004E59A7" w:rsidRPr="007A7C71">
        <w:rPr>
          <w:rFonts w:ascii="Calibri" w:eastAsia="Calibri" w:hAnsi="Calibri" w:cs="Arial"/>
          <w:sz w:val="22"/>
          <w:szCs w:val="22"/>
          <w:lang w:eastAsia="en-US"/>
        </w:rPr>
        <w:t xml:space="preserve"> organizz</w:t>
      </w:r>
      <w:r w:rsidR="002F7FEF">
        <w:rPr>
          <w:rFonts w:ascii="Calibri" w:eastAsia="Calibri" w:hAnsi="Calibri" w:cs="Arial"/>
          <w:sz w:val="22"/>
          <w:szCs w:val="22"/>
          <w:lang w:eastAsia="en-US"/>
        </w:rPr>
        <w:t>ano</w:t>
      </w:r>
      <w:r w:rsidRPr="007A7C71">
        <w:rPr>
          <w:rFonts w:ascii="Calibri" w:eastAsia="Calibri" w:hAnsi="Calibri" w:cs="Arial"/>
          <w:sz w:val="22"/>
          <w:szCs w:val="22"/>
          <w:lang w:eastAsia="en-US"/>
        </w:rPr>
        <w:t xml:space="preserve"> le attività contrattuali gestendo in autonomia le proprie risorse. Il Personale</w:t>
      </w:r>
      <w:r w:rsidRPr="00C23667">
        <w:rPr>
          <w:rFonts w:ascii="Calibri" w:eastAsia="Calibri" w:hAnsi="Calibri" w:cs="Arial"/>
          <w:sz w:val="22"/>
          <w:szCs w:val="22"/>
          <w:lang w:eastAsia="en-US"/>
        </w:rPr>
        <w:t xml:space="preserve"> si atterrà esclusivamente alle indicazioni da</w:t>
      </w:r>
      <w:r w:rsidR="002F7FEF">
        <w:rPr>
          <w:rFonts w:ascii="Calibri" w:eastAsia="Calibri" w:hAnsi="Calibri" w:cs="Arial"/>
          <w:sz w:val="22"/>
          <w:szCs w:val="22"/>
          <w:lang w:eastAsia="en-US"/>
        </w:rPr>
        <w:t>gli stessi</w:t>
      </w:r>
      <w:r w:rsidRPr="00C23667">
        <w:rPr>
          <w:rFonts w:ascii="Calibri" w:eastAsia="Calibri" w:hAnsi="Calibri" w:cs="Arial"/>
          <w:sz w:val="22"/>
          <w:szCs w:val="22"/>
          <w:lang w:eastAsia="en-US"/>
        </w:rPr>
        <w:t xml:space="preserve"> im</w:t>
      </w:r>
      <w:r>
        <w:rPr>
          <w:rFonts w:ascii="Calibri" w:eastAsia="Calibri" w:hAnsi="Calibri" w:cs="Arial"/>
          <w:sz w:val="22"/>
          <w:szCs w:val="22"/>
          <w:lang w:eastAsia="en-US"/>
        </w:rPr>
        <w:t>parti</w:t>
      </w:r>
      <w:r w:rsidRPr="00C23667">
        <w:rPr>
          <w:rFonts w:ascii="Calibri" w:eastAsia="Calibri" w:hAnsi="Calibri" w:cs="Arial"/>
          <w:sz w:val="22"/>
          <w:szCs w:val="22"/>
          <w:lang w:eastAsia="en-US"/>
        </w:rPr>
        <w:t xml:space="preserve">te, restando esclusa l’instaurazione di alcun rapporto giuridico diretto tra la Committente e il Personale. L’Appaltatore </w:t>
      </w:r>
      <w:r w:rsidR="002F7FEF">
        <w:rPr>
          <w:rFonts w:ascii="Calibri" w:eastAsia="Calibri" w:hAnsi="Calibri" w:cs="Arial"/>
          <w:sz w:val="22"/>
          <w:szCs w:val="22"/>
          <w:lang w:eastAsia="en-US"/>
        </w:rPr>
        <w:t xml:space="preserve">e il Subappaltatore </w:t>
      </w:r>
      <w:r w:rsidRPr="00C23667">
        <w:rPr>
          <w:rFonts w:ascii="Calibri" w:eastAsia="Calibri" w:hAnsi="Calibri" w:cs="Arial"/>
          <w:sz w:val="22"/>
          <w:szCs w:val="22"/>
          <w:lang w:eastAsia="en-US"/>
        </w:rPr>
        <w:t>resta</w:t>
      </w:r>
      <w:r w:rsidR="002F7FEF">
        <w:rPr>
          <w:rFonts w:ascii="Calibri" w:eastAsia="Calibri" w:hAnsi="Calibri" w:cs="Arial"/>
          <w:sz w:val="22"/>
          <w:szCs w:val="22"/>
          <w:lang w:eastAsia="en-US"/>
        </w:rPr>
        <w:t>no</w:t>
      </w:r>
      <w:r w:rsidRPr="00C23667">
        <w:rPr>
          <w:rFonts w:ascii="Calibri" w:eastAsia="Calibri" w:hAnsi="Calibri" w:cs="Arial"/>
          <w:sz w:val="22"/>
          <w:szCs w:val="22"/>
          <w:lang w:eastAsia="en-US"/>
        </w:rPr>
        <w:t xml:space="preserve"> responsabil</w:t>
      </w:r>
      <w:r w:rsidR="002F7FEF">
        <w:rPr>
          <w:rFonts w:ascii="Calibri" w:eastAsia="Calibri" w:hAnsi="Calibri" w:cs="Arial"/>
          <w:sz w:val="22"/>
          <w:szCs w:val="22"/>
          <w:lang w:eastAsia="en-US"/>
        </w:rPr>
        <w:t>i</w:t>
      </w:r>
      <w:r w:rsidRPr="00C23667">
        <w:rPr>
          <w:rFonts w:ascii="Calibri" w:eastAsia="Calibri" w:hAnsi="Calibri" w:cs="Arial"/>
          <w:sz w:val="22"/>
          <w:szCs w:val="22"/>
          <w:lang w:eastAsia="en-US"/>
        </w:rPr>
        <w:t xml:space="preserve"> verso la Committente e verso terzi per i danni arrecati dal Personale. L’affidamento </w:t>
      </w:r>
      <w:r w:rsidRPr="00C23667">
        <w:rPr>
          <w:rFonts w:ascii="Calibri" w:eastAsia="Calibri" w:hAnsi="Calibri" w:cs="Arial"/>
          <w:sz w:val="22"/>
          <w:szCs w:val="22"/>
          <w:lang w:eastAsia="en-US"/>
        </w:rPr>
        <w:lastRenderedPageBreak/>
        <w:t xml:space="preserve">delle attività oggetto del </w:t>
      </w:r>
      <w:r>
        <w:rPr>
          <w:rFonts w:ascii="Calibri" w:eastAsia="Calibri" w:hAnsi="Calibri" w:cs="Arial"/>
          <w:sz w:val="22"/>
          <w:szCs w:val="22"/>
          <w:lang w:eastAsia="en-US"/>
        </w:rPr>
        <w:t>C</w:t>
      </w:r>
      <w:r w:rsidRPr="00C23667">
        <w:rPr>
          <w:rFonts w:ascii="Calibri" w:eastAsia="Calibri" w:hAnsi="Calibri" w:cs="Arial"/>
          <w:sz w:val="22"/>
          <w:szCs w:val="22"/>
          <w:lang w:eastAsia="en-US"/>
        </w:rPr>
        <w:t xml:space="preserve">ontratto non comporta e anzi esclude l’instaurazione sia di rapporti di somministrazione e/o di distacco di </w:t>
      </w:r>
      <w:r w:rsidR="0050385D">
        <w:rPr>
          <w:rFonts w:ascii="Calibri" w:eastAsia="Calibri" w:hAnsi="Calibri" w:cs="Arial"/>
          <w:sz w:val="22"/>
          <w:szCs w:val="22"/>
          <w:lang w:eastAsia="en-US"/>
        </w:rPr>
        <w:t>P</w:t>
      </w:r>
      <w:r w:rsidRPr="00C23667">
        <w:rPr>
          <w:rFonts w:ascii="Calibri" w:eastAsia="Calibri" w:hAnsi="Calibri" w:cs="Arial"/>
          <w:sz w:val="22"/>
          <w:szCs w:val="22"/>
          <w:lang w:eastAsia="en-US"/>
        </w:rPr>
        <w:t xml:space="preserve">ersonale tra le </w:t>
      </w:r>
      <w:r>
        <w:rPr>
          <w:rFonts w:ascii="Calibri" w:eastAsia="Calibri" w:hAnsi="Calibri" w:cs="Arial"/>
          <w:sz w:val="22"/>
          <w:szCs w:val="22"/>
          <w:lang w:eastAsia="en-US"/>
        </w:rPr>
        <w:t>Parti</w:t>
      </w:r>
      <w:r w:rsidRPr="00C23667">
        <w:rPr>
          <w:rFonts w:ascii="Calibri" w:eastAsia="Calibri" w:hAnsi="Calibri" w:cs="Arial"/>
          <w:sz w:val="22"/>
          <w:szCs w:val="22"/>
          <w:lang w:eastAsia="en-US"/>
        </w:rPr>
        <w:t xml:space="preserve">, sia di rapporti giuridici diretti tra una </w:t>
      </w:r>
      <w:r>
        <w:rPr>
          <w:rFonts w:ascii="Calibri" w:eastAsia="Calibri" w:hAnsi="Calibri" w:cs="Arial"/>
          <w:sz w:val="22"/>
          <w:szCs w:val="22"/>
          <w:lang w:eastAsia="en-US"/>
        </w:rPr>
        <w:t>Parte</w:t>
      </w:r>
      <w:r w:rsidRPr="00C23667">
        <w:rPr>
          <w:rFonts w:ascii="Calibri" w:eastAsia="Calibri" w:hAnsi="Calibri" w:cs="Arial"/>
          <w:sz w:val="22"/>
          <w:szCs w:val="22"/>
          <w:lang w:eastAsia="en-US"/>
        </w:rPr>
        <w:t xml:space="preserve"> e il Personale legato da rapporti di lavoro subordinato con l’altra </w:t>
      </w:r>
      <w:r>
        <w:rPr>
          <w:rFonts w:ascii="Calibri" w:eastAsia="Calibri" w:hAnsi="Calibri" w:cs="Arial"/>
          <w:sz w:val="22"/>
          <w:szCs w:val="22"/>
          <w:lang w:eastAsia="en-US"/>
        </w:rPr>
        <w:t>Parte</w:t>
      </w:r>
      <w:r w:rsidRPr="00C23667">
        <w:rPr>
          <w:rFonts w:ascii="Calibri" w:eastAsia="Calibri" w:hAnsi="Calibri" w:cs="Arial"/>
          <w:sz w:val="22"/>
          <w:szCs w:val="22"/>
          <w:lang w:eastAsia="en-US"/>
        </w:rPr>
        <w:t xml:space="preserve">. Di conseguenza, in relazione al proprio </w:t>
      </w:r>
      <w:r w:rsidR="0050385D">
        <w:rPr>
          <w:rFonts w:ascii="Calibri" w:eastAsia="Calibri" w:hAnsi="Calibri" w:cs="Arial"/>
          <w:sz w:val="22"/>
          <w:szCs w:val="22"/>
          <w:lang w:eastAsia="en-US"/>
        </w:rPr>
        <w:t>P</w:t>
      </w:r>
      <w:r w:rsidRPr="00C23667">
        <w:rPr>
          <w:rFonts w:ascii="Calibri" w:eastAsia="Calibri" w:hAnsi="Calibri" w:cs="Arial"/>
          <w:sz w:val="22"/>
          <w:szCs w:val="22"/>
          <w:lang w:eastAsia="en-US"/>
        </w:rPr>
        <w:t xml:space="preserve">ersonale, ciascuna </w:t>
      </w:r>
      <w:r>
        <w:rPr>
          <w:rFonts w:ascii="Calibri" w:eastAsia="Calibri" w:hAnsi="Calibri" w:cs="Arial"/>
          <w:sz w:val="22"/>
          <w:szCs w:val="22"/>
          <w:lang w:eastAsia="en-US"/>
        </w:rPr>
        <w:t>Parte</w:t>
      </w:r>
      <w:r w:rsidRPr="00C23667">
        <w:rPr>
          <w:rFonts w:ascii="Calibri" w:eastAsia="Calibri" w:hAnsi="Calibri" w:cs="Arial"/>
          <w:sz w:val="22"/>
          <w:szCs w:val="22"/>
          <w:lang w:eastAsia="en-US"/>
        </w:rPr>
        <w:t xml:space="preserve"> si impegna sin d’ora a manlevare, tenere l’altra </w:t>
      </w:r>
      <w:r>
        <w:rPr>
          <w:rFonts w:ascii="Calibri" w:eastAsia="Calibri" w:hAnsi="Calibri" w:cs="Arial"/>
          <w:sz w:val="22"/>
          <w:szCs w:val="22"/>
          <w:lang w:eastAsia="en-US"/>
        </w:rPr>
        <w:t>Parte</w:t>
      </w:r>
      <w:r w:rsidRPr="00C23667">
        <w:rPr>
          <w:rFonts w:ascii="Calibri" w:eastAsia="Calibri" w:hAnsi="Calibri" w:cs="Arial"/>
          <w:sz w:val="22"/>
          <w:szCs w:val="22"/>
          <w:lang w:eastAsia="en-US"/>
        </w:rPr>
        <w:t xml:space="preserve"> indenne e/o a risarcirla degli oneri derivanti da ogni possibile azione, eccezione, contestazione o pretesa, giudiziale o extragiudiziale, che fosse da chiunque avanzata per motivi dipendenti o connessi al </w:t>
      </w:r>
      <w:r>
        <w:rPr>
          <w:rFonts w:ascii="Calibri" w:eastAsia="Calibri" w:hAnsi="Calibri" w:cs="Arial"/>
          <w:sz w:val="22"/>
          <w:szCs w:val="22"/>
          <w:lang w:eastAsia="en-US"/>
        </w:rPr>
        <w:t>C</w:t>
      </w:r>
      <w:r w:rsidRPr="00C23667">
        <w:rPr>
          <w:rFonts w:ascii="Calibri" w:eastAsia="Calibri" w:hAnsi="Calibri" w:cs="Arial"/>
          <w:sz w:val="22"/>
          <w:szCs w:val="22"/>
          <w:lang w:eastAsia="en-US"/>
        </w:rPr>
        <w:t>ontratto, comprese quelle eventualmente promosse ai sensi dell’articolo</w:t>
      </w:r>
      <w:r w:rsidR="00D74AD7">
        <w:rPr>
          <w:rFonts w:ascii="Calibri" w:eastAsia="Calibri" w:hAnsi="Calibri" w:cs="Arial"/>
          <w:sz w:val="22"/>
          <w:szCs w:val="22"/>
          <w:lang w:eastAsia="en-US"/>
        </w:rPr>
        <w:t xml:space="preserve"> </w:t>
      </w:r>
      <w:r w:rsidRPr="00C23667">
        <w:rPr>
          <w:rFonts w:ascii="Calibri" w:eastAsia="Calibri" w:hAnsi="Calibri" w:cs="Arial"/>
          <w:sz w:val="22"/>
          <w:szCs w:val="22"/>
          <w:lang w:eastAsia="en-US"/>
        </w:rPr>
        <w:t>1676 del c.c. o dell’art. 29 D.Lgs. 276/03, ovvero ai sensi dell</w:t>
      </w:r>
      <w:r w:rsidR="00D74AD7">
        <w:rPr>
          <w:rFonts w:ascii="Calibri" w:eastAsia="Calibri" w:hAnsi="Calibri" w:cs="Arial"/>
          <w:sz w:val="22"/>
          <w:szCs w:val="22"/>
          <w:lang w:eastAsia="en-US"/>
        </w:rPr>
        <w:t>a</w:t>
      </w:r>
      <w:r w:rsidRPr="00C23667">
        <w:rPr>
          <w:rFonts w:ascii="Calibri" w:eastAsia="Calibri" w:hAnsi="Calibri" w:cs="Arial"/>
          <w:sz w:val="22"/>
          <w:szCs w:val="22"/>
          <w:lang w:eastAsia="en-US"/>
        </w:rPr>
        <w:t xml:space="preserve"> normativ</w:t>
      </w:r>
      <w:r w:rsidR="00D74AD7">
        <w:rPr>
          <w:rFonts w:ascii="Calibri" w:eastAsia="Calibri" w:hAnsi="Calibri" w:cs="Arial"/>
          <w:sz w:val="22"/>
          <w:szCs w:val="22"/>
          <w:lang w:eastAsia="en-US"/>
        </w:rPr>
        <w:t>a</w:t>
      </w:r>
      <w:r w:rsidRPr="00C23667">
        <w:rPr>
          <w:rFonts w:ascii="Calibri" w:eastAsia="Calibri" w:hAnsi="Calibri" w:cs="Arial"/>
          <w:sz w:val="22"/>
          <w:szCs w:val="22"/>
          <w:lang w:eastAsia="en-US"/>
        </w:rPr>
        <w:t xml:space="preserve"> antinfortunistica e previdenziale.</w:t>
      </w:r>
    </w:p>
    <w:p w14:paraId="3FEF4715" w14:textId="588BFFDF" w:rsidR="000040C8" w:rsidRDefault="000040C8" w:rsidP="00E4170E">
      <w:pPr>
        <w:spacing w:after="160" w:line="259" w:lineRule="auto"/>
        <w:jc w:val="both"/>
        <w:rPr>
          <w:rFonts w:ascii="Calibri" w:eastAsia="Calibri" w:hAnsi="Calibri" w:cs="Arial"/>
          <w:sz w:val="22"/>
          <w:szCs w:val="22"/>
          <w:lang w:eastAsia="en-US"/>
        </w:rPr>
      </w:pPr>
      <w:r>
        <w:rPr>
          <w:rFonts w:ascii="Calibri" w:eastAsia="Calibri" w:hAnsi="Calibri" w:cs="Arial"/>
          <w:sz w:val="22"/>
          <w:szCs w:val="22"/>
          <w:lang w:eastAsia="en-US"/>
        </w:rPr>
        <w:t xml:space="preserve">5. </w:t>
      </w:r>
      <w:r w:rsidRPr="007A7C71">
        <w:rPr>
          <w:rFonts w:ascii="Calibri" w:eastAsia="Calibri" w:hAnsi="Calibri" w:cs="Arial"/>
          <w:sz w:val="22"/>
          <w:szCs w:val="22"/>
          <w:lang w:eastAsia="en-US"/>
        </w:rPr>
        <w:t xml:space="preserve">L’Appaltatore </w:t>
      </w:r>
      <w:r w:rsidR="004E59A7" w:rsidRPr="007A7C71">
        <w:rPr>
          <w:rFonts w:ascii="Calibri" w:eastAsia="Calibri" w:hAnsi="Calibri" w:cs="Arial"/>
          <w:sz w:val="22"/>
          <w:szCs w:val="22"/>
          <w:lang w:eastAsia="en-US"/>
        </w:rPr>
        <w:t xml:space="preserve">e </w:t>
      </w:r>
      <w:r w:rsidR="000F3810">
        <w:rPr>
          <w:rFonts w:ascii="Calibri" w:eastAsia="Calibri" w:hAnsi="Calibri" w:cs="Arial"/>
          <w:sz w:val="22"/>
          <w:szCs w:val="22"/>
          <w:lang w:eastAsia="en-US"/>
        </w:rPr>
        <w:t>il</w:t>
      </w:r>
      <w:r w:rsidR="004E59A7" w:rsidRPr="007A7C71">
        <w:rPr>
          <w:rFonts w:ascii="Calibri" w:eastAsia="Calibri" w:hAnsi="Calibri" w:cs="Arial"/>
          <w:sz w:val="22"/>
          <w:szCs w:val="22"/>
          <w:lang w:eastAsia="en-US"/>
        </w:rPr>
        <w:t xml:space="preserve"> </w:t>
      </w:r>
      <w:r w:rsidR="00AC2CCF">
        <w:rPr>
          <w:rFonts w:ascii="Calibri" w:eastAsia="Calibri" w:hAnsi="Calibri" w:cs="Arial"/>
          <w:sz w:val="22"/>
          <w:szCs w:val="22"/>
          <w:lang w:eastAsia="en-US"/>
        </w:rPr>
        <w:t>Subappal</w:t>
      </w:r>
      <w:r w:rsidR="009265F3">
        <w:rPr>
          <w:rFonts w:ascii="Calibri" w:eastAsia="Calibri" w:hAnsi="Calibri" w:cs="Arial"/>
          <w:sz w:val="22"/>
          <w:szCs w:val="22"/>
          <w:lang w:eastAsia="en-US"/>
        </w:rPr>
        <w:t>ta</w:t>
      </w:r>
      <w:r w:rsidR="00AC2CCF">
        <w:rPr>
          <w:rFonts w:ascii="Calibri" w:eastAsia="Calibri" w:hAnsi="Calibri" w:cs="Arial"/>
          <w:sz w:val="22"/>
          <w:szCs w:val="22"/>
          <w:lang w:eastAsia="en-US"/>
        </w:rPr>
        <w:t>tore</w:t>
      </w:r>
      <w:r w:rsidR="004E59A7" w:rsidRPr="007A7C71">
        <w:rPr>
          <w:rFonts w:ascii="Calibri" w:eastAsia="Calibri" w:hAnsi="Calibri" w:cs="Arial"/>
          <w:sz w:val="22"/>
          <w:szCs w:val="22"/>
          <w:lang w:eastAsia="en-US"/>
        </w:rPr>
        <w:t xml:space="preserve"> </w:t>
      </w:r>
      <w:r w:rsidRPr="007A7C71">
        <w:rPr>
          <w:rFonts w:ascii="Calibri" w:eastAsia="Calibri" w:hAnsi="Calibri" w:cs="Arial"/>
          <w:sz w:val="22"/>
          <w:szCs w:val="22"/>
          <w:lang w:eastAsia="en-US"/>
        </w:rPr>
        <w:t>si obbliga</w:t>
      </w:r>
      <w:r w:rsidR="00B32E62" w:rsidRPr="007A7C71">
        <w:rPr>
          <w:rFonts w:ascii="Calibri" w:eastAsia="Calibri" w:hAnsi="Calibri" w:cs="Arial"/>
          <w:sz w:val="22"/>
          <w:szCs w:val="22"/>
          <w:lang w:eastAsia="en-US"/>
        </w:rPr>
        <w:t>no</w:t>
      </w:r>
      <w:r w:rsidRPr="007A7C71">
        <w:rPr>
          <w:rFonts w:ascii="Calibri" w:eastAsia="Calibri" w:hAnsi="Calibri" w:cs="Arial"/>
          <w:sz w:val="22"/>
          <w:szCs w:val="22"/>
          <w:lang w:eastAsia="en-US"/>
        </w:rPr>
        <w:t xml:space="preserve"> e garantisc</w:t>
      </w:r>
      <w:r w:rsidR="00B32E62" w:rsidRPr="007A7C71">
        <w:rPr>
          <w:rFonts w:ascii="Calibri" w:eastAsia="Calibri" w:hAnsi="Calibri" w:cs="Arial"/>
          <w:sz w:val="22"/>
          <w:szCs w:val="22"/>
          <w:lang w:eastAsia="en-US"/>
        </w:rPr>
        <w:t>ono</w:t>
      </w:r>
      <w:r w:rsidR="00DC5628" w:rsidRPr="007A7C71">
        <w:rPr>
          <w:rFonts w:ascii="Calibri" w:eastAsia="Calibri" w:hAnsi="Calibri" w:cs="Arial"/>
          <w:sz w:val="22"/>
          <w:szCs w:val="22"/>
          <w:lang w:eastAsia="en-US"/>
        </w:rPr>
        <w:t xml:space="preserve"> espressamente </w:t>
      </w:r>
      <w:r w:rsidR="0098487E">
        <w:rPr>
          <w:rFonts w:ascii="Calibri" w:eastAsia="Calibri" w:hAnsi="Calibri" w:cs="Arial"/>
          <w:sz w:val="22"/>
          <w:szCs w:val="22"/>
          <w:lang w:eastAsia="en-US"/>
        </w:rPr>
        <w:t>di porre</w:t>
      </w:r>
      <w:r w:rsidRPr="007A7C71">
        <w:rPr>
          <w:rFonts w:ascii="Calibri" w:eastAsia="Calibri" w:hAnsi="Calibri" w:cs="Arial"/>
          <w:sz w:val="22"/>
          <w:szCs w:val="22"/>
          <w:lang w:eastAsia="en-US"/>
        </w:rPr>
        <w:t xml:space="preserve"> in essere ogni ragionevole sforzo per assicurare </w:t>
      </w:r>
      <w:r w:rsidR="002F7FEF">
        <w:rPr>
          <w:rFonts w:ascii="Calibri" w:eastAsia="Calibri" w:hAnsi="Calibri" w:cs="Arial"/>
          <w:sz w:val="22"/>
          <w:szCs w:val="22"/>
          <w:lang w:eastAsia="en-US"/>
        </w:rPr>
        <w:t>la regolare esecuzione del</w:t>
      </w:r>
      <w:r w:rsidRPr="007A7C71">
        <w:rPr>
          <w:rFonts w:ascii="Calibri" w:eastAsia="Calibri" w:hAnsi="Calibri" w:cs="Arial"/>
          <w:sz w:val="22"/>
          <w:szCs w:val="22"/>
          <w:lang w:eastAsia="en-US"/>
        </w:rPr>
        <w:t>le prestazioni definite nel Contratto</w:t>
      </w:r>
      <w:r w:rsidRPr="00C23667">
        <w:rPr>
          <w:rFonts w:ascii="Calibri" w:eastAsia="Calibri" w:hAnsi="Calibri" w:cs="Arial"/>
          <w:sz w:val="22"/>
          <w:szCs w:val="22"/>
          <w:lang w:eastAsia="en-US"/>
        </w:rPr>
        <w:t xml:space="preserve"> anche in caso </w:t>
      </w:r>
      <w:r w:rsidRPr="00335C6D">
        <w:rPr>
          <w:rFonts w:ascii="Calibri" w:eastAsia="Calibri" w:hAnsi="Calibri" w:cs="Arial"/>
          <w:sz w:val="22"/>
          <w:szCs w:val="22"/>
          <w:lang w:eastAsia="en-US"/>
        </w:rPr>
        <w:t>di sciopero da</w:t>
      </w:r>
      <w:r w:rsidRPr="00C23667">
        <w:rPr>
          <w:rFonts w:ascii="Calibri" w:eastAsia="Calibri" w:hAnsi="Calibri" w:cs="Arial"/>
          <w:sz w:val="22"/>
          <w:szCs w:val="22"/>
          <w:lang w:eastAsia="en-US"/>
        </w:rPr>
        <w:t xml:space="preserve"> </w:t>
      </w:r>
      <w:r>
        <w:rPr>
          <w:rFonts w:ascii="Calibri" w:eastAsia="Calibri" w:hAnsi="Calibri" w:cs="Arial"/>
          <w:sz w:val="22"/>
          <w:szCs w:val="22"/>
          <w:lang w:eastAsia="en-US"/>
        </w:rPr>
        <w:t>parte</w:t>
      </w:r>
      <w:r w:rsidRPr="00C23667">
        <w:rPr>
          <w:rFonts w:ascii="Calibri" w:eastAsia="Calibri" w:hAnsi="Calibri" w:cs="Arial"/>
          <w:sz w:val="22"/>
          <w:szCs w:val="22"/>
          <w:lang w:eastAsia="en-US"/>
        </w:rPr>
        <w:t xml:space="preserve"> del proprio</w:t>
      </w:r>
      <w:r w:rsidR="0050385D">
        <w:rPr>
          <w:rFonts w:ascii="Calibri" w:eastAsia="Calibri" w:hAnsi="Calibri" w:cs="Arial"/>
          <w:sz w:val="22"/>
          <w:szCs w:val="22"/>
          <w:lang w:eastAsia="en-US"/>
        </w:rPr>
        <w:t xml:space="preserve"> P</w:t>
      </w:r>
      <w:r w:rsidRPr="00C23667">
        <w:rPr>
          <w:rFonts w:ascii="Calibri" w:eastAsia="Calibri" w:hAnsi="Calibri" w:cs="Arial"/>
          <w:sz w:val="22"/>
          <w:szCs w:val="22"/>
          <w:lang w:eastAsia="en-US"/>
        </w:rPr>
        <w:t xml:space="preserve">ersonale, mantenendo invariati i corrispettivi pattuiti e comunque comunicando preventivamente alla Committente il nominativo del </w:t>
      </w:r>
      <w:r w:rsidR="0050385D">
        <w:rPr>
          <w:rFonts w:ascii="Calibri" w:eastAsia="Calibri" w:hAnsi="Calibri" w:cs="Arial"/>
          <w:sz w:val="22"/>
          <w:szCs w:val="22"/>
          <w:lang w:eastAsia="en-US"/>
        </w:rPr>
        <w:t>P</w:t>
      </w:r>
      <w:r w:rsidRPr="00C23667">
        <w:rPr>
          <w:rFonts w:ascii="Calibri" w:eastAsia="Calibri" w:hAnsi="Calibri" w:cs="Arial"/>
          <w:sz w:val="22"/>
          <w:szCs w:val="22"/>
          <w:lang w:eastAsia="en-US"/>
        </w:rPr>
        <w:t>ersonale che effettuerà le attività contrattuali.</w:t>
      </w:r>
    </w:p>
    <w:p w14:paraId="5986D661" w14:textId="77777777" w:rsidR="00483999" w:rsidRPr="002B709D" w:rsidRDefault="00483999" w:rsidP="00483999">
      <w:pPr>
        <w:pStyle w:val="Titolo1"/>
        <w:spacing w:before="0" w:after="160"/>
        <w:ind w:left="426" w:hanging="426"/>
        <w:rPr>
          <w:color w:val="4472C4" w:themeColor="accent1"/>
        </w:rPr>
      </w:pPr>
      <w:bookmarkStart w:id="43" w:name="_Toc126780796"/>
      <w:bookmarkEnd w:id="41"/>
      <w:r w:rsidRPr="002B709D">
        <w:rPr>
          <w:color w:val="4472C4" w:themeColor="accent1"/>
        </w:rPr>
        <w:t>Criteri Ambientali Minimi</w:t>
      </w:r>
      <w:bookmarkEnd w:id="43"/>
    </w:p>
    <w:p w14:paraId="24DB3AB4" w14:textId="3C28A3EB" w:rsidR="00335C6D" w:rsidRDefault="00483999" w:rsidP="00335C6D">
      <w:pPr>
        <w:spacing w:after="160" w:line="259" w:lineRule="auto"/>
        <w:jc w:val="both"/>
        <w:rPr>
          <w:rFonts w:ascii="Calibri" w:eastAsia="Calibri" w:hAnsi="Calibri" w:cs="Arial"/>
          <w:sz w:val="22"/>
          <w:szCs w:val="22"/>
          <w:lang w:eastAsia="en-US"/>
        </w:rPr>
      </w:pPr>
      <w:r w:rsidRPr="000E5FCA">
        <w:rPr>
          <w:rFonts w:ascii="Calibri" w:eastAsia="Calibri" w:hAnsi="Calibri" w:cs="Arial"/>
          <w:sz w:val="22"/>
          <w:szCs w:val="22"/>
          <w:lang w:eastAsia="en-US"/>
        </w:rPr>
        <w:t xml:space="preserve">La </w:t>
      </w:r>
      <w:r w:rsidR="00335C6D" w:rsidRPr="000E5FCA">
        <w:rPr>
          <w:rFonts w:ascii="Calibri" w:eastAsia="Calibri" w:hAnsi="Calibri" w:cs="Arial"/>
          <w:sz w:val="22"/>
          <w:szCs w:val="22"/>
          <w:lang w:eastAsia="en-US"/>
        </w:rPr>
        <w:t>Committente intende contribuire</w:t>
      </w:r>
      <w:r w:rsidR="00335C6D" w:rsidRPr="005A5FD4">
        <w:rPr>
          <w:rFonts w:ascii="Calibri" w:eastAsia="Calibri" w:hAnsi="Calibri" w:cs="Arial"/>
          <w:sz w:val="22"/>
          <w:szCs w:val="22"/>
          <w:lang w:eastAsia="en-US"/>
        </w:rPr>
        <w:t xml:space="preserve"> al conseguimento degli obiettivi ambientali previsti dal "Piano d’azione per la sostenibilità ambientale dei consumi nel settore della Pubblica Amministrazione"</w:t>
      </w:r>
      <w:r w:rsidR="00335C6D">
        <w:rPr>
          <w:rFonts w:ascii="Calibri" w:eastAsia="Calibri" w:hAnsi="Calibri" w:cs="Arial"/>
          <w:sz w:val="22"/>
          <w:szCs w:val="22"/>
          <w:lang w:eastAsia="en-US"/>
        </w:rPr>
        <w:t>, adottato</w:t>
      </w:r>
      <w:r w:rsidR="00335C6D" w:rsidRPr="005A5FD4">
        <w:rPr>
          <w:rFonts w:ascii="Calibri" w:eastAsia="Calibri" w:hAnsi="Calibri" w:cs="Arial"/>
          <w:sz w:val="22"/>
          <w:szCs w:val="22"/>
          <w:lang w:eastAsia="en-US"/>
        </w:rPr>
        <w:t xml:space="preserve"> </w:t>
      </w:r>
      <w:r w:rsidR="00335C6D">
        <w:rPr>
          <w:rFonts w:ascii="Calibri" w:eastAsia="Calibri" w:hAnsi="Calibri" w:cs="Arial"/>
          <w:sz w:val="22"/>
          <w:szCs w:val="22"/>
          <w:lang w:eastAsia="en-US"/>
        </w:rPr>
        <w:t>per</w:t>
      </w:r>
      <w:r w:rsidR="00335C6D" w:rsidRPr="008362F5">
        <w:rPr>
          <w:rFonts w:ascii="Calibri" w:eastAsia="Calibri" w:hAnsi="Calibri" w:cs="Arial"/>
          <w:sz w:val="22"/>
          <w:szCs w:val="22"/>
          <w:lang w:eastAsia="en-US"/>
        </w:rPr>
        <w:t xml:space="preserve"> massimizzare la diffusione del </w:t>
      </w:r>
      <w:r w:rsidR="00335C6D" w:rsidRPr="008362F5">
        <w:rPr>
          <w:rFonts w:ascii="Calibri" w:eastAsia="Calibri" w:hAnsi="Calibri" w:cs="Arial"/>
          <w:i/>
          <w:iCs/>
          <w:sz w:val="22"/>
          <w:szCs w:val="22"/>
          <w:lang w:eastAsia="en-US"/>
        </w:rPr>
        <w:t>Green Public Procurement</w:t>
      </w:r>
      <w:r w:rsidR="00335C6D">
        <w:rPr>
          <w:rFonts w:ascii="Calibri" w:eastAsia="Calibri" w:hAnsi="Calibri" w:cs="Arial"/>
          <w:i/>
          <w:iCs/>
          <w:sz w:val="22"/>
          <w:szCs w:val="22"/>
          <w:lang w:eastAsia="en-US"/>
        </w:rPr>
        <w:t xml:space="preserve">. </w:t>
      </w:r>
      <w:r w:rsidR="002F7FEF">
        <w:rPr>
          <w:rFonts w:ascii="Calibri" w:eastAsia="Calibri" w:hAnsi="Calibri" w:cs="Arial"/>
          <w:sz w:val="22"/>
          <w:szCs w:val="22"/>
          <w:lang w:eastAsia="en-US"/>
        </w:rPr>
        <w:t>In tale ottica</w:t>
      </w:r>
      <w:r w:rsidR="00335C6D" w:rsidRPr="008362F5">
        <w:rPr>
          <w:rFonts w:ascii="Calibri" w:eastAsia="Calibri" w:hAnsi="Calibri" w:cs="Arial"/>
          <w:sz w:val="22"/>
          <w:szCs w:val="22"/>
          <w:lang w:eastAsia="en-US"/>
        </w:rPr>
        <w:t xml:space="preserve"> </w:t>
      </w:r>
      <w:r w:rsidR="00335C6D">
        <w:rPr>
          <w:rFonts w:ascii="Calibri" w:eastAsia="Calibri" w:hAnsi="Calibri" w:cs="Arial"/>
          <w:sz w:val="22"/>
          <w:szCs w:val="22"/>
          <w:lang w:eastAsia="en-US"/>
        </w:rPr>
        <w:t>la</w:t>
      </w:r>
      <w:r w:rsidR="00335C6D" w:rsidRPr="005A5FD4">
        <w:rPr>
          <w:rFonts w:ascii="Calibri" w:eastAsia="Calibri" w:hAnsi="Calibri" w:cs="Arial"/>
          <w:sz w:val="22"/>
          <w:szCs w:val="22"/>
          <w:lang w:eastAsia="en-US"/>
        </w:rPr>
        <w:t xml:space="preserve"> documentazione </w:t>
      </w:r>
      <w:r w:rsidR="00335C6D">
        <w:rPr>
          <w:rFonts w:ascii="Calibri" w:eastAsia="Calibri" w:hAnsi="Calibri" w:cs="Arial"/>
          <w:sz w:val="22"/>
          <w:szCs w:val="22"/>
          <w:lang w:eastAsia="en-US"/>
        </w:rPr>
        <w:t xml:space="preserve">tecnica </w:t>
      </w:r>
      <w:r w:rsidR="00335C6D" w:rsidRPr="005A5FD4">
        <w:rPr>
          <w:rFonts w:ascii="Calibri" w:eastAsia="Calibri" w:hAnsi="Calibri" w:cs="Arial"/>
          <w:sz w:val="22"/>
          <w:szCs w:val="22"/>
          <w:lang w:eastAsia="en-US"/>
        </w:rPr>
        <w:t xml:space="preserve">dell'Appalto </w:t>
      </w:r>
      <w:r w:rsidR="00335C6D">
        <w:rPr>
          <w:rFonts w:ascii="Calibri" w:eastAsia="Calibri" w:hAnsi="Calibri" w:cs="Arial"/>
          <w:sz w:val="22"/>
          <w:szCs w:val="22"/>
          <w:lang w:eastAsia="en-US"/>
        </w:rPr>
        <w:t xml:space="preserve">fa riferimento, ove pertinenti, </w:t>
      </w:r>
      <w:r w:rsidR="00335C6D" w:rsidRPr="005A5FD4">
        <w:rPr>
          <w:rFonts w:ascii="Calibri" w:eastAsia="Calibri" w:hAnsi="Calibri" w:cs="Arial"/>
          <w:sz w:val="22"/>
          <w:szCs w:val="22"/>
          <w:lang w:eastAsia="en-US"/>
        </w:rPr>
        <w:t xml:space="preserve">ai CAM </w:t>
      </w:r>
      <w:r w:rsidR="002F7FEF">
        <w:rPr>
          <w:rFonts w:ascii="Calibri" w:eastAsia="Calibri" w:hAnsi="Calibri" w:cs="Arial"/>
          <w:sz w:val="22"/>
          <w:szCs w:val="22"/>
          <w:lang w:eastAsia="en-US"/>
        </w:rPr>
        <w:t>applicabil</w:t>
      </w:r>
      <w:r w:rsidR="006C1B70">
        <w:rPr>
          <w:rFonts w:ascii="Calibri" w:eastAsia="Calibri" w:hAnsi="Calibri" w:cs="Arial"/>
          <w:sz w:val="22"/>
          <w:szCs w:val="22"/>
          <w:lang w:eastAsia="en-US"/>
        </w:rPr>
        <w:t>i</w:t>
      </w:r>
      <w:r w:rsidR="002F7FEF">
        <w:rPr>
          <w:rFonts w:ascii="Calibri" w:eastAsia="Calibri" w:hAnsi="Calibri" w:cs="Arial"/>
          <w:sz w:val="22"/>
          <w:szCs w:val="22"/>
          <w:lang w:eastAsia="en-US"/>
        </w:rPr>
        <w:t xml:space="preserve">, </w:t>
      </w:r>
      <w:r w:rsidR="00335C6D" w:rsidRPr="005A5FD4">
        <w:rPr>
          <w:rFonts w:ascii="Calibri" w:eastAsia="Calibri" w:hAnsi="Calibri" w:cs="Arial"/>
          <w:sz w:val="22"/>
          <w:szCs w:val="22"/>
          <w:lang w:eastAsia="en-US"/>
        </w:rPr>
        <w:t xml:space="preserve">adottati con Decreto Ministeriale, il cui mancato rispetto comporterà l'applicazione delle </w:t>
      </w:r>
      <w:r w:rsidR="00335C6D">
        <w:rPr>
          <w:rFonts w:ascii="Calibri" w:eastAsia="Calibri" w:hAnsi="Calibri" w:cs="Arial"/>
          <w:sz w:val="22"/>
          <w:szCs w:val="22"/>
          <w:lang w:eastAsia="en-US"/>
        </w:rPr>
        <w:t>P</w:t>
      </w:r>
      <w:r w:rsidR="00335C6D" w:rsidRPr="005A5FD4">
        <w:rPr>
          <w:rFonts w:ascii="Calibri" w:eastAsia="Calibri" w:hAnsi="Calibri" w:cs="Arial"/>
          <w:sz w:val="22"/>
          <w:szCs w:val="22"/>
          <w:lang w:eastAsia="en-US"/>
        </w:rPr>
        <w:t xml:space="preserve">enali </w:t>
      </w:r>
      <w:r w:rsidR="00335C6D">
        <w:rPr>
          <w:rFonts w:ascii="Calibri" w:eastAsia="Calibri" w:hAnsi="Calibri" w:cs="Arial"/>
          <w:sz w:val="22"/>
          <w:szCs w:val="22"/>
          <w:lang w:eastAsia="en-US"/>
        </w:rPr>
        <w:t>contrattual</w:t>
      </w:r>
      <w:r w:rsidR="00E55E9D">
        <w:rPr>
          <w:rFonts w:ascii="Calibri" w:eastAsia="Calibri" w:hAnsi="Calibri" w:cs="Arial"/>
          <w:sz w:val="22"/>
          <w:szCs w:val="22"/>
          <w:lang w:eastAsia="en-US"/>
        </w:rPr>
        <w:t>mente previste</w:t>
      </w:r>
      <w:r w:rsidR="00335C6D">
        <w:rPr>
          <w:rFonts w:ascii="Calibri" w:eastAsia="Calibri" w:hAnsi="Calibri" w:cs="Arial"/>
          <w:sz w:val="22"/>
          <w:szCs w:val="22"/>
          <w:lang w:eastAsia="en-US"/>
        </w:rPr>
        <w:t>.</w:t>
      </w:r>
    </w:p>
    <w:p w14:paraId="0967E1B6" w14:textId="77777777" w:rsidR="000040C8" w:rsidRPr="002B709D" w:rsidRDefault="000040C8" w:rsidP="00E4170E">
      <w:pPr>
        <w:pStyle w:val="Titolo1"/>
        <w:spacing w:before="0" w:after="160"/>
        <w:ind w:left="426" w:hanging="426"/>
        <w:rPr>
          <w:rFonts w:asciiTheme="majorHAnsi" w:hAnsiTheme="majorHAnsi" w:cstheme="majorHAnsi"/>
          <w:color w:val="4472C4" w:themeColor="accent1"/>
        </w:rPr>
      </w:pPr>
      <w:bookmarkStart w:id="44" w:name="_Toc126780797"/>
      <w:r w:rsidRPr="002B709D">
        <w:rPr>
          <w:rFonts w:asciiTheme="majorHAnsi" w:hAnsiTheme="majorHAnsi" w:cstheme="majorHAnsi"/>
          <w:color w:val="4472C4" w:themeColor="accent1"/>
        </w:rPr>
        <w:t>Polizze assicurative</w:t>
      </w:r>
      <w:bookmarkEnd w:id="44"/>
    </w:p>
    <w:p w14:paraId="714AC02E" w14:textId="18351BFD" w:rsidR="00606E18" w:rsidRDefault="00AC1892" w:rsidP="00483999">
      <w:pPr>
        <w:autoSpaceDE w:val="0"/>
        <w:autoSpaceDN w:val="0"/>
        <w:adjustRightInd w:val="0"/>
        <w:spacing w:after="160" w:line="259" w:lineRule="auto"/>
        <w:jc w:val="both"/>
        <w:rPr>
          <w:rFonts w:ascii="Calibri" w:hAnsi="Calibri" w:cs="Calibri"/>
          <w:sz w:val="22"/>
          <w:szCs w:val="22"/>
        </w:rPr>
      </w:pPr>
      <w:bookmarkStart w:id="45" w:name="_Hlk70959691"/>
      <w:r>
        <w:rPr>
          <w:rFonts w:ascii="Calibri" w:hAnsi="Calibri" w:cs="Calibri"/>
          <w:sz w:val="22"/>
          <w:szCs w:val="22"/>
        </w:rPr>
        <w:t xml:space="preserve">1. </w:t>
      </w:r>
      <w:r w:rsidR="003B458F" w:rsidRPr="006C1B70">
        <w:rPr>
          <w:rFonts w:ascii="Calibri" w:hAnsi="Calibri" w:cs="Calibri"/>
          <w:sz w:val="22"/>
          <w:szCs w:val="22"/>
        </w:rPr>
        <w:t>Ove</w:t>
      </w:r>
      <w:r w:rsidR="00483999" w:rsidRPr="006C1B70">
        <w:rPr>
          <w:rFonts w:ascii="Calibri" w:hAnsi="Calibri" w:cs="Calibri"/>
          <w:sz w:val="22"/>
          <w:szCs w:val="22"/>
        </w:rPr>
        <w:t xml:space="preserve"> </w:t>
      </w:r>
      <w:r w:rsidR="003B458F" w:rsidRPr="006C1B70">
        <w:rPr>
          <w:rFonts w:ascii="Calibri" w:hAnsi="Calibri" w:cs="Calibri"/>
          <w:sz w:val="22"/>
          <w:szCs w:val="22"/>
        </w:rPr>
        <w:t xml:space="preserve">contrattualmente </w:t>
      </w:r>
      <w:r w:rsidR="00483999" w:rsidRPr="006C1B70">
        <w:rPr>
          <w:rFonts w:ascii="Calibri" w:hAnsi="Calibri" w:cs="Calibri"/>
          <w:sz w:val="22"/>
          <w:szCs w:val="22"/>
        </w:rPr>
        <w:t>richiesta</w:t>
      </w:r>
      <w:r w:rsidR="003B458F" w:rsidRPr="006C1B70">
        <w:rPr>
          <w:rFonts w:ascii="Calibri" w:hAnsi="Calibri" w:cs="Calibri"/>
          <w:sz w:val="22"/>
          <w:szCs w:val="22"/>
        </w:rPr>
        <w:t xml:space="preserve"> </w:t>
      </w:r>
      <w:r w:rsidR="00483999" w:rsidRPr="006C1B70">
        <w:rPr>
          <w:rFonts w:ascii="Calibri" w:hAnsi="Calibri" w:cs="Calibri"/>
          <w:sz w:val="22"/>
          <w:szCs w:val="22"/>
        </w:rPr>
        <w:t>l’attivazione</w:t>
      </w:r>
      <w:r w:rsidR="00483999" w:rsidRPr="00483999">
        <w:rPr>
          <w:rFonts w:ascii="Calibri" w:hAnsi="Calibri" w:cs="Calibri"/>
          <w:sz w:val="22"/>
          <w:szCs w:val="22"/>
        </w:rPr>
        <w:t xml:space="preserve"> di coperture assicurative </w:t>
      </w:r>
      <w:bookmarkStart w:id="46" w:name="_Hlk110095568"/>
      <w:r w:rsidR="003B458F" w:rsidRPr="00483999">
        <w:rPr>
          <w:rFonts w:ascii="Calibri" w:hAnsi="Calibri" w:cs="Calibri"/>
          <w:sz w:val="22"/>
          <w:szCs w:val="22"/>
        </w:rPr>
        <w:t>in relazione all</w:t>
      </w:r>
      <w:r w:rsidR="003B458F">
        <w:rPr>
          <w:rFonts w:ascii="Calibri" w:hAnsi="Calibri" w:cs="Calibri"/>
          <w:sz w:val="22"/>
          <w:szCs w:val="22"/>
        </w:rPr>
        <w:t>e specifiche caratteristiche</w:t>
      </w:r>
      <w:r w:rsidR="003B458F" w:rsidRPr="00483999">
        <w:rPr>
          <w:rFonts w:ascii="Calibri" w:hAnsi="Calibri" w:cs="Calibri"/>
          <w:sz w:val="22"/>
          <w:szCs w:val="22"/>
        </w:rPr>
        <w:t xml:space="preserve"> dell</w:t>
      </w:r>
      <w:r w:rsidR="003B458F">
        <w:rPr>
          <w:rFonts w:ascii="Calibri" w:hAnsi="Calibri" w:cs="Calibri"/>
          <w:sz w:val="22"/>
          <w:szCs w:val="22"/>
        </w:rPr>
        <w:t xml:space="preserve">’Appalto, l’Appaltatore vi provvede anteriormente alla sottoscrizione del Contratto, sottoponendo i testi alla Committente per preventivo benestare alla stipula. </w:t>
      </w:r>
      <w:bookmarkEnd w:id="46"/>
    </w:p>
    <w:p w14:paraId="7088FDBC" w14:textId="48081F1A" w:rsidR="00AC1892" w:rsidRDefault="00AC1892" w:rsidP="00AC1892">
      <w:pPr>
        <w:autoSpaceDE w:val="0"/>
        <w:autoSpaceDN w:val="0"/>
        <w:adjustRightInd w:val="0"/>
        <w:spacing w:after="160" w:line="259" w:lineRule="auto"/>
        <w:jc w:val="both"/>
        <w:rPr>
          <w:rFonts w:ascii="Calibri" w:hAnsi="Calibri" w:cs="Calibri"/>
          <w:sz w:val="22"/>
          <w:szCs w:val="22"/>
        </w:rPr>
      </w:pPr>
      <w:r>
        <w:rPr>
          <w:rFonts w:ascii="Calibri" w:hAnsi="Calibri" w:cs="Calibri"/>
          <w:sz w:val="22"/>
          <w:szCs w:val="22"/>
        </w:rPr>
        <w:t xml:space="preserve">2. </w:t>
      </w:r>
      <w:r w:rsidR="003B458F" w:rsidRPr="006C1B70">
        <w:rPr>
          <w:rFonts w:ascii="Calibri" w:hAnsi="Calibri" w:cs="Calibri"/>
          <w:sz w:val="22"/>
          <w:szCs w:val="22"/>
        </w:rPr>
        <w:t>Le polizze</w:t>
      </w:r>
      <w:r w:rsidR="00606E18" w:rsidRPr="006C1B70">
        <w:rPr>
          <w:rFonts w:ascii="Calibri" w:hAnsi="Calibri" w:cs="Calibri"/>
          <w:sz w:val="22"/>
          <w:szCs w:val="22"/>
        </w:rPr>
        <w:t xml:space="preserve"> </w:t>
      </w:r>
      <w:r w:rsidR="007C0AF4" w:rsidRPr="006C1B70">
        <w:rPr>
          <w:rFonts w:ascii="Calibri" w:hAnsi="Calibri" w:cs="Calibri"/>
          <w:sz w:val="22"/>
          <w:szCs w:val="22"/>
        </w:rPr>
        <w:t>devono</w:t>
      </w:r>
      <w:r w:rsidR="00606E18" w:rsidRPr="006C1B70">
        <w:rPr>
          <w:rFonts w:ascii="Calibri" w:hAnsi="Calibri" w:cs="Calibri"/>
          <w:sz w:val="22"/>
          <w:szCs w:val="22"/>
        </w:rPr>
        <w:t xml:space="preserve"> essere</w:t>
      </w:r>
      <w:r w:rsidR="00483999" w:rsidRPr="006C1B70">
        <w:rPr>
          <w:rFonts w:ascii="Calibri" w:hAnsi="Calibri" w:cs="Calibri"/>
          <w:sz w:val="22"/>
          <w:szCs w:val="22"/>
        </w:rPr>
        <w:t xml:space="preserve"> </w:t>
      </w:r>
      <w:r w:rsidR="003B458F" w:rsidRPr="006C1B70">
        <w:rPr>
          <w:rFonts w:ascii="Calibri" w:hAnsi="Calibri" w:cs="Calibri"/>
          <w:sz w:val="22"/>
          <w:szCs w:val="22"/>
        </w:rPr>
        <w:t>rilasciate da</w:t>
      </w:r>
      <w:r w:rsidR="00483999" w:rsidRPr="006C1B70">
        <w:rPr>
          <w:rFonts w:ascii="Calibri" w:hAnsi="Calibri" w:cs="Calibri"/>
          <w:sz w:val="22"/>
          <w:szCs w:val="22"/>
        </w:rPr>
        <w:t xml:space="preserve"> primarie Compagnie di Assicurazione</w:t>
      </w:r>
      <w:r w:rsidR="00606E18" w:rsidRPr="006C1B70">
        <w:rPr>
          <w:rFonts w:ascii="Calibri" w:hAnsi="Calibri" w:cs="Calibri"/>
          <w:sz w:val="22"/>
          <w:szCs w:val="22"/>
        </w:rPr>
        <w:t>,</w:t>
      </w:r>
      <w:r w:rsidR="00483999" w:rsidRPr="006C1B70">
        <w:rPr>
          <w:rFonts w:ascii="Calibri" w:hAnsi="Calibri" w:cs="Calibri"/>
          <w:sz w:val="22"/>
          <w:szCs w:val="22"/>
        </w:rPr>
        <w:t xml:space="preserve"> dotate di uno standard di </w:t>
      </w:r>
      <w:r w:rsidR="00483999" w:rsidRPr="008306A3">
        <w:rPr>
          <w:rFonts w:ascii="Calibri" w:hAnsi="Calibri" w:cs="Calibri"/>
          <w:sz w:val="22"/>
          <w:szCs w:val="22"/>
        </w:rPr>
        <w:t>rating B+</w:t>
      </w:r>
      <w:r w:rsidR="006B1996" w:rsidRPr="008306A3">
        <w:rPr>
          <w:rFonts w:ascii="Calibri" w:hAnsi="Calibri" w:cs="Calibri"/>
          <w:sz w:val="22"/>
          <w:szCs w:val="22"/>
        </w:rPr>
        <w:t>+</w:t>
      </w:r>
      <w:r w:rsidR="00483999" w:rsidRPr="008306A3">
        <w:rPr>
          <w:rFonts w:ascii="Calibri" w:hAnsi="Calibri" w:cs="Calibri"/>
          <w:sz w:val="22"/>
          <w:szCs w:val="22"/>
        </w:rPr>
        <w:t xml:space="preserve"> AmBest, o in alternativa A- Standard&amp;Poors, o in alternativa A - Fitch, o in alternativa A3 Moody’s</w:t>
      </w:r>
      <w:r w:rsidR="00606E18" w:rsidRPr="006C1B70">
        <w:rPr>
          <w:rFonts w:ascii="Calibri" w:hAnsi="Calibri" w:cs="Calibri"/>
          <w:sz w:val="22"/>
          <w:szCs w:val="22"/>
        </w:rPr>
        <w:t>.</w:t>
      </w:r>
      <w:r w:rsidR="003B458F">
        <w:rPr>
          <w:rFonts w:ascii="Calibri" w:hAnsi="Calibri" w:cs="Calibri"/>
          <w:sz w:val="22"/>
          <w:szCs w:val="22"/>
        </w:rPr>
        <w:t xml:space="preserve"> </w:t>
      </w:r>
    </w:p>
    <w:p w14:paraId="2FAA41F8" w14:textId="77777777" w:rsidR="00AC4830" w:rsidRPr="001F0DA8" w:rsidRDefault="00AC4830" w:rsidP="00AC4830">
      <w:pPr>
        <w:autoSpaceDE w:val="0"/>
        <w:autoSpaceDN w:val="0"/>
        <w:adjustRightInd w:val="0"/>
        <w:spacing w:after="160" w:line="259" w:lineRule="auto"/>
        <w:jc w:val="both"/>
        <w:rPr>
          <w:rFonts w:ascii="Calibri" w:hAnsi="Calibri" w:cs="Calibri"/>
          <w:sz w:val="22"/>
          <w:szCs w:val="22"/>
        </w:rPr>
      </w:pPr>
      <w:r>
        <w:rPr>
          <w:rFonts w:ascii="Calibri" w:hAnsi="Calibri" w:cs="Calibri"/>
          <w:sz w:val="22"/>
          <w:szCs w:val="22"/>
        </w:rPr>
        <w:t xml:space="preserve">3. </w:t>
      </w:r>
      <w:r w:rsidRPr="003A0953">
        <w:rPr>
          <w:rFonts w:ascii="Calibri" w:hAnsi="Calibri" w:cs="Calibri"/>
          <w:sz w:val="22"/>
          <w:szCs w:val="22"/>
        </w:rPr>
        <w:t>Il Contratto dettaglia le tipologie di coperture richieste</w:t>
      </w:r>
      <w:r w:rsidRPr="00AA7842">
        <w:rPr>
          <w:rFonts w:ascii="Calibri" w:hAnsi="Calibri" w:cs="Calibri"/>
          <w:sz w:val="22"/>
          <w:szCs w:val="22"/>
        </w:rPr>
        <w:t xml:space="preserve"> </w:t>
      </w:r>
      <w:r w:rsidRPr="003A0953">
        <w:rPr>
          <w:rFonts w:ascii="Calibri" w:hAnsi="Calibri" w:cs="Calibri"/>
          <w:sz w:val="22"/>
          <w:szCs w:val="22"/>
        </w:rPr>
        <w:t>indicandone ambito di operatività e massimali.</w:t>
      </w:r>
      <w:r>
        <w:rPr>
          <w:rFonts w:ascii="Calibri" w:hAnsi="Calibri" w:cs="Calibri"/>
          <w:sz w:val="22"/>
          <w:szCs w:val="22"/>
        </w:rPr>
        <w:t xml:space="preserve"> Le stesse</w:t>
      </w:r>
      <w:r w:rsidRPr="003A0953">
        <w:rPr>
          <w:rFonts w:ascii="Calibri" w:hAnsi="Calibri" w:cs="Calibri"/>
          <w:sz w:val="22"/>
          <w:szCs w:val="22"/>
        </w:rPr>
        <w:t xml:space="preserve">, </w:t>
      </w:r>
      <w:r w:rsidRPr="00AA7842">
        <w:rPr>
          <w:rFonts w:asciiTheme="minorHAnsi" w:hAnsiTheme="minorHAnsi" w:cstheme="minorHAnsi"/>
          <w:sz w:val="22"/>
          <w:szCs w:val="22"/>
        </w:rPr>
        <w:t xml:space="preserve">valide su base annuale, </w:t>
      </w:r>
      <w:r>
        <w:rPr>
          <w:rFonts w:asciiTheme="minorHAnsi" w:hAnsiTheme="minorHAnsi" w:cstheme="minorHAnsi"/>
          <w:sz w:val="22"/>
          <w:szCs w:val="22"/>
        </w:rPr>
        <w:t xml:space="preserve">devono essere </w:t>
      </w:r>
      <w:r w:rsidRPr="00AA7842">
        <w:rPr>
          <w:rFonts w:asciiTheme="minorHAnsi" w:hAnsiTheme="minorHAnsi" w:cstheme="minorHAnsi"/>
          <w:sz w:val="22"/>
          <w:szCs w:val="22"/>
        </w:rPr>
        <w:t>rinnov</w:t>
      </w:r>
      <w:r>
        <w:rPr>
          <w:rFonts w:asciiTheme="minorHAnsi" w:hAnsiTheme="minorHAnsi" w:cstheme="minorHAnsi"/>
          <w:sz w:val="22"/>
          <w:szCs w:val="22"/>
        </w:rPr>
        <w:t>ate</w:t>
      </w:r>
      <w:r w:rsidRPr="00AA7842">
        <w:rPr>
          <w:rFonts w:asciiTheme="minorHAnsi" w:hAnsiTheme="minorHAnsi" w:cstheme="minorHAnsi"/>
          <w:sz w:val="22"/>
          <w:szCs w:val="22"/>
        </w:rPr>
        <w:t xml:space="preserve"> di anno in anno, mantenendo inalterato il massimale di polizza per ciascun anno</w:t>
      </w:r>
      <w:r>
        <w:rPr>
          <w:rFonts w:asciiTheme="minorHAnsi" w:hAnsiTheme="minorHAnsi" w:cstheme="minorHAnsi"/>
          <w:sz w:val="22"/>
          <w:szCs w:val="22"/>
        </w:rPr>
        <w:t>.</w:t>
      </w:r>
    </w:p>
    <w:p w14:paraId="2C06CFE4" w14:textId="5DB191E7" w:rsidR="00D15AAE" w:rsidRPr="008306A3" w:rsidRDefault="00D15AAE">
      <w:pPr>
        <w:pStyle w:val="Titolo1"/>
        <w:spacing w:before="0" w:after="160"/>
        <w:ind w:left="426" w:hanging="426"/>
        <w:rPr>
          <w:rFonts w:asciiTheme="majorHAnsi" w:hAnsiTheme="majorHAnsi" w:cstheme="majorHAnsi"/>
        </w:rPr>
      </w:pPr>
      <w:bookmarkStart w:id="47" w:name="_Toc126780798"/>
      <w:bookmarkEnd w:id="45"/>
      <w:r w:rsidRPr="002B709D">
        <w:rPr>
          <w:rFonts w:asciiTheme="majorHAnsi" w:hAnsiTheme="majorHAnsi" w:cstheme="majorHAnsi"/>
          <w:color w:val="4472C4" w:themeColor="accent1"/>
        </w:rPr>
        <w:t>Cauzione</w:t>
      </w:r>
      <w:bookmarkEnd w:id="47"/>
      <w:r w:rsidRPr="008306A3">
        <w:rPr>
          <w:rFonts w:asciiTheme="majorHAnsi" w:hAnsiTheme="majorHAnsi" w:cstheme="majorHAnsi"/>
        </w:rPr>
        <w:t xml:space="preserve"> </w:t>
      </w:r>
    </w:p>
    <w:p w14:paraId="69D5F9CC" w14:textId="6A736023" w:rsidR="00D15AAE" w:rsidRPr="00782854" w:rsidRDefault="00D15AAE" w:rsidP="008306A3">
      <w:pPr>
        <w:autoSpaceDE w:val="0"/>
        <w:autoSpaceDN w:val="0"/>
        <w:adjustRightInd w:val="0"/>
        <w:spacing w:after="160" w:line="259" w:lineRule="auto"/>
        <w:jc w:val="both"/>
        <w:rPr>
          <w:rFonts w:ascii="Calibri" w:hAnsi="Calibri" w:cs="Calibri"/>
          <w:sz w:val="22"/>
          <w:szCs w:val="22"/>
        </w:rPr>
      </w:pPr>
      <w:r w:rsidRPr="00AF446A">
        <w:rPr>
          <w:rFonts w:ascii="Calibri" w:hAnsi="Calibri" w:cs="Calibri"/>
          <w:sz w:val="22"/>
          <w:szCs w:val="22"/>
        </w:rPr>
        <w:t>1. Ove contrattualmente richiesta l’emissione di</w:t>
      </w:r>
      <w:r w:rsidRPr="008306A3">
        <w:rPr>
          <w:rFonts w:ascii="Calibri" w:hAnsi="Calibri" w:cs="Calibri"/>
          <w:sz w:val="22"/>
          <w:szCs w:val="22"/>
        </w:rPr>
        <w:t xml:space="preserve"> idone</w:t>
      </w:r>
      <w:r w:rsidR="00AB7FE5" w:rsidRPr="00AF446A">
        <w:rPr>
          <w:rFonts w:ascii="Calibri" w:hAnsi="Calibri" w:cs="Calibri"/>
          <w:sz w:val="22"/>
          <w:szCs w:val="22"/>
        </w:rPr>
        <w:t>a</w:t>
      </w:r>
      <w:r w:rsidRPr="008306A3">
        <w:rPr>
          <w:rFonts w:ascii="Calibri" w:hAnsi="Calibri" w:cs="Calibri"/>
          <w:sz w:val="22"/>
          <w:szCs w:val="22"/>
        </w:rPr>
        <w:t xml:space="preserve"> fideiussion</w:t>
      </w:r>
      <w:r w:rsidRPr="00AF446A">
        <w:rPr>
          <w:rFonts w:ascii="Calibri" w:hAnsi="Calibri" w:cs="Calibri"/>
          <w:sz w:val="22"/>
          <w:szCs w:val="22"/>
        </w:rPr>
        <w:t>e</w:t>
      </w:r>
      <w:r w:rsidRPr="008306A3">
        <w:rPr>
          <w:rFonts w:ascii="Calibri" w:hAnsi="Calibri" w:cs="Calibri"/>
          <w:sz w:val="22"/>
          <w:szCs w:val="22"/>
        </w:rPr>
        <w:t xml:space="preserve"> bancari</w:t>
      </w:r>
      <w:r w:rsidRPr="00AF446A">
        <w:rPr>
          <w:rFonts w:ascii="Calibri" w:hAnsi="Calibri" w:cs="Calibri"/>
          <w:sz w:val="22"/>
          <w:szCs w:val="22"/>
        </w:rPr>
        <w:t>a</w:t>
      </w:r>
      <w:r w:rsidR="00AB7FE5" w:rsidRPr="00AF446A">
        <w:rPr>
          <w:rFonts w:ascii="Calibri" w:hAnsi="Calibri" w:cs="Calibri"/>
          <w:sz w:val="22"/>
          <w:szCs w:val="22"/>
        </w:rPr>
        <w:t xml:space="preserve"> a garanzia della corretta esecuzione di tutte le obbligazioni contrattuali, </w:t>
      </w:r>
      <w:r w:rsidR="00AB7FE5" w:rsidRPr="00AF446A">
        <w:rPr>
          <w:rFonts w:ascii="Calibri" w:hAnsi="Calibri" w:cs="Calibri"/>
          <w:sz w:val="22"/>
          <w:szCs w:val="22"/>
        </w:rPr>
        <w:lastRenderedPageBreak/>
        <w:t>l’Appaltatore vi provvede anteriormente alla sottoscrizione del Contratto, sottoponendo il testo alla Committente per preventivo benestare</w:t>
      </w:r>
      <w:r w:rsidR="00DE506F">
        <w:rPr>
          <w:rFonts w:ascii="Calibri" w:hAnsi="Calibri" w:cs="Calibri"/>
          <w:sz w:val="22"/>
          <w:szCs w:val="22"/>
        </w:rPr>
        <w:t xml:space="preserve"> all’emissione</w:t>
      </w:r>
      <w:r w:rsidR="00AB7FE5" w:rsidRPr="00091B42">
        <w:rPr>
          <w:rFonts w:ascii="Calibri" w:hAnsi="Calibri" w:cs="Calibri"/>
          <w:sz w:val="22"/>
          <w:szCs w:val="22"/>
        </w:rPr>
        <w:t xml:space="preserve">. </w:t>
      </w:r>
    </w:p>
    <w:p w14:paraId="304C60D3" w14:textId="622924BB" w:rsidR="00D32EFC" w:rsidRPr="002A7C46" w:rsidRDefault="00AB7FE5" w:rsidP="008306A3">
      <w:pPr>
        <w:autoSpaceDE w:val="0"/>
        <w:autoSpaceDN w:val="0"/>
        <w:adjustRightInd w:val="0"/>
        <w:spacing w:after="160" w:line="259" w:lineRule="auto"/>
        <w:jc w:val="both"/>
        <w:rPr>
          <w:rFonts w:ascii="Calibri" w:hAnsi="Calibri" w:cs="Calibri"/>
          <w:sz w:val="22"/>
          <w:szCs w:val="22"/>
        </w:rPr>
      </w:pPr>
      <w:r w:rsidRPr="008306A3">
        <w:rPr>
          <w:rFonts w:ascii="Calibri" w:hAnsi="Calibri" w:cs="Calibri"/>
          <w:sz w:val="22"/>
          <w:szCs w:val="22"/>
        </w:rPr>
        <w:t xml:space="preserve">2. </w:t>
      </w:r>
      <w:r w:rsidR="00D32EFC" w:rsidRPr="002A7C46">
        <w:rPr>
          <w:rFonts w:ascii="Calibri" w:hAnsi="Calibri" w:cs="Calibri"/>
          <w:sz w:val="22"/>
          <w:szCs w:val="22"/>
        </w:rPr>
        <w:t>Detta garanzia è escutibile a prima richiesta nonostante eventuali opposizioni da parte dell'Appaltatore. Inoltre, il garante espressamente rinuncia ai benefici, diritti ed eccezioni che gli derivano degli artt. 1944, 1945 e 1957 c.c.</w:t>
      </w:r>
    </w:p>
    <w:p w14:paraId="7D2B58B6" w14:textId="4D1E0814" w:rsidR="00D32EFC" w:rsidRPr="00D32EFC" w:rsidRDefault="00D32EFC" w:rsidP="008306A3">
      <w:pPr>
        <w:spacing w:after="160" w:line="259" w:lineRule="auto"/>
        <w:jc w:val="both"/>
        <w:rPr>
          <w:rFonts w:ascii="Calibri" w:hAnsi="Calibri" w:cs="Calibri"/>
          <w:sz w:val="22"/>
          <w:szCs w:val="22"/>
        </w:rPr>
      </w:pPr>
      <w:r>
        <w:rPr>
          <w:rFonts w:ascii="Calibri" w:hAnsi="Calibri" w:cs="Calibri"/>
          <w:sz w:val="22"/>
          <w:szCs w:val="22"/>
        </w:rPr>
        <w:t xml:space="preserve">3. </w:t>
      </w:r>
      <w:r w:rsidRPr="00D32EFC">
        <w:rPr>
          <w:rFonts w:ascii="Calibri" w:hAnsi="Calibri" w:cs="Calibri"/>
          <w:sz w:val="22"/>
          <w:szCs w:val="22"/>
        </w:rPr>
        <w:t xml:space="preserve">La Committente potrà valersi della cauzione e provvedere allo svincolo totale o parziale a suo favore per il risarcimento dei danni derivanti da inadempienze contrattuali dell'Appaltatore, ivi compreso il pagamento di quanto dovuto per le inadempienze derivanti dall'inosservanza di norme e prescrizioni dei contratti collettivi, delle leggi e dei regolamenti sulla tutela, protezione, assicurazione, assistenza e sicurezza fisica dei </w:t>
      </w:r>
      <w:r w:rsidR="00963C88">
        <w:rPr>
          <w:rFonts w:ascii="Calibri" w:hAnsi="Calibri" w:cs="Calibri"/>
          <w:sz w:val="22"/>
          <w:szCs w:val="22"/>
        </w:rPr>
        <w:t>Personale</w:t>
      </w:r>
      <w:r w:rsidRPr="00D32EFC">
        <w:rPr>
          <w:rFonts w:ascii="Calibri" w:hAnsi="Calibri" w:cs="Calibri"/>
          <w:sz w:val="22"/>
          <w:szCs w:val="22"/>
        </w:rPr>
        <w:t>, salvo esperimento di ulteriori azioni ove la cauzione risultasse insufficiente.</w:t>
      </w:r>
    </w:p>
    <w:p w14:paraId="11ACD70D" w14:textId="0151FC54" w:rsidR="006F77E8" w:rsidRDefault="006F77E8" w:rsidP="008306A3">
      <w:pPr>
        <w:spacing w:after="160" w:line="259" w:lineRule="auto"/>
        <w:jc w:val="both"/>
        <w:rPr>
          <w:rFonts w:ascii="Calibri" w:hAnsi="Calibri" w:cs="Calibri"/>
          <w:sz w:val="22"/>
          <w:szCs w:val="22"/>
        </w:rPr>
      </w:pPr>
      <w:r>
        <w:rPr>
          <w:rFonts w:ascii="Calibri" w:hAnsi="Calibri" w:cs="Calibri"/>
          <w:sz w:val="22"/>
          <w:szCs w:val="22"/>
        </w:rPr>
        <w:t xml:space="preserve">4. </w:t>
      </w:r>
      <w:r w:rsidR="00D32EFC" w:rsidRPr="00D32EFC">
        <w:rPr>
          <w:rFonts w:ascii="Calibri" w:hAnsi="Calibri" w:cs="Calibri"/>
          <w:sz w:val="22"/>
          <w:szCs w:val="22"/>
        </w:rPr>
        <w:t xml:space="preserve">Se, in corso di adempimento, la cauzione </w:t>
      </w:r>
      <w:proofErr w:type="gramStart"/>
      <w:r w:rsidR="009E73DF">
        <w:rPr>
          <w:rFonts w:ascii="Calibri" w:hAnsi="Calibri" w:cs="Calibri"/>
          <w:sz w:val="22"/>
          <w:szCs w:val="22"/>
        </w:rPr>
        <w:t>risultasse diminuita</w:t>
      </w:r>
      <w:proofErr w:type="gramEnd"/>
      <w:r w:rsidR="009E73DF">
        <w:rPr>
          <w:rFonts w:ascii="Calibri" w:hAnsi="Calibri" w:cs="Calibri"/>
          <w:sz w:val="22"/>
          <w:szCs w:val="22"/>
        </w:rPr>
        <w:t xml:space="preserve"> in virtù del suo </w:t>
      </w:r>
      <w:r w:rsidR="00D32EFC" w:rsidRPr="00D32EFC">
        <w:rPr>
          <w:rFonts w:ascii="Calibri" w:hAnsi="Calibri" w:cs="Calibri"/>
          <w:sz w:val="22"/>
          <w:szCs w:val="22"/>
        </w:rPr>
        <w:t xml:space="preserve">utilizzo, l'Appaltatore dovrà automaticamente provvedere a reintegrarla; in caso di mancata reintegrazione </w:t>
      </w:r>
      <w:r>
        <w:rPr>
          <w:rFonts w:ascii="Calibri" w:hAnsi="Calibri" w:cs="Calibri"/>
          <w:sz w:val="22"/>
          <w:szCs w:val="22"/>
        </w:rPr>
        <w:t>verrà</w:t>
      </w:r>
      <w:r w:rsidR="00D32EFC" w:rsidRPr="00D32EFC">
        <w:rPr>
          <w:rFonts w:ascii="Calibri" w:hAnsi="Calibri" w:cs="Calibri"/>
          <w:sz w:val="22"/>
          <w:szCs w:val="22"/>
        </w:rPr>
        <w:t xml:space="preserve"> ricostituita nella primitiva misura con pari somma </w:t>
      </w:r>
      <w:r>
        <w:rPr>
          <w:rFonts w:ascii="Calibri" w:hAnsi="Calibri" w:cs="Calibri"/>
          <w:sz w:val="22"/>
          <w:szCs w:val="22"/>
        </w:rPr>
        <w:t>trattenuta</w:t>
      </w:r>
      <w:r w:rsidR="00D32EFC" w:rsidRPr="00D32EFC">
        <w:rPr>
          <w:rFonts w:ascii="Calibri" w:hAnsi="Calibri" w:cs="Calibri"/>
          <w:sz w:val="22"/>
          <w:szCs w:val="22"/>
        </w:rPr>
        <w:t xml:space="preserve"> dagli importi ancora dovuti all'Appaltatore.</w:t>
      </w:r>
      <w:r w:rsidR="006429E4">
        <w:rPr>
          <w:rFonts w:ascii="Calibri" w:hAnsi="Calibri" w:cs="Calibri"/>
          <w:sz w:val="22"/>
          <w:szCs w:val="22"/>
        </w:rPr>
        <w:t xml:space="preserve"> </w:t>
      </w:r>
      <w:r>
        <w:rPr>
          <w:rFonts w:ascii="Calibri" w:hAnsi="Calibri" w:cs="Calibri"/>
          <w:sz w:val="22"/>
          <w:szCs w:val="22"/>
        </w:rPr>
        <w:t>Analogamente</w:t>
      </w:r>
      <w:r w:rsidR="00D32EFC" w:rsidRPr="00D32EFC">
        <w:rPr>
          <w:rFonts w:ascii="Calibri" w:hAnsi="Calibri" w:cs="Calibri"/>
          <w:sz w:val="22"/>
          <w:szCs w:val="22"/>
        </w:rPr>
        <w:t xml:space="preserve">, qualora in corso di </w:t>
      </w:r>
      <w:r>
        <w:rPr>
          <w:rFonts w:ascii="Calibri" w:hAnsi="Calibri" w:cs="Calibri"/>
          <w:sz w:val="22"/>
          <w:szCs w:val="22"/>
        </w:rPr>
        <w:t>C</w:t>
      </w:r>
      <w:r w:rsidR="00D32EFC" w:rsidRPr="00D32EFC">
        <w:rPr>
          <w:rFonts w:ascii="Calibri" w:hAnsi="Calibri" w:cs="Calibri"/>
          <w:sz w:val="22"/>
          <w:szCs w:val="22"/>
        </w:rPr>
        <w:t xml:space="preserve">ontratto, l'importo iniziale contrattuale risultasse incrementato, l'Appaltatore dovrà provvedere a reintegrare la fideiussione per importi pari o superiori a </w:t>
      </w:r>
      <w:proofErr w:type="gramStart"/>
      <w:r w:rsidR="00D32EFC" w:rsidRPr="00D32EFC">
        <w:rPr>
          <w:rFonts w:ascii="Calibri" w:hAnsi="Calibri" w:cs="Calibri"/>
          <w:sz w:val="22"/>
          <w:szCs w:val="22"/>
        </w:rPr>
        <w:t>Euro</w:t>
      </w:r>
      <w:proofErr w:type="gramEnd"/>
      <w:r w:rsidR="00D32EFC" w:rsidRPr="00D32EFC">
        <w:rPr>
          <w:rFonts w:ascii="Calibri" w:hAnsi="Calibri" w:cs="Calibri"/>
          <w:sz w:val="22"/>
          <w:szCs w:val="22"/>
        </w:rPr>
        <w:t xml:space="preserve"> 10.000,00, calcolati applicando la percentuale </w:t>
      </w:r>
      <w:r>
        <w:rPr>
          <w:rFonts w:ascii="Calibri" w:hAnsi="Calibri" w:cs="Calibri"/>
          <w:sz w:val="22"/>
          <w:szCs w:val="22"/>
        </w:rPr>
        <w:t xml:space="preserve">della cauzione </w:t>
      </w:r>
      <w:r w:rsidR="00D32EFC" w:rsidRPr="00D32EFC">
        <w:rPr>
          <w:rFonts w:ascii="Calibri" w:hAnsi="Calibri" w:cs="Calibri"/>
          <w:sz w:val="22"/>
          <w:szCs w:val="22"/>
        </w:rPr>
        <w:t xml:space="preserve">al valore incrementale. In caso di mancata reintegrazione </w:t>
      </w:r>
      <w:r>
        <w:rPr>
          <w:rFonts w:ascii="Calibri" w:hAnsi="Calibri" w:cs="Calibri"/>
          <w:sz w:val="22"/>
          <w:szCs w:val="22"/>
        </w:rPr>
        <w:t>verrà</w:t>
      </w:r>
      <w:r w:rsidR="00D32EFC" w:rsidRPr="00D32EFC">
        <w:rPr>
          <w:rFonts w:ascii="Calibri" w:hAnsi="Calibri" w:cs="Calibri"/>
          <w:sz w:val="22"/>
          <w:szCs w:val="22"/>
        </w:rPr>
        <w:t xml:space="preserve"> ricostituita nella primitiva misura con pari somma </w:t>
      </w:r>
      <w:r>
        <w:rPr>
          <w:rFonts w:ascii="Calibri" w:hAnsi="Calibri" w:cs="Calibri"/>
          <w:sz w:val="22"/>
          <w:szCs w:val="22"/>
        </w:rPr>
        <w:t xml:space="preserve">trattenuta </w:t>
      </w:r>
      <w:r w:rsidR="00D32EFC" w:rsidRPr="00D32EFC">
        <w:rPr>
          <w:rFonts w:ascii="Calibri" w:hAnsi="Calibri" w:cs="Calibri"/>
          <w:sz w:val="22"/>
          <w:szCs w:val="22"/>
        </w:rPr>
        <w:t xml:space="preserve">dagli importi ancora dovuti all’Appaltatore. </w:t>
      </w:r>
    </w:p>
    <w:p w14:paraId="3B645AA3" w14:textId="6C66A237" w:rsidR="00D15AAE" w:rsidRPr="008306A3" w:rsidRDefault="006F77E8" w:rsidP="002C057C">
      <w:pPr>
        <w:spacing w:after="160" w:line="259" w:lineRule="auto"/>
        <w:jc w:val="both"/>
        <w:rPr>
          <w:rFonts w:ascii="Calibri" w:hAnsi="Calibri" w:cs="Calibri"/>
          <w:sz w:val="22"/>
          <w:szCs w:val="22"/>
        </w:rPr>
      </w:pPr>
      <w:r>
        <w:rPr>
          <w:rFonts w:ascii="Calibri" w:hAnsi="Calibri" w:cs="Calibri"/>
          <w:sz w:val="22"/>
          <w:szCs w:val="22"/>
        </w:rPr>
        <w:t>5. La cauzione verrà svincolata al sessantesimo giorno successivo alla scadenza contrattuale.</w:t>
      </w:r>
    </w:p>
    <w:p w14:paraId="7B3739C3" w14:textId="018AF061" w:rsidR="00C23667" w:rsidRPr="00723203" w:rsidRDefault="00C23667" w:rsidP="002B709D">
      <w:pPr>
        <w:pStyle w:val="Titolo1"/>
        <w:spacing w:before="0" w:after="160"/>
        <w:ind w:left="426" w:hanging="426"/>
        <w:rPr>
          <w:rFonts w:eastAsia="Calibri"/>
          <w:color w:val="4472C4" w:themeColor="accent1"/>
        </w:rPr>
      </w:pPr>
      <w:bookmarkStart w:id="48" w:name="_Toc126780799"/>
      <w:r w:rsidRPr="00723203">
        <w:rPr>
          <w:rFonts w:eastAsia="Calibri"/>
          <w:color w:val="4472C4" w:themeColor="accent1"/>
        </w:rPr>
        <w:t>Subappalt</w:t>
      </w:r>
      <w:r w:rsidR="00D040D8" w:rsidRPr="00723203">
        <w:rPr>
          <w:rFonts w:eastAsia="Calibri"/>
          <w:color w:val="4472C4" w:themeColor="accent1"/>
        </w:rPr>
        <w:t>o</w:t>
      </w:r>
      <w:bookmarkEnd w:id="48"/>
    </w:p>
    <w:p w14:paraId="360A4A26" w14:textId="18906AB5" w:rsidR="00C57DD2" w:rsidRPr="00C57DD2" w:rsidRDefault="00CD4320" w:rsidP="00C57DD2">
      <w:pPr>
        <w:spacing w:after="160" w:line="259" w:lineRule="auto"/>
        <w:jc w:val="both"/>
        <w:rPr>
          <w:rFonts w:asciiTheme="minorHAnsi" w:hAnsiTheme="minorHAnsi" w:cstheme="minorHAnsi"/>
          <w:sz w:val="22"/>
          <w:szCs w:val="22"/>
          <w:lang w:eastAsia="en-US"/>
        </w:rPr>
      </w:pPr>
      <w:r w:rsidRPr="008306A3">
        <w:rPr>
          <w:rFonts w:ascii="Calibri" w:hAnsi="Calibri" w:cs="Calibri"/>
          <w:sz w:val="22"/>
          <w:szCs w:val="22"/>
        </w:rPr>
        <w:t xml:space="preserve">1. </w:t>
      </w:r>
      <w:bookmarkStart w:id="49" w:name="_Hlk74675258"/>
      <w:r w:rsidR="00C57DD2" w:rsidRPr="00C57DD2">
        <w:rPr>
          <w:rFonts w:ascii="Calibri" w:hAnsi="Calibri" w:cs="Calibri"/>
          <w:sz w:val="22"/>
          <w:szCs w:val="22"/>
        </w:rPr>
        <w:t xml:space="preserve">Nei Contratti </w:t>
      </w:r>
      <w:r w:rsidR="00C57DD2" w:rsidRPr="00C57DD2">
        <w:rPr>
          <w:rFonts w:ascii="Calibri" w:hAnsi="Calibri" w:cs="Calibri"/>
          <w:i/>
          <w:iCs/>
          <w:sz w:val="22"/>
          <w:szCs w:val="22"/>
        </w:rPr>
        <w:t>no</w:t>
      </w:r>
      <w:r w:rsidR="00AB0B5E">
        <w:rPr>
          <w:rFonts w:ascii="Calibri" w:hAnsi="Calibri" w:cs="Calibri"/>
          <w:i/>
          <w:iCs/>
          <w:sz w:val="22"/>
          <w:szCs w:val="22"/>
        </w:rPr>
        <w:t xml:space="preserve">n </w:t>
      </w:r>
      <w:r w:rsidR="00AB0B5E" w:rsidRPr="002319AA">
        <w:rPr>
          <w:rFonts w:asciiTheme="minorHAnsi" w:eastAsiaTheme="minorHAnsi" w:hAnsiTheme="minorHAnsi" w:cstheme="minorBidi"/>
          <w:i/>
          <w:iCs/>
          <w:sz w:val="22"/>
          <w:szCs w:val="22"/>
          <w:lang w:eastAsia="en-US"/>
        </w:rPr>
        <w:t>strumental</w:t>
      </w:r>
      <w:r w:rsidR="00AB0B5E">
        <w:rPr>
          <w:rFonts w:asciiTheme="minorHAnsi" w:eastAsiaTheme="minorHAnsi" w:hAnsiTheme="minorHAnsi" w:cstheme="minorBidi"/>
          <w:i/>
          <w:iCs/>
          <w:sz w:val="22"/>
          <w:szCs w:val="22"/>
          <w:lang w:eastAsia="en-US"/>
        </w:rPr>
        <w:t>i</w:t>
      </w:r>
      <w:r w:rsidR="00C57DD2" w:rsidRPr="00C57DD2">
        <w:rPr>
          <w:rFonts w:ascii="Calibri" w:hAnsi="Calibri" w:cs="Calibri"/>
          <w:sz w:val="22"/>
          <w:szCs w:val="22"/>
        </w:rPr>
        <w:t>, ai sensi dell'art. 1656 c.c. l'affidamento in Subappalto di prestazioni ricomprese nell’oggetto del Contratto è consentito solo previa autorizzazione</w:t>
      </w:r>
      <w:r w:rsidR="00C57DD2" w:rsidRPr="00C57DD2">
        <w:rPr>
          <w:rFonts w:asciiTheme="minorHAnsi" w:hAnsiTheme="minorHAnsi" w:cstheme="minorHAnsi"/>
          <w:sz w:val="22"/>
          <w:szCs w:val="22"/>
          <w:lang w:eastAsia="en-US"/>
        </w:rPr>
        <w:t xml:space="preserve"> della Committente ed entro il limite percentuale e con riferimento alle specifiche prestazioni, indicati in Contratto.</w:t>
      </w:r>
    </w:p>
    <w:p w14:paraId="43CB5C8F" w14:textId="77777777" w:rsidR="00C57DD2" w:rsidRPr="00C57DD2" w:rsidRDefault="00C57DD2" w:rsidP="00C57DD2">
      <w:pPr>
        <w:spacing w:after="160" w:line="259" w:lineRule="auto"/>
        <w:jc w:val="both"/>
        <w:rPr>
          <w:rFonts w:asciiTheme="minorHAnsi" w:hAnsiTheme="minorHAnsi" w:cstheme="minorHAnsi"/>
          <w:sz w:val="22"/>
          <w:szCs w:val="22"/>
          <w:lang w:eastAsia="en-US"/>
        </w:rPr>
      </w:pPr>
      <w:r w:rsidRPr="00C57DD2">
        <w:rPr>
          <w:rFonts w:asciiTheme="minorHAnsi" w:hAnsiTheme="minorHAnsi" w:cstheme="minorHAnsi"/>
          <w:sz w:val="22"/>
          <w:szCs w:val="22"/>
          <w:lang w:eastAsia="en-US"/>
        </w:rPr>
        <w:t>2. Ai fini del rilascio dell'autorizzazione, l'Appaltatore presenta apposita richiesta, unitamente alla documentazione indicata dalla Committente, tramite la piattaforma “</w:t>
      </w:r>
      <w:r w:rsidRPr="00C57DD2">
        <w:rPr>
          <w:rFonts w:asciiTheme="minorHAnsi" w:hAnsiTheme="minorHAnsi" w:cstheme="minorHAnsi"/>
          <w:i/>
          <w:iCs/>
          <w:sz w:val="22"/>
          <w:szCs w:val="22"/>
          <w:lang w:eastAsia="en-US"/>
        </w:rPr>
        <w:t>Gestione Cantieri</w:t>
      </w:r>
      <w:r w:rsidRPr="00C57DD2">
        <w:rPr>
          <w:rFonts w:asciiTheme="minorHAnsi" w:hAnsiTheme="minorHAnsi" w:cstheme="minorHAnsi"/>
          <w:sz w:val="22"/>
          <w:szCs w:val="22"/>
          <w:lang w:eastAsia="en-US"/>
        </w:rPr>
        <w:t xml:space="preserve">” realizzata e sviluppata dalla stessa. </w:t>
      </w:r>
      <w:bookmarkStart w:id="50" w:name="_Hlk113720828"/>
      <w:r w:rsidRPr="00C57DD2">
        <w:rPr>
          <w:rFonts w:asciiTheme="minorHAnsi" w:hAnsiTheme="minorHAnsi" w:cstheme="minorHAnsi"/>
          <w:sz w:val="22"/>
          <w:szCs w:val="22"/>
          <w:lang w:eastAsia="en-US"/>
        </w:rPr>
        <w:t>L’autorizzazione viene rilasciata entro trenta giorni dalla richiesta, termine che può essere prorogato per giustificati motivi. Trascorso tale termine, l’autorizzazione si intende concessa. La presentazione di documentazione incompleta non vale a far decorrere il termine per la formazione del silenzio assenso.</w:t>
      </w:r>
      <w:bookmarkEnd w:id="50"/>
    </w:p>
    <w:p w14:paraId="6BAAC219" w14:textId="77777777" w:rsidR="00C57DD2" w:rsidRPr="00C57DD2" w:rsidRDefault="00C57DD2" w:rsidP="00C57DD2">
      <w:pPr>
        <w:spacing w:after="160" w:line="259" w:lineRule="auto"/>
        <w:jc w:val="both"/>
        <w:rPr>
          <w:rFonts w:ascii="Calibri" w:eastAsia="Calibri" w:hAnsi="Calibri" w:cs="Arial"/>
          <w:sz w:val="22"/>
          <w:szCs w:val="22"/>
          <w:lang w:eastAsia="en-US"/>
        </w:rPr>
      </w:pPr>
      <w:r w:rsidRPr="00C57DD2">
        <w:rPr>
          <w:rFonts w:asciiTheme="minorHAnsi" w:hAnsiTheme="minorHAnsi" w:cstheme="minorHAnsi"/>
          <w:sz w:val="22"/>
          <w:szCs w:val="22"/>
          <w:lang w:eastAsia="en-US"/>
        </w:rPr>
        <w:t xml:space="preserve">3. </w:t>
      </w:r>
      <w:r w:rsidRPr="00C57DD2">
        <w:rPr>
          <w:rFonts w:ascii="Calibri" w:eastAsia="Calibri" w:hAnsi="Calibri" w:cs="Arial"/>
          <w:sz w:val="22"/>
          <w:szCs w:val="22"/>
          <w:lang w:eastAsia="en-US"/>
        </w:rPr>
        <w:t xml:space="preserve">Il periodo occorrente alla Committente per il rilascio dell’autorizzazione non può in alcun caso essere considerato come giusta causa di ritardo </w:t>
      </w:r>
      <w:r w:rsidRPr="00C57DD2">
        <w:rPr>
          <w:rFonts w:ascii="Calibri" w:eastAsia="Calibri" w:hAnsi="Calibri" w:cs="Arial"/>
          <w:sz w:val="22"/>
          <w:szCs w:val="22"/>
          <w:lang w:eastAsia="en-US"/>
        </w:rPr>
        <w:lastRenderedPageBreak/>
        <w:t xml:space="preserve">nell'esecuzione del Contratto e, per tale motivo, l'Appaltatore nulla ha a pretendere dalla Committente. </w:t>
      </w:r>
    </w:p>
    <w:p w14:paraId="10E5255B" w14:textId="77777777" w:rsidR="00C57DD2" w:rsidRPr="00C57DD2" w:rsidRDefault="00C57DD2" w:rsidP="00C57DD2">
      <w:pPr>
        <w:spacing w:after="160" w:line="259" w:lineRule="auto"/>
        <w:jc w:val="both"/>
        <w:rPr>
          <w:rFonts w:ascii="Calibri" w:eastAsia="Calibri" w:hAnsi="Calibri" w:cs="Arial"/>
          <w:sz w:val="22"/>
          <w:szCs w:val="22"/>
          <w:lang w:eastAsia="en-US"/>
        </w:rPr>
      </w:pPr>
      <w:bookmarkStart w:id="51" w:name="_Hlk113891498"/>
      <w:r w:rsidRPr="00C57DD2">
        <w:rPr>
          <w:rFonts w:ascii="Calibri" w:eastAsia="Calibri" w:hAnsi="Calibri" w:cs="Arial"/>
          <w:sz w:val="22"/>
          <w:szCs w:val="22"/>
          <w:lang w:eastAsia="en-US"/>
        </w:rPr>
        <w:t>4. È fatto obbligo all’Appaltatore di comunicare alla Committente tutti i subcontratti stipulati per l’esecuzione della prestazione contrattuale, con il nome dei subcontraenti, l’importo dei contratti, l'oggetto delle prestazioni affidate, allegando i documenti richiesti da quest’ultima. La comunicazione deve essere inoltrata tramite la piattaforma “</w:t>
      </w:r>
      <w:r w:rsidRPr="00C57DD2">
        <w:rPr>
          <w:rFonts w:ascii="Calibri" w:eastAsia="Calibri" w:hAnsi="Calibri" w:cs="Arial"/>
          <w:i/>
          <w:iCs/>
          <w:sz w:val="22"/>
          <w:szCs w:val="22"/>
          <w:lang w:eastAsia="en-US"/>
        </w:rPr>
        <w:t>Gestione cantieri</w:t>
      </w:r>
      <w:r w:rsidRPr="00C57DD2">
        <w:rPr>
          <w:rFonts w:ascii="Calibri" w:eastAsia="Calibri" w:hAnsi="Calibri" w:cs="Arial"/>
          <w:sz w:val="22"/>
          <w:szCs w:val="22"/>
          <w:lang w:eastAsia="en-US"/>
        </w:rPr>
        <w:t>”.</w:t>
      </w:r>
    </w:p>
    <w:bookmarkEnd w:id="51"/>
    <w:p w14:paraId="41D6D9AB" w14:textId="77777777" w:rsidR="00C57DD2" w:rsidRPr="00C57DD2" w:rsidRDefault="00C57DD2" w:rsidP="00C57DD2">
      <w:pPr>
        <w:spacing w:after="160" w:line="259" w:lineRule="auto"/>
        <w:jc w:val="both"/>
        <w:rPr>
          <w:rFonts w:asciiTheme="minorHAnsi" w:hAnsiTheme="minorHAnsi" w:cstheme="minorHAnsi"/>
          <w:sz w:val="22"/>
          <w:szCs w:val="22"/>
          <w:lang w:eastAsia="en-US"/>
        </w:rPr>
      </w:pPr>
      <w:r w:rsidRPr="00C57DD2">
        <w:rPr>
          <w:rFonts w:asciiTheme="minorHAnsi" w:hAnsiTheme="minorHAnsi" w:cstheme="minorHAnsi"/>
          <w:sz w:val="22"/>
          <w:szCs w:val="22"/>
          <w:lang w:eastAsia="en-US"/>
        </w:rPr>
        <w:t>5.</w:t>
      </w:r>
      <w:bookmarkStart w:id="52" w:name="_Hlk113722524"/>
      <w:r w:rsidRPr="00C57DD2">
        <w:rPr>
          <w:rFonts w:asciiTheme="minorHAnsi" w:hAnsiTheme="minorHAnsi" w:cstheme="minorHAnsi"/>
          <w:sz w:val="22"/>
          <w:szCs w:val="22"/>
          <w:lang w:eastAsia="en-US"/>
        </w:rPr>
        <w:t xml:space="preserve"> </w:t>
      </w:r>
      <w:r w:rsidRPr="00C57DD2">
        <w:rPr>
          <w:rFonts w:ascii="Calibri" w:eastAsia="Calibri" w:hAnsi="Calibri" w:cs="Arial"/>
          <w:sz w:val="22"/>
          <w:szCs w:val="22"/>
          <w:lang w:eastAsia="en-US"/>
        </w:rPr>
        <w:t>Nei confronti della Committente l'Appaltatore e i suoi Subappaltatori sono responsabili in solido del perfetto adempimento degli impegni assunti dai Subappaltatori</w:t>
      </w:r>
      <w:r w:rsidRPr="00C57DD2">
        <w:t xml:space="preserve"> </w:t>
      </w:r>
      <w:r w:rsidRPr="00C57DD2">
        <w:rPr>
          <w:rFonts w:ascii="Calibri" w:eastAsia="Calibri" w:hAnsi="Calibri" w:cs="Arial"/>
          <w:sz w:val="22"/>
          <w:szCs w:val="22"/>
          <w:lang w:eastAsia="en-US"/>
        </w:rPr>
        <w:t xml:space="preserve">in relazione alle prestazioni oggetto del Contratto di Subappalto. In ogni caso, l'Appaltatore rimane l'unico responsabile nei confronti della Committente del perfetto adempimento degli impegni assunti dai terzi fornitori in genere. </w:t>
      </w:r>
      <w:r w:rsidRPr="00C57DD2">
        <w:rPr>
          <w:rFonts w:asciiTheme="minorHAnsi" w:hAnsiTheme="minorHAnsi" w:cstheme="minorHAnsi"/>
          <w:sz w:val="22"/>
          <w:szCs w:val="22"/>
          <w:lang w:eastAsia="en-US"/>
        </w:rPr>
        <w:t>L’Appaltatore è, altresì, responsabile in solido con i Subappaltatori degli adempimenti, da parte di questi ultimi, degli obblighi di sicurezza previsti dalla normativa vigente, nonché dell’avvenuto versamento dei contributi previdenziali, assicurativi e delle ritenute fiscali a favore del Personale.</w:t>
      </w:r>
      <w:bookmarkEnd w:id="52"/>
    </w:p>
    <w:p w14:paraId="6A694524" w14:textId="77777777" w:rsidR="00C57DD2" w:rsidRPr="00C57DD2" w:rsidRDefault="00C57DD2" w:rsidP="00C57DD2">
      <w:pPr>
        <w:spacing w:after="160" w:line="259" w:lineRule="auto"/>
        <w:jc w:val="both"/>
        <w:rPr>
          <w:rFonts w:ascii="Calibri" w:eastAsia="Calibri" w:hAnsi="Calibri" w:cs="Arial"/>
          <w:sz w:val="22"/>
          <w:szCs w:val="22"/>
          <w:lang w:eastAsia="en-US"/>
        </w:rPr>
      </w:pPr>
      <w:r w:rsidRPr="00C57DD2">
        <w:rPr>
          <w:rFonts w:asciiTheme="minorHAnsi" w:hAnsiTheme="minorHAnsi" w:cstheme="minorHAnsi"/>
          <w:sz w:val="22"/>
          <w:szCs w:val="22"/>
          <w:lang w:eastAsia="en-US"/>
        </w:rPr>
        <w:t xml:space="preserve">6. </w:t>
      </w:r>
      <w:r w:rsidRPr="00C57DD2">
        <w:rPr>
          <w:rFonts w:ascii="Calibri" w:eastAsia="Calibri" w:hAnsi="Calibri" w:cs="Arial"/>
          <w:sz w:val="22"/>
          <w:szCs w:val="22"/>
          <w:lang w:eastAsia="en-US"/>
        </w:rPr>
        <w:t xml:space="preserve">La Committente rimarrà comunque estranea ai rapporti tra l’Appaltatore ed i suoi Subappaltatori. </w:t>
      </w:r>
    </w:p>
    <w:p w14:paraId="638E75FB" w14:textId="77777777" w:rsidR="00C57DD2" w:rsidRPr="00C57DD2" w:rsidRDefault="00C57DD2" w:rsidP="00C57DD2">
      <w:pPr>
        <w:spacing w:after="160" w:line="259" w:lineRule="auto"/>
        <w:jc w:val="both"/>
        <w:rPr>
          <w:rFonts w:asciiTheme="minorHAnsi" w:hAnsiTheme="minorHAnsi" w:cstheme="minorHAnsi"/>
          <w:sz w:val="22"/>
          <w:szCs w:val="22"/>
          <w:lang w:eastAsia="en-US"/>
        </w:rPr>
      </w:pPr>
      <w:r w:rsidRPr="00C57DD2">
        <w:rPr>
          <w:rFonts w:ascii="Calibri" w:eastAsia="Calibri" w:hAnsi="Calibri" w:cs="Arial"/>
          <w:sz w:val="22"/>
          <w:szCs w:val="22"/>
          <w:lang w:eastAsia="en-US"/>
        </w:rPr>
        <w:t xml:space="preserve">7. </w:t>
      </w:r>
      <w:r w:rsidRPr="00C57DD2">
        <w:rPr>
          <w:rFonts w:asciiTheme="minorHAnsi" w:hAnsiTheme="minorHAnsi" w:cstheme="minorHAnsi"/>
          <w:sz w:val="22"/>
          <w:szCs w:val="22"/>
          <w:lang w:eastAsia="en-US"/>
        </w:rPr>
        <w:t>Non sono considerati Subappalti le commesse date dall'Appaltatore ad altre imprese per l'approvvigionamento dei materiali, ma anche per tali prestazioni l'Appaltatore rimarrà responsabile nei confronti della Committente.</w:t>
      </w:r>
    </w:p>
    <w:p w14:paraId="6B50FA58" w14:textId="77777777" w:rsidR="00C57DD2" w:rsidRPr="00C57DD2" w:rsidRDefault="00C57DD2" w:rsidP="00C57DD2">
      <w:pPr>
        <w:spacing w:after="160" w:line="259" w:lineRule="auto"/>
        <w:jc w:val="both"/>
        <w:rPr>
          <w:rFonts w:asciiTheme="minorHAnsi" w:hAnsiTheme="minorHAnsi" w:cstheme="minorHAnsi"/>
          <w:sz w:val="22"/>
          <w:szCs w:val="22"/>
          <w:lang w:eastAsia="en-US"/>
        </w:rPr>
      </w:pPr>
      <w:r w:rsidRPr="00C57DD2">
        <w:rPr>
          <w:rFonts w:asciiTheme="minorHAnsi" w:hAnsiTheme="minorHAnsi" w:cstheme="minorHAnsi"/>
          <w:sz w:val="22"/>
          <w:szCs w:val="22"/>
          <w:lang w:eastAsia="en-US"/>
        </w:rPr>
        <w:t>8. Qualora, in fase esecutiva, la Committente accerti il venir meno di uno dei requisiti presupposto per l’autorizzazione al Subappalto, l'Appaltatore verrà diffidato a far cessare le irregolarità riscontrate entro un termine che verrà precisato, pena la revoca dell'autorizzazione al Subappalto. In nessun caso l'Appaltatore potrà per questo vantare pretese dalla Committente a qualsiasi titolo.</w:t>
      </w:r>
    </w:p>
    <w:p w14:paraId="1CA0EBD8" w14:textId="0C3220D9" w:rsidR="00C57DD2" w:rsidRDefault="00C57DD2" w:rsidP="00C57DD2">
      <w:pPr>
        <w:spacing w:after="160" w:line="259" w:lineRule="auto"/>
        <w:jc w:val="both"/>
        <w:rPr>
          <w:rFonts w:asciiTheme="minorHAnsi" w:hAnsiTheme="minorHAnsi" w:cstheme="minorHAnsi"/>
          <w:sz w:val="22"/>
          <w:szCs w:val="22"/>
          <w:lang w:eastAsia="en-US"/>
        </w:rPr>
      </w:pPr>
      <w:r w:rsidRPr="00C57DD2">
        <w:rPr>
          <w:rFonts w:asciiTheme="minorHAnsi" w:hAnsiTheme="minorHAnsi" w:cstheme="minorHAnsi"/>
          <w:sz w:val="22"/>
          <w:szCs w:val="22"/>
          <w:lang w:eastAsia="en-US"/>
        </w:rPr>
        <w:t>9. È fatto obbligo all’Appaltatore di trasmettere, entro venti giorni dalla data di ciascun pagamento effettuato a suo favore, copia delle fatture quietanzate relative ai pagamenti corrisposti ai propri Subappaltatori. In difetto di ciò la Committente sospenderà il successivo pagamento.</w:t>
      </w:r>
    </w:p>
    <w:p w14:paraId="27C829BE" w14:textId="1C5E46F9" w:rsidR="00877715" w:rsidRPr="00877715" w:rsidRDefault="00877715" w:rsidP="00877715">
      <w:pPr>
        <w:spacing w:after="160" w:line="259" w:lineRule="auto"/>
        <w:jc w:val="both"/>
        <w:rPr>
          <w:rFonts w:ascii="Calibri" w:eastAsia="Calibri" w:hAnsi="Calibri" w:cs="Arial"/>
          <w:sz w:val="22"/>
          <w:szCs w:val="22"/>
          <w:lang w:eastAsia="en-US"/>
        </w:rPr>
      </w:pPr>
      <w:r w:rsidRPr="00877715">
        <w:rPr>
          <w:rFonts w:ascii="Calibri" w:eastAsia="Calibri" w:hAnsi="Calibri" w:cs="Arial"/>
          <w:sz w:val="22"/>
          <w:szCs w:val="22"/>
          <w:lang w:eastAsia="en-US"/>
        </w:rPr>
        <w:t>1</w:t>
      </w:r>
      <w:r>
        <w:rPr>
          <w:rFonts w:ascii="Calibri" w:eastAsia="Calibri" w:hAnsi="Calibri" w:cs="Arial"/>
          <w:sz w:val="22"/>
          <w:szCs w:val="22"/>
          <w:lang w:eastAsia="en-US"/>
        </w:rPr>
        <w:t>0</w:t>
      </w:r>
      <w:r w:rsidRPr="00877715">
        <w:rPr>
          <w:rFonts w:ascii="Calibri" w:eastAsia="Calibri" w:hAnsi="Calibri" w:cs="Arial"/>
          <w:sz w:val="22"/>
          <w:szCs w:val="22"/>
          <w:lang w:eastAsia="en-US"/>
        </w:rPr>
        <w:t>. La Committente si riserva di adottare gli opportuni provvedimenti (ritiro di permessi di accesso e/o sospensione dei pagamenti) nei confronti dell'Appaltatore nel caso di violazione delle disposizioni in materia di sicurezza previste dal D.Lgs. 81/08.</w:t>
      </w:r>
    </w:p>
    <w:p w14:paraId="64848A45" w14:textId="062F8515" w:rsidR="00C57DD2" w:rsidRPr="00C57DD2" w:rsidRDefault="00C57DD2" w:rsidP="00C57DD2">
      <w:pPr>
        <w:spacing w:after="160" w:line="259" w:lineRule="auto"/>
        <w:jc w:val="both"/>
        <w:rPr>
          <w:rFonts w:ascii="Calibri" w:eastAsia="Calibri" w:hAnsi="Calibri" w:cs="Arial"/>
          <w:sz w:val="22"/>
          <w:szCs w:val="22"/>
          <w:lang w:eastAsia="en-US"/>
        </w:rPr>
      </w:pPr>
      <w:r w:rsidRPr="00C57DD2">
        <w:rPr>
          <w:rFonts w:ascii="Calibri" w:eastAsia="Calibri" w:hAnsi="Calibri" w:cs="Arial"/>
          <w:sz w:val="22"/>
          <w:szCs w:val="22"/>
          <w:lang w:eastAsia="en-US"/>
        </w:rPr>
        <w:t>1</w:t>
      </w:r>
      <w:r w:rsidR="00877715">
        <w:rPr>
          <w:rFonts w:ascii="Calibri" w:eastAsia="Calibri" w:hAnsi="Calibri" w:cs="Arial"/>
          <w:sz w:val="22"/>
          <w:szCs w:val="22"/>
          <w:lang w:eastAsia="en-US"/>
        </w:rPr>
        <w:t>1</w:t>
      </w:r>
      <w:r w:rsidRPr="00C57DD2">
        <w:rPr>
          <w:rFonts w:ascii="Calibri" w:eastAsia="Calibri" w:hAnsi="Calibri" w:cs="Arial"/>
          <w:sz w:val="22"/>
          <w:szCs w:val="22"/>
          <w:lang w:eastAsia="en-US"/>
        </w:rPr>
        <w:t>. L'esecuzione delle prestazioni affidate in Subappalto non può formare oggetto di ulteriore Subappalto.</w:t>
      </w:r>
    </w:p>
    <w:p w14:paraId="4BB959E0" w14:textId="2435E966" w:rsidR="00C57DD2" w:rsidRPr="00C57DD2" w:rsidRDefault="00C57DD2" w:rsidP="00C57DD2">
      <w:pPr>
        <w:spacing w:after="160" w:line="259" w:lineRule="auto"/>
        <w:jc w:val="both"/>
        <w:rPr>
          <w:rFonts w:ascii="Calibri" w:eastAsia="Calibri" w:hAnsi="Calibri" w:cs="Arial"/>
          <w:sz w:val="22"/>
          <w:szCs w:val="22"/>
          <w:lang w:eastAsia="en-US"/>
        </w:rPr>
      </w:pPr>
      <w:r w:rsidRPr="00C57DD2">
        <w:rPr>
          <w:rFonts w:ascii="Calibri" w:eastAsia="Calibri" w:hAnsi="Calibri" w:cs="Arial"/>
          <w:sz w:val="22"/>
          <w:szCs w:val="22"/>
          <w:lang w:eastAsia="en-US"/>
        </w:rPr>
        <w:t>1</w:t>
      </w:r>
      <w:r w:rsidR="00877715">
        <w:rPr>
          <w:rFonts w:ascii="Calibri" w:eastAsia="Calibri" w:hAnsi="Calibri" w:cs="Arial"/>
          <w:sz w:val="22"/>
          <w:szCs w:val="22"/>
          <w:lang w:eastAsia="en-US"/>
        </w:rPr>
        <w:t>2</w:t>
      </w:r>
      <w:r w:rsidRPr="00C57DD2">
        <w:rPr>
          <w:rFonts w:ascii="Calibri" w:eastAsia="Calibri" w:hAnsi="Calibri" w:cs="Arial"/>
          <w:sz w:val="22"/>
          <w:szCs w:val="22"/>
          <w:lang w:eastAsia="en-US"/>
        </w:rPr>
        <w:t>. L’accesso alle aree aeroportuali doganali da parte del Personale e dei mezzi operativi del Subappaltatore, deve avvenire con le modalità previste all’</w:t>
      </w:r>
      <w:r w:rsidR="00226237">
        <w:rPr>
          <w:rFonts w:ascii="Calibri" w:eastAsia="Calibri" w:hAnsi="Calibri" w:cs="Arial"/>
          <w:sz w:val="22"/>
          <w:szCs w:val="22"/>
          <w:lang w:eastAsia="en-US"/>
        </w:rPr>
        <w:t>A</w:t>
      </w:r>
      <w:r w:rsidRPr="00C57DD2">
        <w:rPr>
          <w:rFonts w:ascii="Calibri" w:eastAsia="Calibri" w:hAnsi="Calibri" w:cs="Arial"/>
          <w:sz w:val="22"/>
          <w:szCs w:val="22"/>
          <w:lang w:eastAsia="en-US"/>
        </w:rPr>
        <w:t>rt. 9.</w:t>
      </w:r>
    </w:p>
    <w:p w14:paraId="0D57EE70" w14:textId="222AF94F" w:rsidR="00CD4320" w:rsidRPr="002B709D" w:rsidRDefault="00CD4320" w:rsidP="00E4170E">
      <w:pPr>
        <w:pStyle w:val="Titolo1"/>
        <w:numPr>
          <w:ilvl w:val="0"/>
          <w:numId w:val="0"/>
        </w:numPr>
        <w:spacing w:before="0" w:after="160"/>
        <w:ind w:left="426" w:hanging="426"/>
        <w:rPr>
          <w:rFonts w:asciiTheme="majorHAnsi" w:eastAsia="Calibri" w:hAnsiTheme="majorHAnsi" w:cstheme="majorHAnsi"/>
          <w:color w:val="4472C4" w:themeColor="accent1"/>
        </w:rPr>
      </w:pPr>
      <w:bookmarkStart w:id="53" w:name="_Toc126780800"/>
      <w:bookmarkEnd w:id="49"/>
      <w:r w:rsidRPr="002B709D">
        <w:rPr>
          <w:rFonts w:asciiTheme="majorHAnsi" w:eastAsia="Calibri" w:hAnsiTheme="majorHAnsi" w:cstheme="majorHAnsi"/>
          <w:color w:val="4472C4" w:themeColor="accent1"/>
        </w:rPr>
        <w:lastRenderedPageBreak/>
        <w:t>1</w:t>
      </w:r>
      <w:r w:rsidR="009B112E">
        <w:rPr>
          <w:rFonts w:asciiTheme="majorHAnsi" w:eastAsia="Calibri" w:hAnsiTheme="majorHAnsi" w:cstheme="majorHAnsi"/>
          <w:color w:val="4472C4" w:themeColor="accent1"/>
        </w:rPr>
        <w:t>6</w:t>
      </w:r>
      <w:r w:rsidR="00750DBD" w:rsidRPr="002B709D">
        <w:rPr>
          <w:rFonts w:asciiTheme="majorHAnsi" w:eastAsia="Calibri" w:hAnsiTheme="majorHAnsi" w:cstheme="majorHAnsi"/>
          <w:color w:val="4472C4" w:themeColor="accent1"/>
        </w:rPr>
        <w:t>.</w:t>
      </w:r>
      <w:r w:rsidRPr="002B709D">
        <w:rPr>
          <w:rFonts w:asciiTheme="majorHAnsi" w:eastAsia="Calibri" w:hAnsiTheme="majorHAnsi" w:cstheme="majorHAnsi"/>
          <w:i/>
          <w:iCs/>
          <w:color w:val="4472C4" w:themeColor="accent1"/>
        </w:rPr>
        <w:t>bis</w:t>
      </w:r>
      <w:r w:rsidRPr="002B709D">
        <w:rPr>
          <w:rFonts w:asciiTheme="majorHAnsi" w:eastAsia="Calibri" w:hAnsiTheme="majorHAnsi" w:cstheme="majorHAnsi"/>
          <w:color w:val="4472C4" w:themeColor="accent1"/>
        </w:rPr>
        <w:t xml:space="preserve"> Subappalt</w:t>
      </w:r>
      <w:r w:rsidR="00D040D8" w:rsidRPr="002B709D">
        <w:rPr>
          <w:rFonts w:asciiTheme="majorHAnsi" w:eastAsia="Calibri" w:hAnsiTheme="majorHAnsi" w:cstheme="majorHAnsi"/>
          <w:color w:val="4472C4" w:themeColor="accent1"/>
        </w:rPr>
        <w:t>o</w:t>
      </w:r>
      <w:bookmarkEnd w:id="53"/>
    </w:p>
    <w:p w14:paraId="5C8F0C1D" w14:textId="2FA55ACA" w:rsidR="00805838" w:rsidRPr="00805838" w:rsidRDefault="00805838" w:rsidP="00805838">
      <w:pPr>
        <w:spacing w:after="160" w:line="259" w:lineRule="auto"/>
        <w:jc w:val="both"/>
        <w:rPr>
          <w:rFonts w:ascii="Calibri" w:eastAsia="Calibri" w:hAnsi="Calibri" w:cs="Arial"/>
          <w:sz w:val="22"/>
          <w:szCs w:val="22"/>
          <w:lang w:eastAsia="en-US"/>
        </w:rPr>
      </w:pPr>
      <w:r w:rsidRPr="00805838">
        <w:rPr>
          <w:rFonts w:ascii="Calibri" w:eastAsia="Calibri" w:hAnsi="Calibri" w:cs="Arial"/>
          <w:sz w:val="22"/>
          <w:szCs w:val="22"/>
          <w:lang w:eastAsia="en-US"/>
        </w:rPr>
        <w:t xml:space="preserve">1. Nei Contratti </w:t>
      </w:r>
      <w:r w:rsidR="00AB0B5E" w:rsidRPr="002319AA">
        <w:rPr>
          <w:rFonts w:asciiTheme="minorHAnsi" w:eastAsiaTheme="minorHAnsi" w:hAnsiTheme="minorHAnsi" w:cstheme="minorBidi"/>
          <w:i/>
          <w:iCs/>
          <w:sz w:val="22"/>
          <w:szCs w:val="22"/>
          <w:lang w:eastAsia="en-US"/>
        </w:rPr>
        <w:t>strumental</w:t>
      </w:r>
      <w:r w:rsidR="00AB0B5E">
        <w:rPr>
          <w:rFonts w:asciiTheme="minorHAnsi" w:eastAsiaTheme="minorHAnsi" w:hAnsiTheme="minorHAnsi" w:cstheme="minorBidi"/>
          <w:i/>
          <w:iCs/>
          <w:sz w:val="22"/>
          <w:szCs w:val="22"/>
          <w:lang w:eastAsia="en-US"/>
        </w:rPr>
        <w:t>i</w:t>
      </w:r>
      <w:r w:rsidRPr="00805838">
        <w:rPr>
          <w:rFonts w:asciiTheme="minorHAnsi" w:eastAsiaTheme="minorHAnsi" w:hAnsiTheme="minorHAnsi" w:cstheme="minorBidi"/>
          <w:sz w:val="22"/>
          <w:szCs w:val="22"/>
          <w:lang w:eastAsia="en-US"/>
        </w:rPr>
        <w:t>, ai</w:t>
      </w:r>
      <w:r w:rsidRPr="00805838">
        <w:rPr>
          <w:rFonts w:ascii="Calibri" w:eastAsia="Calibri" w:hAnsi="Calibri" w:cs="Arial"/>
          <w:sz w:val="22"/>
          <w:szCs w:val="22"/>
          <w:lang w:eastAsia="en-US"/>
        </w:rPr>
        <w:t xml:space="preserve"> sensi dell’art. 105 del Codice, l’affidamento in Subappalto di prestazioni ricomprese nell’oggetto del Contratto è consentito </w:t>
      </w:r>
      <w:r w:rsidRPr="00805838">
        <w:rPr>
          <w:rFonts w:asciiTheme="minorHAnsi" w:hAnsiTheme="minorHAnsi" w:cstheme="minorHAnsi"/>
          <w:sz w:val="22"/>
          <w:szCs w:val="22"/>
          <w:lang w:eastAsia="en-US"/>
        </w:rPr>
        <w:t xml:space="preserve">solo previa autorizzazione della Committente ed entro il limite percentuale e con riferimento alle specifiche prestazioni indicati in Contratto. </w:t>
      </w:r>
      <w:r w:rsidRPr="00805838">
        <w:rPr>
          <w:rFonts w:ascii="Calibri" w:eastAsia="Calibri" w:hAnsi="Calibri" w:cs="Arial"/>
          <w:sz w:val="22"/>
          <w:szCs w:val="22"/>
          <w:lang w:eastAsia="en-US"/>
        </w:rPr>
        <w:t xml:space="preserve"> </w:t>
      </w:r>
    </w:p>
    <w:p w14:paraId="76D0A78C" w14:textId="77777777" w:rsidR="00805838" w:rsidRPr="00805838" w:rsidRDefault="00805838" w:rsidP="00805838">
      <w:pPr>
        <w:spacing w:after="160" w:line="259" w:lineRule="auto"/>
        <w:jc w:val="both"/>
        <w:rPr>
          <w:rFonts w:ascii="Calibri" w:eastAsia="Calibri" w:hAnsi="Calibri" w:cs="Arial"/>
          <w:sz w:val="22"/>
          <w:szCs w:val="22"/>
          <w:lang w:eastAsia="en-US"/>
        </w:rPr>
      </w:pPr>
      <w:r w:rsidRPr="00805838">
        <w:rPr>
          <w:rFonts w:ascii="Calibri" w:eastAsia="Calibri" w:hAnsi="Calibri" w:cs="Arial"/>
          <w:sz w:val="22"/>
          <w:szCs w:val="22"/>
          <w:lang w:eastAsia="en-US"/>
        </w:rPr>
        <w:t>2. A</w:t>
      </w:r>
      <w:r w:rsidRPr="00805838">
        <w:rPr>
          <w:rFonts w:asciiTheme="minorHAnsi" w:hAnsiTheme="minorHAnsi" w:cstheme="minorHAnsi"/>
          <w:sz w:val="22"/>
          <w:szCs w:val="22"/>
          <w:lang w:eastAsia="en-US"/>
        </w:rPr>
        <w:t>i fini del rilascio dell'autorizzazione, l'Appaltatore presenta apposita richiesta unitamente alla documentazione indicata dalla Committente</w:t>
      </w:r>
      <w:r w:rsidRPr="00805838">
        <w:rPr>
          <w:rFonts w:ascii="Calibri" w:eastAsia="Calibri" w:hAnsi="Calibri" w:cs="Arial"/>
          <w:sz w:val="22"/>
          <w:szCs w:val="22"/>
          <w:lang w:eastAsia="en-US"/>
        </w:rPr>
        <w:t>, tramite la piattaforma “</w:t>
      </w:r>
      <w:r w:rsidRPr="00805838">
        <w:rPr>
          <w:rFonts w:ascii="Calibri" w:eastAsia="Calibri" w:hAnsi="Calibri" w:cs="Arial"/>
          <w:i/>
          <w:iCs/>
          <w:sz w:val="22"/>
          <w:szCs w:val="22"/>
          <w:lang w:eastAsia="en-US"/>
        </w:rPr>
        <w:t>Gestione Cantieri</w:t>
      </w:r>
      <w:r w:rsidRPr="00805838">
        <w:rPr>
          <w:rFonts w:ascii="Calibri" w:eastAsia="Calibri" w:hAnsi="Calibri" w:cs="Arial"/>
          <w:sz w:val="22"/>
          <w:szCs w:val="22"/>
          <w:lang w:eastAsia="en-US"/>
        </w:rPr>
        <w:t>” realizzata e sviluppata dalla stessa.</w:t>
      </w:r>
      <w:r w:rsidRPr="00805838">
        <w:rPr>
          <w:rFonts w:asciiTheme="minorHAnsi" w:hAnsiTheme="minorHAnsi" w:cstheme="minorHAnsi"/>
          <w:sz w:val="22"/>
          <w:szCs w:val="22"/>
          <w:lang w:eastAsia="en-US"/>
        </w:rPr>
        <w:t xml:space="preserve"> L’autorizzazione viene rilasciata entro trenta giorni dalla richiesta, termine che può essere prorogato per giustificati motivi. </w:t>
      </w:r>
      <w:r w:rsidRPr="00805838">
        <w:rPr>
          <w:rFonts w:ascii="Calibri" w:eastAsia="Calibri" w:hAnsi="Calibri" w:cs="Arial"/>
          <w:sz w:val="22"/>
          <w:szCs w:val="22"/>
          <w:lang w:eastAsia="en-US"/>
        </w:rPr>
        <w:t>La presentazione di documentazione incompleta non vale a far decorrere il termine per la formazione del silenzio assenso previsto dall’art. 105 c. 18 del Codice.</w:t>
      </w:r>
    </w:p>
    <w:p w14:paraId="3DB89F18" w14:textId="77777777" w:rsidR="00805838" w:rsidRPr="00805838" w:rsidRDefault="00805838" w:rsidP="00805838">
      <w:pPr>
        <w:spacing w:after="160" w:line="259" w:lineRule="auto"/>
        <w:jc w:val="both"/>
        <w:rPr>
          <w:rFonts w:ascii="Calibri" w:eastAsia="Calibri" w:hAnsi="Calibri" w:cs="Arial"/>
          <w:sz w:val="22"/>
          <w:szCs w:val="22"/>
          <w:lang w:eastAsia="en-US"/>
        </w:rPr>
      </w:pPr>
      <w:r w:rsidRPr="00805838">
        <w:rPr>
          <w:rFonts w:ascii="Calibri" w:eastAsia="Calibri" w:hAnsi="Calibri" w:cs="Arial"/>
          <w:sz w:val="22"/>
          <w:szCs w:val="22"/>
          <w:lang w:eastAsia="en-US"/>
        </w:rPr>
        <w:t xml:space="preserve">3. Il periodo occorrente alla Committente per il rilascio dell’autorizzazione non può in alcun caso essere considerato come giusta causa di ritardo nell'esecuzione del Contratto e, per tale motivo, l'Appaltatore nulla ha a pretendere dalla Committente. </w:t>
      </w:r>
    </w:p>
    <w:p w14:paraId="6EBC31A9" w14:textId="77777777" w:rsidR="00805838" w:rsidRPr="00805838" w:rsidRDefault="00805838" w:rsidP="00805838">
      <w:pPr>
        <w:spacing w:after="160" w:line="259" w:lineRule="auto"/>
        <w:jc w:val="both"/>
        <w:rPr>
          <w:rFonts w:ascii="Calibri" w:eastAsia="Calibri" w:hAnsi="Calibri" w:cs="Arial"/>
          <w:sz w:val="22"/>
          <w:szCs w:val="22"/>
          <w:lang w:eastAsia="en-US"/>
        </w:rPr>
      </w:pPr>
      <w:r w:rsidRPr="00805838">
        <w:rPr>
          <w:rFonts w:ascii="Calibri" w:eastAsia="Calibri" w:hAnsi="Calibri" w:cs="Arial"/>
          <w:sz w:val="22"/>
          <w:szCs w:val="22"/>
          <w:lang w:eastAsia="en-US"/>
        </w:rPr>
        <w:t>4. È fatto obbligo all’Appaltatore di comunicare alla Committente tutti i subcontratti stipulati per l’esecuzione della prestazione contrattuale, con il nome dei subcontraenti, l’importo dei contratti, l'oggetto delle prestazioni affidate, allegando i documenti richiesti da quest’ultima. La comunicazione deve essere inoltrata tramite la piattaforma “</w:t>
      </w:r>
      <w:r w:rsidRPr="00805838">
        <w:rPr>
          <w:rFonts w:ascii="Calibri" w:eastAsia="Calibri" w:hAnsi="Calibri" w:cs="Arial"/>
          <w:i/>
          <w:iCs/>
          <w:sz w:val="22"/>
          <w:szCs w:val="22"/>
          <w:lang w:eastAsia="en-US"/>
        </w:rPr>
        <w:t>Gestione cantieri</w:t>
      </w:r>
      <w:r w:rsidRPr="00805838">
        <w:rPr>
          <w:rFonts w:ascii="Calibri" w:eastAsia="Calibri" w:hAnsi="Calibri" w:cs="Arial"/>
          <w:sz w:val="22"/>
          <w:szCs w:val="22"/>
          <w:lang w:eastAsia="en-US"/>
        </w:rPr>
        <w:t>”.</w:t>
      </w:r>
    </w:p>
    <w:p w14:paraId="44CA0759" w14:textId="77777777" w:rsidR="00805838" w:rsidRPr="00805838" w:rsidRDefault="00805838" w:rsidP="00805838">
      <w:pPr>
        <w:spacing w:after="160" w:line="259" w:lineRule="auto"/>
        <w:jc w:val="both"/>
        <w:rPr>
          <w:rFonts w:ascii="Calibri" w:eastAsia="Calibri" w:hAnsi="Calibri" w:cs="Arial"/>
          <w:sz w:val="22"/>
          <w:szCs w:val="22"/>
          <w:lang w:eastAsia="en-US"/>
        </w:rPr>
      </w:pPr>
      <w:r w:rsidRPr="00805838">
        <w:rPr>
          <w:rFonts w:ascii="Calibri" w:eastAsia="Calibri" w:hAnsi="Calibri" w:cs="Arial"/>
          <w:sz w:val="22"/>
          <w:szCs w:val="22"/>
          <w:lang w:eastAsia="en-US"/>
        </w:rPr>
        <w:t xml:space="preserve">5. </w:t>
      </w:r>
      <w:bookmarkStart w:id="54" w:name="_Hlk113722383"/>
      <w:r w:rsidRPr="00805838">
        <w:rPr>
          <w:rFonts w:ascii="Calibri" w:eastAsia="Calibri" w:hAnsi="Calibri" w:cs="Arial"/>
          <w:sz w:val="22"/>
          <w:szCs w:val="22"/>
          <w:lang w:eastAsia="en-US"/>
        </w:rPr>
        <w:t>Nei confronti della Committente l'Appaltatore e i suoi Subappaltatori sono responsabili in solido del perfetto adempimento degli impegni assunti dai Subappaltatori</w:t>
      </w:r>
      <w:r w:rsidRPr="00805838">
        <w:t xml:space="preserve"> </w:t>
      </w:r>
      <w:r w:rsidRPr="00805838">
        <w:rPr>
          <w:rFonts w:ascii="Calibri" w:eastAsia="Calibri" w:hAnsi="Calibri" w:cs="Arial"/>
          <w:sz w:val="22"/>
          <w:szCs w:val="22"/>
          <w:lang w:eastAsia="en-US"/>
        </w:rPr>
        <w:t>in relazione alle prestazioni oggetto del Contratto di Subappalto. In ogni caso, l'Appaltatore rimane l'unico responsabile nei confronti della Committente del perfetto adempimento degli impegni assunti dai terzi fornitori in genere.</w:t>
      </w:r>
    </w:p>
    <w:p w14:paraId="1588AAFD" w14:textId="77777777" w:rsidR="00805838" w:rsidRPr="00805838" w:rsidRDefault="00805838" w:rsidP="00805838">
      <w:pPr>
        <w:spacing w:after="160" w:line="259" w:lineRule="auto"/>
        <w:jc w:val="both"/>
        <w:rPr>
          <w:rFonts w:ascii="Calibri" w:eastAsia="Calibri" w:hAnsi="Calibri" w:cs="Arial"/>
          <w:sz w:val="22"/>
          <w:szCs w:val="22"/>
          <w:lang w:eastAsia="en-US"/>
        </w:rPr>
      </w:pPr>
      <w:r w:rsidRPr="00805838">
        <w:rPr>
          <w:rFonts w:ascii="Calibri" w:eastAsia="Calibri" w:hAnsi="Calibri" w:cs="Arial"/>
          <w:sz w:val="22"/>
          <w:szCs w:val="22"/>
          <w:lang w:eastAsia="en-US"/>
        </w:rPr>
        <w:t xml:space="preserve">6. La Committente provvede alla verifica dell'effettiva applicazione delle prescrizioni di cui all’art. 105 c. 14 del Codice. L’Appaltatore è responsabile in solido con i Subappaltatori degli adempimenti, da parte di questi ultimi, degli obblighi di sicurezza previsti dalla normativa vigente, nonché dell’avvenuto versamento dei contributi previdenziali, assicurativi e delle ritenute fiscali a favore dei soggetti impiegati nell’esecuzione del Contratto. </w:t>
      </w:r>
    </w:p>
    <w:bookmarkEnd w:id="54"/>
    <w:p w14:paraId="37147497" w14:textId="77777777" w:rsidR="00805838" w:rsidRPr="00805838" w:rsidRDefault="00805838" w:rsidP="00805838">
      <w:pPr>
        <w:spacing w:after="160" w:line="259" w:lineRule="auto"/>
        <w:jc w:val="both"/>
        <w:rPr>
          <w:rFonts w:ascii="Calibri" w:eastAsia="Calibri" w:hAnsi="Calibri" w:cs="Arial"/>
          <w:sz w:val="22"/>
          <w:szCs w:val="22"/>
          <w:lang w:eastAsia="en-US"/>
        </w:rPr>
      </w:pPr>
      <w:r w:rsidRPr="00805838">
        <w:rPr>
          <w:rFonts w:ascii="Calibri" w:eastAsia="Calibri" w:hAnsi="Calibri" w:cs="Arial"/>
          <w:sz w:val="22"/>
          <w:szCs w:val="22"/>
          <w:lang w:eastAsia="en-US"/>
        </w:rPr>
        <w:t xml:space="preserve">7. La Committente rimarrà comunque estranea ai rapporti tra l’Appaltatore ed i suoi Subappaltatori. </w:t>
      </w:r>
    </w:p>
    <w:p w14:paraId="26C9A60A" w14:textId="77777777" w:rsidR="00805838" w:rsidRPr="00805838" w:rsidRDefault="00805838" w:rsidP="00805838">
      <w:pPr>
        <w:spacing w:after="160" w:line="259" w:lineRule="auto"/>
        <w:jc w:val="both"/>
        <w:rPr>
          <w:rFonts w:asciiTheme="minorHAnsi" w:hAnsiTheme="minorHAnsi" w:cstheme="minorHAnsi"/>
          <w:sz w:val="22"/>
          <w:szCs w:val="22"/>
          <w:lang w:eastAsia="en-US"/>
        </w:rPr>
      </w:pPr>
      <w:r w:rsidRPr="00805838">
        <w:rPr>
          <w:rFonts w:ascii="Calibri" w:eastAsia="Calibri" w:hAnsi="Calibri" w:cs="Arial"/>
          <w:sz w:val="22"/>
          <w:szCs w:val="22"/>
          <w:lang w:eastAsia="en-US"/>
        </w:rPr>
        <w:t xml:space="preserve">8. </w:t>
      </w:r>
      <w:r w:rsidRPr="00805838">
        <w:rPr>
          <w:rFonts w:asciiTheme="minorHAnsi" w:hAnsiTheme="minorHAnsi" w:cstheme="minorHAnsi"/>
          <w:sz w:val="22"/>
          <w:szCs w:val="22"/>
          <w:lang w:eastAsia="en-US"/>
        </w:rPr>
        <w:t>Non sono considerati Subappalti le commesse date dall'Appaltatore ad altre imprese per l'approvvigionamento dei materiali, ma anche per tali prestazioni l'Appaltatore rimarrà responsabile nei confronti della Committente.</w:t>
      </w:r>
    </w:p>
    <w:p w14:paraId="20F397AA" w14:textId="77777777" w:rsidR="00805838" w:rsidRPr="00805838" w:rsidRDefault="00805838" w:rsidP="00805838">
      <w:pPr>
        <w:spacing w:after="160" w:line="259" w:lineRule="auto"/>
        <w:jc w:val="both"/>
        <w:rPr>
          <w:rFonts w:asciiTheme="minorHAnsi" w:hAnsiTheme="minorHAnsi" w:cstheme="minorHAnsi"/>
          <w:sz w:val="22"/>
          <w:szCs w:val="22"/>
          <w:lang w:eastAsia="en-US"/>
        </w:rPr>
      </w:pPr>
      <w:r w:rsidRPr="00805838">
        <w:rPr>
          <w:rFonts w:ascii="Calibri" w:eastAsia="Calibri" w:hAnsi="Calibri" w:cs="Arial"/>
          <w:sz w:val="22"/>
          <w:szCs w:val="22"/>
          <w:lang w:eastAsia="en-US"/>
        </w:rPr>
        <w:t xml:space="preserve">9. </w:t>
      </w:r>
      <w:r w:rsidRPr="00805838">
        <w:rPr>
          <w:rFonts w:asciiTheme="minorHAnsi" w:hAnsiTheme="minorHAnsi" w:cstheme="minorHAnsi"/>
          <w:sz w:val="22"/>
          <w:szCs w:val="22"/>
          <w:lang w:eastAsia="en-US"/>
        </w:rPr>
        <w:t xml:space="preserve">Qualora, in fase esecutiva, la Committente accerti il venir meno di uno dei requisiti presupposto per l’autorizzazione al Subappalto, l'Appaltatore verrà diffidato a far cessare le irregolarità riscontrate entro un termine che verrà </w:t>
      </w:r>
      <w:r w:rsidRPr="00805838">
        <w:rPr>
          <w:rFonts w:asciiTheme="minorHAnsi" w:hAnsiTheme="minorHAnsi" w:cstheme="minorHAnsi"/>
          <w:sz w:val="22"/>
          <w:szCs w:val="22"/>
          <w:lang w:eastAsia="en-US"/>
        </w:rPr>
        <w:lastRenderedPageBreak/>
        <w:t>precisato, pena la revoca dell'autorizzazione al Subappalto. In nessun caso l'Appaltatore potrà per questo vantare pretese dalla Committente a qualsiasi titolo.</w:t>
      </w:r>
    </w:p>
    <w:p w14:paraId="3C0E19EB" w14:textId="77777777" w:rsidR="00805838" w:rsidRPr="00805838" w:rsidRDefault="00805838" w:rsidP="00805838">
      <w:pPr>
        <w:spacing w:after="160" w:line="259" w:lineRule="auto"/>
        <w:jc w:val="both"/>
        <w:rPr>
          <w:rFonts w:ascii="Calibri" w:eastAsia="Calibri" w:hAnsi="Calibri" w:cs="Arial"/>
          <w:sz w:val="22"/>
          <w:szCs w:val="22"/>
          <w:lang w:eastAsia="en-US"/>
        </w:rPr>
      </w:pPr>
      <w:r w:rsidRPr="00805838">
        <w:rPr>
          <w:rFonts w:ascii="Calibri" w:eastAsia="Calibri" w:hAnsi="Calibri" w:cs="Arial"/>
          <w:sz w:val="22"/>
          <w:szCs w:val="22"/>
          <w:lang w:eastAsia="en-US"/>
        </w:rPr>
        <w:t>10. Di regola, la Committente non corrisponde direttamente i pagamenti al Subappaltatore, fatte salve le ipotesi di cui all’art. 105 c. 13.  È fatto obbligo all’Appaltatore di trasmettere, entro venti giorni dalla data di ciascun pagamento effettuato nei suoi confronti, copia delle fatture quietanzate relative ai pagamenti corrisposti dall’Appaltatore stesso ai Subappaltatori. In difetto di ciò la Committente sospenderà il successivo pagamento.</w:t>
      </w:r>
    </w:p>
    <w:p w14:paraId="040518F4" w14:textId="77777777" w:rsidR="00805838" w:rsidRPr="00805838" w:rsidRDefault="00805838" w:rsidP="00805838">
      <w:pPr>
        <w:spacing w:after="160" w:line="259" w:lineRule="auto"/>
        <w:jc w:val="both"/>
        <w:rPr>
          <w:rFonts w:ascii="Calibri" w:eastAsia="Calibri" w:hAnsi="Calibri" w:cs="Arial"/>
          <w:sz w:val="22"/>
          <w:szCs w:val="22"/>
          <w:lang w:eastAsia="en-US"/>
        </w:rPr>
      </w:pPr>
      <w:r w:rsidRPr="00805838">
        <w:rPr>
          <w:rFonts w:ascii="Calibri" w:eastAsia="Calibri" w:hAnsi="Calibri" w:cs="Arial"/>
          <w:sz w:val="22"/>
          <w:szCs w:val="22"/>
          <w:lang w:eastAsia="en-US"/>
        </w:rPr>
        <w:t xml:space="preserve">11. In conformità all’art. 105 c. 9 del Codice, la Committente acquisisce il D.U.R.C. relativo ai Subappaltatori al fine del pagamento delle prestazioni contrattuali, compreso il saldo finale, se previsto. Nell’ipotesi di ottenimento di D.U.R.C. negativo riferito al Subappaltatore, si applicano le disposizioni di cui all’art. 105 c. 10 del Codice. </w:t>
      </w:r>
    </w:p>
    <w:p w14:paraId="529AEE2E" w14:textId="77777777" w:rsidR="00805838" w:rsidRPr="00805838" w:rsidRDefault="00805838" w:rsidP="00805838">
      <w:pPr>
        <w:spacing w:after="160" w:line="259" w:lineRule="auto"/>
        <w:jc w:val="both"/>
        <w:rPr>
          <w:rFonts w:ascii="Calibri" w:eastAsia="Calibri" w:hAnsi="Calibri" w:cs="Arial"/>
          <w:sz w:val="22"/>
          <w:szCs w:val="22"/>
          <w:lang w:eastAsia="en-US"/>
        </w:rPr>
      </w:pPr>
      <w:bookmarkStart w:id="55" w:name="_Hlk113892383"/>
      <w:r w:rsidRPr="00805838">
        <w:rPr>
          <w:rFonts w:ascii="Calibri" w:eastAsia="Calibri" w:hAnsi="Calibri" w:cs="Arial"/>
          <w:sz w:val="22"/>
          <w:szCs w:val="22"/>
          <w:lang w:eastAsia="en-US"/>
        </w:rPr>
        <w:t>12. La Committente si riserva di adottare gli opportuni provvedimenti (ritiro di permessi di accesso e/o sospensione dei pagamenti) nei confronti dell'Appaltatore nel caso di violazione delle disposizioni in materia di sicurezza previste dal D.Lgs. 81/08.</w:t>
      </w:r>
    </w:p>
    <w:bookmarkEnd w:id="55"/>
    <w:p w14:paraId="1CB034A1" w14:textId="77777777" w:rsidR="00805838" w:rsidRPr="00805838" w:rsidRDefault="00805838" w:rsidP="00805838">
      <w:pPr>
        <w:spacing w:after="160" w:line="259" w:lineRule="auto"/>
        <w:jc w:val="both"/>
        <w:rPr>
          <w:rFonts w:ascii="Calibri" w:eastAsia="Calibri" w:hAnsi="Calibri" w:cs="Arial"/>
          <w:sz w:val="22"/>
          <w:szCs w:val="22"/>
          <w:lang w:eastAsia="en-US"/>
        </w:rPr>
      </w:pPr>
      <w:r w:rsidRPr="00805838">
        <w:rPr>
          <w:rFonts w:ascii="Calibri" w:eastAsia="Calibri" w:hAnsi="Calibri" w:cs="Arial"/>
          <w:sz w:val="22"/>
          <w:szCs w:val="22"/>
          <w:lang w:eastAsia="en-US"/>
        </w:rPr>
        <w:t>13. L'esecuzione delle opere affidate in Subappalto non può formare oggetto di ulteriore Subappalto.</w:t>
      </w:r>
    </w:p>
    <w:p w14:paraId="2EDFB6C4" w14:textId="589D622B" w:rsidR="00805838" w:rsidRPr="00805838" w:rsidRDefault="00805838" w:rsidP="00805838">
      <w:pPr>
        <w:spacing w:after="160" w:line="259" w:lineRule="auto"/>
        <w:jc w:val="both"/>
        <w:rPr>
          <w:rFonts w:ascii="Calibri" w:eastAsia="Calibri" w:hAnsi="Calibri" w:cs="Arial"/>
          <w:sz w:val="22"/>
          <w:szCs w:val="22"/>
          <w:lang w:eastAsia="en-US"/>
        </w:rPr>
      </w:pPr>
      <w:r w:rsidRPr="00805838">
        <w:rPr>
          <w:rFonts w:ascii="Calibri" w:eastAsia="Calibri" w:hAnsi="Calibri" w:cs="Arial"/>
          <w:sz w:val="22"/>
          <w:szCs w:val="22"/>
          <w:lang w:eastAsia="en-US"/>
        </w:rPr>
        <w:t xml:space="preserve">14. L’accesso alle aree aeroportuali doganali, del Personale e dei mezzi operativi del Subappaltatore, deve avvenire con le modalità previste </w:t>
      </w:r>
      <w:r w:rsidR="00226237">
        <w:rPr>
          <w:rFonts w:ascii="Calibri" w:eastAsia="Calibri" w:hAnsi="Calibri" w:cs="Arial"/>
          <w:sz w:val="22"/>
          <w:szCs w:val="22"/>
          <w:lang w:eastAsia="en-US"/>
        </w:rPr>
        <w:t>A</w:t>
      </w:r>
      <w:r w:rsidRPr="00805838">
        <w:rPr>
          <w:rFonts w:ascii="Calibri" w:eastAsia="Calibri" w:hAnsi="Calibri" w:cs="Arial"/>
          <w:sz w:val="22"/>
          <w:szCs w:val="22"/>
          <w:lang w:eastAsia="en-US"/>
        </w:rPr>
        <w:t>ll’art. 9.</w:t>
      </w:r>
    </w:p>
    <w:p w14:paraId="57735278" w14:textId="77777777" w:rsidR="00805838" w:rsidRPr="00805838" w:rsidRDefault="00805838" w:rsidP="00805838">
      <w:pPr>
        <w:spacing w:after="160" w:line="259" w:lineRule="auto"/>
        <w:jc w:val="both"/>
        <w:rPr>
          <w:rFonts w:ascii="Calibri" w:eastAsia="Calibri" w:hAnsi="Calibri" w:cs="Arial"/>
          <w:sz w:val="22"/>
          <w:szCs w:val="22"/>
          <w:lang w:eastAsia="en-US"/>
        </w:rPr>
      </w:pPr>
      <w:r w:rsidRPr="00805838">
        <w:rPr>
          <w:rFonts w:ascii="Calibri" w:eastAsia="Calibri" w:hAnsi="Calibri" w:cs="Arial"/>
          <w:sz w:val="22"/>
          <w:szCs w:val="22"/>
          <w:lang w:eastAsia="en-US"/>
        </w:rPr>
        <w:t>15. Nel caso di ricorso, da parte dell’Appaltatore, all’istituto dell’Avvalimento, trova applicazione l’art. 89 c. 8 del Codice.</w:t>
      </w:r>
    </w:p>
    <w:p w14:paraId="29A82422" w14:textId="77777777" w:rsidR="00BD0DE0" w:rsidRPr="002B709D" w:rsidRDefault="009F123F" w:rsidP="00E4170E">
      <w:pPr>
        <w:pStyle w:val="Titolo1"/>
        <w:spacing w:before="0" w:after="160"/>
        <w:ind w:left="426" w:hanging="426"/>
        <w:rPr>
          <w:i/>
          <w:iCs/>
          <w:color w:val="4472C4" w:themeColor="accent1"/>
        </w:rPr>
      </w:pPr>
      <w:bookmarkStart w:id="56" w:name="_Toc126780801"/>
      <w:r w:rsidRPr="002B709D">
        <w:rPr>
          <w:i/>
          <w:iCs/>
          <w:color w:val="4472C4" w:themeColor="accent1"/>
        </w:rPr>
        <w:t>Construction site management</w:t>
      </w:r>
      <w:bookmarkEnd w:id="56"/>
    </w:p>
    <w:p w14:paraId="327EFF99" w14:textId="699A938C" w:rsidR="009F123F" w:rsidRPr="009F123F" w:rsidRDefault="009F123F" w:rsidP="00E4170E">
      <w:pPr>
        <w:spacing w:after="160" w:line="259" w:lineRule="auto"/>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1. </w:t>
      </w:r>
      <w:r w:rsidRPr="009F123F">
        <w:rPr>
          <w:rFonts w:asciiTheme="minorHAnsi" w:eastAsia="Calibri" w:hAnsiTheme="minorHAnsi" w:cstheme="minorHAnsi"/>
          <w:sz w:val="22"/>
          <w:szCs w:val="22"/>
          <w:lang w:eastAsia="en-US"/>
        </w:rPr>
        <w:t>L’Appaltatore ha l'obbligo di utilizzare la piattaforma “</w:t>
      </w:r>
      <w:r w:rsidRPr="008306A3">
        <w:rPr>
          <w:rFonts w:asciiTheme="minorHAnsi" w:eastAsia="Calibri" w:hAnsiTheme="minorHAnsi" w:cstheme="minorHAnsi"/>
          <w:i/>
          <w:iCs/>
          <w:sz w:val="22"/>
          <w:szCs w:val="22"/>
          <w:lang w:eastAsia="en-US"/>
        </w:rPr>
        <w:t>Gestione Cantieri</w:t>
      </w:r>
      <w:r w:rsidRPr="009F123F">
        <w:rPr>
          <w:rFonts w:asciiTheme="minorHAnsi" w:eastAsia="Calibri" w:hAnsiTheme="minorHAnsi" w:cstheme="minorHAnsi"/>
          <w:sz w:val="22"/>
          <w:szCs w:val="22"/>
          <w:lang w:eastAsia="en-US"/>
        </w:rPr>
        <w:t xml:space="preserve">” realizzata e sviluppata dalla Committente, in conformità alla normativa vigente, alle disposizioni aeroportuali, nonché alle proprie </w:t>
      </w:r>
      <w:r w:rsidRPr="00586B02">
        <w:rPr>
          <w:rFonts w:asciiTheme="minorHAnsi" w:eastAsia="Calibri" w:hAnsiTheme="minorHAnsi" w:cstheme="minorHAnsi"/>
          <w:i/>
          <w:iCs/>
          <w:sz w:val="22"/>
          <w:szCs w:val="22"/>
          <w:lang w:eastAsia="en-US"/>
        </w:rPr>
        <w:t>best practice</w:t>
      </w:r>
      <w:r w:rsidRPr="009F123F">
        <w:rPr>
          <w:rFonts w:asciiTheme="minorHAnsi" w:eastAsia="Calibri" w:hAnsiTheme="minorHAnsi" w:cstheme="minorHAnsi"/>
          <w:sz w:val="22"/>
          <w:szCs w:val="22"/>
          <w:lang w:eastAsia="en-US"/>
        </w:rPr>
        <w:t xml:space="preserve"> aziendali, per la gestione operativa degli </w:t>
      </w:r>
      <w:r w:rsidR="00213220">
        <w:rPr>
          <w:rFonts w:asciiTheme="minorHAnsi" w:eastAsia="Calibri" w:hAnsiTheme="minorHAnsi" w:cstheme="minorHAnsi"/>
          <w:sz w:val="22"/>
          <w:szCs w:val="22"/>
          <w:lang w:eastAsia="en-US"/>
        </w:rPr>
        <w:t>A</w:t>
      </w:r>
      <w:r w:rsidRPr="009F123F">
        <w:rPr>
          <w:rFonts w:asciiTheme="minorHAnsi" w:eastAsia="Calibri" w:hAnsiTheme="minorHAnsi" w:cstheme="minorHAnsi"/>
          <w:sz w:val="22"/>
          <w:szCs w:val="22"/>
          <w:lang w:eastAsia="en-US"/>
        </w:rPr>
        <w:t xml:space="preserve">ppalti di lavori, servizi e forniture. Tale sistema fornisce un ottimale supporto nell’ambito della gestione dell’appalto e delle interazioni fra Committente e Appaltatore, garantisce la tracciabilità dei processi </w:t>
      </w:r>
      <w:r w:rsidR="00440416" w:rsidRPr="00492BE3">
        <w:rPr>
          <w:rFonts w:asciiTheme="minorHAnsi" w:eastAsia="Calibri" w:hAnsiTheme="minorHAnsi" w:cstheme="minorHAnsi"/>
          <w:sz w:val="22"/>
          <w:szCs w:val="22"/>
          <w:lang w:eastAsia="en-US"/>
        </w:rPr>
        <w:t xml:space="preserve">(es.: richiesta </w:t>
      </w:r>
      <w:r w:rsidR="00440416" w:rsidRPr="00635259">
        <w:rPr>
          <w:rFonts w:asciiTheme="minorHAnsi" w:eastAsia="Calibri" w:hAnsiTheme="minorHAnsi" w:cstheme="minorHAnsi"/>
          <w:sz w:val="22"/>
          <w:szCs w:val="22"/>
          <w:lang w:eastAsia="en-US"/>
        </w:rPr>
        <w:t>Subappalti, comunicazione Subcontratti, gestione infortuni, gestione della sicurezza</w:t>
      </w:r>
      <w:r w:rsidR="00440416" w:rsidRPr="00492BE3">
        <w:rPr>
          <w:rFonts w:asciiTheme="minorHAnsi" w:eastAsia="Calibri" w:hAnsiTheme="minorHAnsi" w:cstheme="minorHAnsi"/>
          <w:sz w:val="22"/>
          <w:szCs w:val="22"/>
          <w:lang w:eastAsia="en-US"/>
        </w:rPr>
        <w:t xml:space="preserve">, gestione rifiuti, trasmissione documentazione inerente </w:t>
      </w:r>
      <w:r w:rsidR="00440416">
        <w:rPr>
          <w:rFonts w:asciiTheme="minorHAnsi" w:eastAsia="Calibri" w:hAnsiTheme="minorHAnsi" w:cstheme="minorHAnsi"/>
          <w:sz w:val="22"/>
          <w:szCs w:val="22"/>
          <w:lang w:eastAsia="en-US"/>
        </w:rPr>
        <w:t>all’Appalto</w:t>
      </w:r>
      <w:r w:rsidR="00440416" w:rsidRPr="00492BE3">
        <w:rPr>
          <w:rFonts w:asciiTheme="minorHAnsi" w:eastAsia="Calibri" w:hAnsiTheme="minorHAnsi" w:cstheme="minorHAnsi"/>
          <w:sz w:val="22"/>
          <w:szCs w:val="22"/>
          <w:lang w:eastAsia="en-US"/>
        </w:rPr>
        <w:t>, ecc.)</w:t>
      </w:r>
      <w:r w:rsidR="00440416" w:rsidRPr="009F123F">
        <w:rPr>
          <w:rFonts w:asciiTheme="minorHAnsi" w:eastAsia="Calibri" w:hAnsiTheme="minorHAnsi" w:cstheme="minorHAnsi"/>
          <w:sz w:val="22"/>
          <w:szCs w:val="22"/>
          <w:lang w:eastAsia="en-US"/>
        </w:rPr>
        <w:t xml:space="preserve"> </w:t>
      </w:r>
      <w:r w:rsidRPr="009F123F">
        <w:rPr>
          <w:rFonts w:asciiTheme="minorHAnsi" w:eastAsia="Calibri" w:hAnsiTheme="minorHAnsi" w:cstheme="minorHAnsi"/>
          <w:sz w:val="22"/>
          <w:szCs w:val="22"/>
          <w:lang w:eastAsia="en-US"/>
        </w:rPr>
        <w:t xml:space="preserve">e la sicurezza nel trattamento dei dati e delle informazioni. </w:t>
      </w:r>
    </w:p>
    <w:p w14:paraId="4D2062DA" w14:textId="77777777" w:rsidR="00586B02" w:rsidRPr="009F123F" w:rsidRDefault="009F123F" w:rsidP="00E4170E">
      <w:pPr>
        <w:spacing w:after="160" w:line="259"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2. </w:t>
      </w:r>
      <w:r w:rsidRPr="009F123F">
        <w:rPr>
          <w:rFonts w:asciiTheme="minorHAnsi" w:eastAsia="Calibri" w:hAnsiTheme="minorHAnsi" w:cstheme="minorHAnsi"/>
          <w:sz w:val="22"/>
          <w:szCs w:val="22"/>
          <w:lang w:eastAsia="en-US"/>
        </w:rPr>
        <w:t xml:space="preserve">A </w:t>
      </w:r>
      <w:r w:rsidR="00586B02">
        <w:rPr>
          <w:rFonts w:asciiTheme="minorHAnsi" w:eastAsia="Calibri" w:hAnsiTheme="minorHAnsi" w:cstheme="minorHAnsi"/>
          <w:sz w:val="22"/>
          <w:szCs w:val="22"/>
          <w:lang w:eastAsia="en-US"/>
        </w:rPr>
        <w:t xml:space="preserve">  </w:t>
      </w:r>
      <w:r w:rsidRPr="009F123F">
        <w:rPr>
          <w:rFonts w:asciiTheme="minorHAnsi" w:eastAsia="Calibri" w:hAnsiTheme="minorHAnsi" w:cstheme="minorHAnsi"/>
          <w:sz w:val="22"/>
          <w:szCs w:val="22"/>
          <w:lang w:eastAsia="en-US"/>
        </w:rPr>
        <w:t xml:space="preserve">tale </w:t>
      </w:r>
      <w:r w:rsidR="00586B02">
        <w:rPr>
          <w:rFonts w:asciiTheme="minorHAnsi" w:eastAsia="Calibri" w:hAnsiTheme="minorHAnsi" w:cstheme="minorHAnsi"/>
          <w:sz w:val="22"/>
          <w:szCs w:val="22"/>
          <w:lang w:eastAsia="en-US"/>
        </w:rPr>
        <w:t xml:space="preserve">  </w:t>
      </w:r>
      <w:r w:rsidRPr="009F123F">
        <w:rPr>
          <w:rFonts w:asciiTheme="minorHAnsi" w:eastAsia="Calibri" w:hAnsiTheme="minorHAnsi" w:cstheme="minorHAnsi"/>
          <w:sz w:val="22"/>
          <w:szCs w:val="22"/>
          <w:lang w:eastAsia="en-US"/>
        </w:rPr>
        <w:t xml:space="preserve">scopo </w:t>
      </w:r>
      <w:r w:rsidR="00586B02">
        <w:rPr>
          <w:rFonts w:asciiTheme="minorHAnsi" w:eastAsia="Calibri" w:hAnsiTheme="minorHAnsi" w:cstheme="minorHAnsi"/>
          <w:sz w:val="22"/>
          <w:szCs w:val="22"/>
          <w:lang w:eastAsia="en-US"/>
        </w:rPr>
        <w:t xml:space="preserve">  </w:t>
      </w:r>
      <w:r w:rsidRPr="009F123F">
        <w:rPr>
          <w:rFonts w:asciiTheme="minorHAnsi" w:eastAsia="Calibri" w:hAnsiTheme="minorHAnsi" w:cstheme="minorHAnsi"/>
          <w:sz w:val="22"/>
          <w:szCs w:val="22"/>
          <w:lang w:eastAsia="en-US"/>
        </w:rPr>
        <w:t xml:space="preserve">l’Appaltatore </w:t>
      </w:r>
      <w:r w:rsidR="00586B02">
        <w:rPr>
          <w:rFonts w:asciiTheme="minorHAnsi" w:eastAsia="Calibri" w:hAnsiTheme="minorHAnsi" w:cstheme="minorHAnsi"/>
          <w:sz w:val="22"/>
          <w:szCs w:val="22"/>
          <w:lang w:eastAsia="en-US"/>
        </w:rPr>
        <w:t xml:space="preserve">  </w:t>
      </w:r>
      <w:r w:rsidRPr="009F123F">
        <w:rPr>
          <w:rFonts w:asciiTheme="minorHAnsi" w:eastAsia="Calibri" w:hAnsiTheme="minorHAnsi" w:cstheme="minorHAnsi"/>
          <w:sz w:val="22"/>
          <w:szCs w:val="22"/>
          <w:lang w:eastAsia="en-US"/>
        </w:rPr>
        <w:t xml:space="preserve">dovrà </w:t>
      </w:r>
      <w:r w:rsidR="00586B02">
        <w:rPr>
          <w:rFonts w:asciiTheme="minorHAnsi" w:eastAsia="Calibri" w:hAnsiTheme="minorHAnsi" w:cstheme="minorHAnsi"/>
          <w:sz w:val="22"/>
          <w:szCs w:val="22"/>
          <w:lang w:eastAsia="en-US"/>
        </w:rPr>
        <w:t xml:space="preserve">  </w:t>
      </w:r>
      <w:r w:rsidRPr="009F123F">
        <w:rPr>
          <w:rFonts w:asciiTheme="minorHAnsi" w:eastAsia="Calibri" w:hAnsiTheme="minorHAnsi" w:cstheme="minorHAnsi"/>
          <w:sz w:val="22"/>
          <w:szCs w:val="22"/>
          <w:lang w:eastAsia="en-US"/>
        </w:rPr>
        <w:t>accedere</w:t>
      </w:r>
      <w:r w:rsidR="00586B02">
        <w:rPr>
          <w:rFonts w:asciiTheme="minorHAnsi" w:eastAsia="Calibri" w:hAnsiTheme="minorHAnsi" w:cstheme="minorHAnsi"/>
          <w:sz w:val="22"/>
          <w:szCs w:val="22"/>
          <w:lang w:eastAsia="en-US"/>
        </w:rPr>
        <w:t xml:space="preserve">  </w:t>
      </w:r>
      <w:r w:rsidRPr="009F123F">
        <w:rPr>
          <w:rFonts w:asciiTheme="minorHAnsi" w:eastAsia="Calibri" w:hAnsiTheme="minorHAnsi" w:cstheme="minorHAnsi"/>
          <w:sz w:val="22"/>
          <w:szCs w:val="22"/>
          <w:lang w:eastAsia="en-US"/>
        </w:rPr>
        <w:t xml:space="preserve"> al</w:t>
      </w:r>
      <w:r w:rsidR="00586B02">
        <w:rPr>
          <w:rFonts w:asciiTheme="minorHAnsi" w:eastAsia="Calibri" w:hAnsiTheme="minorHAnsi" w:cstheme="minorHAnsi"/>
          <w:sz w:val="22"/>
          <w:szCs w:val="22"/>
          <w:lang w:eastAsia="en-US"/>
        </w:rPr>
        <w:t xml:space="preserve">  </w:t>
      </w:r>
      <w:r w:rsidRPr="009F123F">
        <w:rPr>
          <w:rFonts w:asciiTheme="minorHAnsi" w:eastAsia="Calibri" w:hAnsiTheme="minorHAnsi" w:cstheme="minorHAnsi"/>
          <w:sz w:val="22"/>
          <w:szCs w:val="22"/>
          <w:lang w:eastAsia="en-US"/>
        </w:rPr>
        <w:t xml:space="preserve"> sistema </w:t>
      </w:r>
      <w:r w:rsidR="00586B02">
        <w:rPr>
          <w:rFonts w:asciiTheme="minorHAnsi" w:eastAsia="Calibri" w:hAnsiTheme="minorHAnsi" w:cstheme="minorHAnsi"/>
          <w:sz w:val="22"/>
          <w:szCs w:val="22"/>
          <w:lang w:eastAsia="en-US"/>
        </w:rPr>
        <w:t xml:space="preserve">   </w:t>
      </w:r>
      <w:r w:rsidRPr="009F123F">
        <w:rPr>
          <w:rFonts w:asciiTheme="minorHAnsi" w:eastAsia="Calibri" w:hAnsiTheme="minorHAnsi" w:cstheme="minorHAnsi"/>
          <w:sz w:val="22"/>
          <w:szCs w:val="22"/>
          <w:lang w:eastAsia="en-US"/>
        </w:rPr>
        <w:t>collegandosi all’indirizzo</w:t>
      </w:r>
      <w:r w:rsidR="00586B02">
        <w:rPr>
          <w:rFonts w:asciiTheme="minorHAnsi" w:eastAsia="Calibri" w:hAnsiTheme="minorHAnsi" w:cstheme="minorHAnsi"/>
          <w:sz w:val="22"/>
          <w:szCs w:val="22"/>
          <w:lang w:eastAsia="en-US"/>
        </w:rPr>
        <w:t xml:space="preserve"> </w:t>
      </w:r>
      <w:r w:rsidRPr="009F123F">
        <w:rPr>
          <w:rFonts w:asciiTheme="minorHAnsi" w:eastAsia="Calibri" w:hAnsiTheme="minorHAnsi" w:cstheme="minorHAnsi"/>
          <w:sz w:val="22"/>
          <w:szCs w:val="22"/>
          <w:lang w:eastAsia="en-US"/>
        </w:rPr>
        <w:t xml:space="preserve">web </w:t>
      </w:r>
      <w:hyperlink r:id="rId10" w:history="1">
        <w:r w:rsidR="009D6CD8" w:rsidRPr="004C1FFA">
          <w:rPr>
            <w:rStyle w:val="Collegamentoipertestuale"/>
            <w:rFonts w:asciiTheme="minorHAnsi" w:eastAsia="Calibri" w:hAnsiTheme="minorHAnsi" w:cstheme="minorHAnsi"/>
            <w:sz w:val="22"/>
            <w:szCs w:val="22"/>
            <w:lang w:eastAsia="en-US"/>
          </w:rPr>
          <w:t>https://seamilano.onbaseonline.com/SEAMilano/1700EAC/Account/Login.aspx</w:t>
        </w:r>
      </w:hyperlink>
      <w:r w:rsidRPr="009F123F">
        <w:rPr>
          <w:rFonts w:asciiTheme="minorHAnsi" w:eastAsia="Calibri" w:hAnsiTheme="minorHAnsi" w:cstheme="minorHAnsi"/>
          <w:sz w:val="22"/>
          <w:szCs w:val="22"/>
          <w:lang w:eastAsia="en-US"/>
        </w:rPr>
        <w:t xml:space="preserve"> </w:t>
      </w:r>
      <w:r w:rsidR="00586B02" w:rsidRPr="009F123F">
        <w:rPr>
          <w:rFonts w:asciiTheme="minorHAnsi" w:eastAsia="Calibri" w:hAnsiTheme="minorHAnsi" w:cstheme="minorHAnsi"/>
          <w:sz w:val="22"/>
          <w:szCs w:val="22"/>
          <w:lang w:eastAsia="en-US"/>
        </w:rPr>
        <w:t>per richiedere il rilascio delle credenziali di accesso.</w:t>
      </w:r>
    </w:p>
    <w:p w14:paraId="6E7D2FF7" w14:textId="56BABCBB" w:rsidR="00BD0DE0" w:rsidRPr="00733FF1" w:rsidRDefault="009F123F" w:rsidP="00E4170E">
      <w:pPr>
        <w:spacing w:after="160" w:line="259" w:lineRule="auto"/>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lastRenderedPageBreak/>
        <w:t xml:space="preserve">3. </w:t>
      </w:r>
      <w:r w:rsidR="00DD4AA0">
        <w:rPr>
          <w:rFonts w:asciiTheme="minorHAnsi" w:eastAsia="Calibri" w:hAnsiTheme="minorHAnsi" w:cstheme="minorHAnsi"/>
          <w:sz w:val="22"/>
          <w:szCs w:val="22"/>
          <w:lang w:eastAsia="en-US"/>
        </w:rPr>
        <w:t>È</w:t>
      </w:r>
      <w:r w:rsidRPr="009F123F">
        <w:rPr>
          <w:rFonts w:asciiTheme="minorHAnsi" w:eastAsia="Calibri" w:hAnsiTheme="minorHAnsi" w:cstheme="minorHAnsi"/>
          <w:sz w:val="22"/>
          <w:szCs w:val="22"/>
          <w:lang w:eastAsia="en-US"/>
        </w:rPr>
        <w:t xml:space="preserve"> onere della Committente rilasciare tali credenziali, fornire adeguato supporto e formazione circa le modalità di utilizzo della piattaforma. Le credenziali di accesso </w:t>
      </w:r>
      <w:r w:rsidR="00DD4AA0">
        <w:rPr>
          <w:rFonts w:asciiTheme="minorHAnsi" w:eastAsia="Calibri" w:hAnsiTheme="minorHAnsi" w:cstheme="minorHAnsi"/>
          <w:sz w:val="22"/>
          <w:szCs w:val="22"/>
          <w:lang w:eastAsia="en-US"/>
        </w:rPr>
        <w:t>vengono</w:t>
      </w:r>
      <w:r w:rsidR="00DD4AA0" w:rsidRPr="009F123F">
        <w:rPr>
          <w:rFonts w:asciiTheme="minorHAnsi" w:eastAsia="Calibri" w:hAnsiTheme="minorHAnsi" w:cstheme="minorHAnsi"/>
          <w:sz w:val="22"/>
          <w:szCs w:val="22"/>
          <w:lang w:eastAsia="en-US"/>
        </w:rPr>
        <w:t xml:space="preserve"> </w:t>
      </w:r>
      <w:r w:rsidRPr="009F123F">
        <w:rPr>
          <w:rFonts w:asciiTheme="minorHAnsi" w:eastAsia="Calibri" w:hAnsiTheme="minorHAnsi" w:cstheme="minorHAnsi"/>
          <w:sz w:val="22"/>
          <w:szCs w:val="22"/>
          <w:lang w:eastAsia="en-US"/>
        </w:rPr>
        <w:t xml:space="preserve">rilasciate unicamente all’Appaltatore, il quale </w:t>
      </w:r>
      <w:r w:rsidR="00DD4AA0">
        <w:rPr>
          <w:rFonts w:asciiTheme="minorHAnsi" w:eastAsia="Calibri" w:hAnsiTheme="minorHAnsi" w:cstheme="minorHAnsi"/>
          <w:sz w:val="22"/>
          <w:szCs w:val="22"/>
          <w:lang w:eastAsia="en-US"/>
        </w:rPr>
        <w:t>è</w:t>
      </w:r>
      <w:r w:rsidR="00DD4AA0" w:rsidRPr="009F123F">
        <w:rPr>
          <w:rFonts w:asciiTheme="minorHAnsi" w:eastAsia="Calibri" w:hAnsiTheme="minorHAnsi" w:cstheme="minorHAnsi"/>
          <w:sz w:val="22"/>
          <w:szCs w:val="22"/>
          <w:lang w:eastAsia="en-US"/>
        </w:rPr>
        <w:t xml:space="preserve"> </w:t>
      </w:r>
      <w:r w:rsidRPr="009F123F">
        <w:rPr>
          <w:rFonts w:asciiTheme="minorHAnsi" w:eastAsia="Calibri" w:hAnsiTheme="minorHAnsi" w:cstheme="minorHAnsi"/>
          <w:sz w:val="22"/>
          <w:szCs w:val="22"/>
          <w:lang w:eastAsia="en-US"/>
        </w:rPr>
        <w:t>l’unico responsabile del loro corretto utilizzo, nonché l’</w:t>
      </w:r>
      <w:r w:rsidRPr="00213220">
        <w:rPr>
          <w:rFonts w:asciiTheme="minorHAnsi" w:eastAsia="Calibri" w:hAnsiTheme="minorHAnsi" w:cstheme="minorHAnsi"/>
          <w:i/>
          <w:iCs/>
          <w:sz w:val="22"/>
          <w:szCs w:val="22"/>
          <w:lang w:eastAsia="en-US"/>
        </w:rPr>
        <w:t>owner</w:t>
      </w:r>
      <w:r w:rsidRPr="009F123F">
        <w:rPr>
          <w:rFonts w:asciiTheme="minorHAnsi" w:eastAsia="Calibri" w:hAnsiTheme="minorHAnsi" w:cstheme="minorHAnsi"/>
          <w:sz w:val="22"/>
          <w:szCs w:val="22"/>
          <w:lang w:eastAsia="en-US"/>
        </w:rPr>
        <w:t xml:space="preserve"> del caricamento delle proprie informazioni e di quelle relative ad eventuali </w:t>
      </w:r>
      <w:r w:rsidR="00213220">
        <w:rPr>
          <w:rFonts w:asciiTheme="minorHAnsi" w:eastAsia="Calibri" w:hAnsiTheme="minorHAnsi" w:cstheme="minorHAnsi"/>
          <w:sz w:val="22"/>
          <w:szCs w:val="22"/>
          <w:lang w:eastAsia="en-US"/>
        </w:rPr>
        <w:t>S</w:t>
      </w:r>
      <w:r w:rsidRPr="009F123F">
        <w:rPr>
          <w:rFonts w:asciiTheme="minorHAnsi" w:eastAsia="Calibri" w:hAnsiTheme="minorHAnsi" w:cstheme="minorHAnsi"/>
          <w:sz w:val="22"/>
          <w:szCs w:val="22"/>
          <w:lang w:eastAsia="en-US"/>
        </w:rPr>
        <w:t>ubcontratti.</w:t>
      </w:r>
    </w:p>
    <w:p w14:paraId="53A610B6" w14:textId="7967A841" w:rsidR="00C23667" w:rsidRPr="002B709D" w:rsidRDefault="00C23667" w:rsidP="00E4170E">
      <w:pPr>
        <w:pStyle w:val="Titolo1"/>
        <w:spacing w:before="0" w:after="160"/>
        <w:ind w:left="426" w:hanging="426"/>
        <w:rPr>
          <w:color w:val="4472C4" w:themeColor="accent1"/>
        </w:rPr>
      </w:pPr>
      <w:bookmarkStart w:id="57" w:name="_Toc126780802"/>
      <w:r w:rsidRPr="002B709D">
        <w:rPr>
          <w:i/>
          <w:iCs/>
          <w:color w:val="4472C4" w:themeColor="accent1"/>
        </w:rPr>
        <w:t>Deliverable</w:t>
      </w:r>
      <w:r w:rsidRPr="002B709D">
        <w:rPr>
          <w:color w:val="4472C4" w:themeColor="accent1"/>
        </w:rPr>
        <w:t xml:space="preserve"> - Brevetti </w:t>
      </w:r>
      <w:r w:rsidR="009B112E" w:rsidRPr="002B709D">
        <w:rPr>
          <w:color w:val="4472C4" w:themeColor="accent1"/>
        </w:rPr>
        <w:t xml:space="preserve">- </w:t>
      </w:r>
      <w:proofErr w:type="gramStart"/>
      <w:r w:rsidRPr="002B709D">
        <w:rPr>
          <w:i/>
          <w:iCs/>
          <w:color w:val="4472C4" w:themeColor="accent1"/>
        </w:rPr>
        <w:t>Copyright</w:t>
      </w:r>
      <w:proofErr w:type="gramEnd"/>
      <w:r w:rsidRPr="002B709D">
        <w:rPr>
          <w:color w:val="4472C4" w:themeColor="accent1"/>
        </w:rPr>
        <w:t xml:space="preserve"> ed altri </w:t>
      </w:r>
      <w:r w:rsidR="00B42976" w:rsidRPr="002B709D">
        <w:rPr>
          <w:color w:val="4472C4" w:themeColor="accent1"/>
        </w:rPr>
        <w:t>d</w:t>
      </w:r>
      <w:r w:rsidRPr="002B709D">
        <w:rPr>
          <w:color w:val="4472C4" w:themeColor="accent1"/>
        </w:rPr>
        <w:t>iritti di utilizzo</w:t>
      </w:r>
      <w:bookmarkEnd w:id="57"/>
    </w:p>
    <w:p w14:paraId="1EA009A2" w14:textId="43B7FA67" w:rsidR="00DD4AA0" w:rsidRDefault="006C1F51" w:rsidP="00E4170E">
      <w:pPr>
        <w:spacing w:after="160" w:line="259" w:lineRule="auto"/>
        <w:jc w:val="both"/>
        <w:rPr>
          <w:rFonts w:ascii="Calibri" w:eastAsia="Calibri" w:hAnsi="Calibri" w:cs="Arial"/>
          <w:sz w:val="22"/>
          <w:szCs w:val="22"/>
          <w:lang w:eastAsia="en-US"/>
        </w:rPr>
      </w:pPr>
      <w:r>
        <w:rPr>
          <w:rFonts w:ascii="Calibri" w:eastAsia="Calibri" w:hAnsi="Calibri" w:cs="Arial"/>
          <w:sz w:val="22"/>
          <w:szCs w:val="22"/>
          <w:lang w:eastAsia="en-US"/>
        </w:rPr>
        <w:t>1</w:t>
      </w:r>
      <w:r w:rsidR="00C23667" w:rsidRPr="00C23667">
        <w:rPr>
          <w:rFonts w:ascii="Calibri" w:eastAsia="Calibri" w:hAnsi="Calibri" w:cs="Arial"/>
          <w:sz w:val="22"/>
          <w:szCs w:val="22"/>
          <w:lang w:eastAsia="en-US"/>
        </w:rPr>
        <w:t>. Con il termine "</w:t>
      </w:r>
      <w:r w:rsidR="00C23667" w:rsidRPr="00D10040">
        <w:rPr>
          <w:rFonts w:ascii="Calibri" w:eastAsia="Calibri" w:hAnsi="Calibri" w:cs="Arial"/>
          <w:i/>
          <w:iCs/>
          <w:sz w:val="22"/>
          <w:szCs w:val="22"/>
          <w:lang w:eastAsia="en-US"/>
        </w:rPr>
        <w:t>Deliverable</w:t>
      </w:r>
      <w:r w:rsidR="00C23667" w:rsidRPr="00C23667">
        <w:rPr>
          <w:rFonts w:ascii="Calibri" w:eastAsia="Calibri" w:hAnsi="Calibri" w:cs="Arial"/>
          <w:sz w:val="22"/>
          <w:szCs w:val="22"/>
          <w:lang w:eastAsia="en-US"/>
        </w:rPr>
        <w:t xml:space="preserve">" si intende, a mero titolo esemplificativo </w:t>
      </w:r>
      <w:r w:rsidR="00DD4AA0">
        <w:rPr>
          <w:rFonts w:ascii="Calibri" w:eastAsia="Calibri" w:hAnsi="Calibri" w:cs="Arial"/>
          <w:sz w:val="22"/>
          <w:szCs w:val="22"/>
          <w:lang w:eastAsia="en-US"/>
        </w:rPr>
        <w:t>e</w:t>
      </w:r>
      <w:r w:rsidR="00DD4AA0" w:rsidRPr="00C23667">
        <w:rPr>
          <w:rFonts w:ascii="Calibri" w:eastAsia="Calibri" w:hAnsi="Calibri" w:cs="Arial"/>
          <w:sz w:val="22"/>
          <w:szCs w:val="22"/>
          <w:lang w:eastAsia="en-US"/>
        </w:rPr>
        <w:t xml:space="preserve"> </w:t>
      </w:r>
      <w:r w:rsidR="00C23667" w:rsidRPr="00C23667">
        <w:rPr>
          <w:rFonts w:ascii="Calibri" w:eastAsia="Calibri" w:hAnsi="Calibri" w:cs="Arial"/>
          <w:sz w:val="22"/>
          <w:szCs w:val="22"/>
          <w:lang w:eastAsia="en-US"/>
        </w:rPr>
        <w:t xml:space="preserve">non esaustivo, qualsiasi </w:t>
      </w:r>
      <w:r w:rsidR="00C23667" w:rsidRPr="00D10040">
        <w:rPr>
          <w:rFonts w:ascii="Calibri" w:eastAsia="Calibri" w:hAnsi="Calibri" w:cs="Arial"/>
          <w:i/>
          <w:iCs/>
          <w:sz w:val="22"/>
          <w:szCs w:val="22"/>
          <w:lang w:eastAsia="en-US"/>
        </w:rPr>
        <w:t>report</w:t>
      </w:r>
      <w:r w:rsidR="00C23667" w:rsidRPr="00C23667">
        <w:rPr>
          <w:rFonts w:ascii="Calibri" w:eastAsia="Calibri" w:hAnsi="Calibri" w:cs="Arial"/>
          <w:sz w:val="22"/>
          <w:szCs w:val="22"/>
          <w:lang w:eastAsia="en-US"/>
        </w:rPr>
        <w:t xml:space="preserve">, documento, </w:t>
      </w:r>
      <w:r w:rsidR="00C23667" w:rsidRPr="00D10040">
        <w:rPr>
          <w:rFonts w:ascii="Calibri" w:eastAsia="Calibri" w:hAnsi="Calibri" w:cs="Arial"/>
          <w:i/>
          <w:iCs/>
          <w:sz w:val="22"/>
          <w:szCs w:val="22"/>
          <w:lang w:eastAsia="en-US"/>
        </w:rPr>
        <w:t>template</w:t>
      </w:r>
      <w:r w:rsidR="00C23667" w:rsidRPr="00C23667">
        <w:rPr>
          <w:rFonts w:ascii="Calibri" w:eastAsia="Calibri" w:hAnsi="Calibri" w:cs="Arial"/>
          <w:sz w:val="22"/>
          <w:szCs w:val="22"/>
          <w:lang w:eastAsia="en-US"/>
        </w:rPr>
        <w:t xml:space="preserve">, studio, strategia, modello di servizio, architettura tecnica, </w:t>
      </w:r>
      <w:r w:rsidR="00C23667" w:rsidRPr="00D10040">
        <w:rPr>
          <w:rFonts w:ascii="Calibri" w:eastAsia="Calibri" w:hAnsi="Calibri" w:cs="Arial"/>
          <w:i/>
          <w:iCs/>
          <w:sz w:val="22"/>
          <w:szCs w:val="22"/>
          <w:lang w:eastAsia="en-US"/>
        </w:rPr>
        <w:t>design</w:t>
      </w:r>
      <w:r w:rsidR="00C23667" w:rsidRPr="00C23667">
        <w:rPr>
          <w:rFonts w:ascii="Calibri" w:eastAsia="Calibri" w:hAnsi="Calibri" w:cs="Arial"/>
          <w:sz w:val="22"/>
          <w:szCs w:val="22"/>
          <w:lang w:eastAsia="en-US"/>
        </w:rPr>
        <w:t xml:space="preserve">, prodotto informatico, </w:t>
      </w:r>
      <w:r w:rsidR="00C23667" w:rsidRPr="00D10040">
        <w:rPr>
          <w:rFonts w:ascii="Calibri" w:eastAsia="Calibri" w:hAnsi="Calibri" w:cs="Arial"/>
          <w:i/>
          <w:iCs/>
          <w:sz w:val="22"/>
          <w:szCs w:val="22"/>
          <w:lang w:eastAsia="en-US"/>
        </w:rPr>
        <w:t>software</w:t>
      </w:r>
      <w:r w:rsidR="00C23667" w:rsidRPr="00C23667">
        <w:rPr>
          <w:rFonts w:ascii="Calibri" w:eastAsia="Calibri" w:hAnsi="Calibri" w:cs="Arial"/>
          <w:sz w:val="22"/>
          <w:szCs w:val="22"/>
          <w:lang w:eastAsia="en-US"/>
        </w:rPr>
        <w:t xml:space="preserve">, specifica, documentazione, </w:t>
      </w:r>
      <w:r w:rsidR="00C23667" w:rsidRPr="00D10040">
        <w:rPr>
          <w:rFonts w:ascii="Calibri" w:eastAsia="Calibri" w:hAnsi="Calibri" w:cs="Arial"/>
          <w:i/>
          <w:iCs/>
          <w:sz w:val="22"/>
          <w:szCs w:val="22"/>
          <w:lang w:eastAsia="en-US"/>
        </w:rPr>
        <w:t>abstract</w:t>
      </w:r>
      <w:r w:rsidR="00C23667" w:rsidRPr="00C23667">
        <w:rPr>
          <w:rFonts w:ascii="Calibri" w:eastAsia="Calibri" w:hAnsi="Calibri" w:cs="Arial"/>
          <w:sz w:val="22"/>
          <w:szCs w:val="22"/>
          <w:lang w:eastAsia="en-US"/>
        </w:rPr>
        <w:t xml:space="preserve"> e sommario e ogni altro prodotto e materiale sviluppato specificamente per la Committente e fornit</w:t>
      </w:r>
      <w:r w:rsidR="00DD4AA0">
        <w:rPr>
          <w:rFonts w:ascii="Calibri" w:eastAsia="Calibri" w:hAnsi="Calibri" w:cs="Arial"/>
          <w:sz w:val="22"/>
          <w:szCs w:val="22"/>
          <w:lang w:eastAsia="en-US"/>
        </w:rPr>
        <w:t>o</w:t>
      </w:r>
      <w:r w:rsidR="00C23667" w:rsidRPr="00C23667">
        <w:rPr>
          <w:rFonts w:ascii="Calibri" w:eastAsia="Calibri" w:hAnsi="Calibri" w:cs="Arial"/>
          <w:sz w:val="22"/>
          <w:szCs w:val="22"/>
          <w:lang w:eastAsia="en-US"/>
        </w:rPr>
        <w:t xml:space="preserve"> dall’Appaltatore (individualmente dal Fornitore o congiuntamente </w:t>
      </w:r>
      <w:r w:rsidR="00C23667" w:rsidRPr="00C23CB7">
        <w:rPr>
          <w:rFonts w:ascii="Calibri" w:eastAsia="Calibri" w:hAnsi="Calibri" w:cs="Arial"/>
          <w:sz w:val="22"/>
          <w:szCs w:val="22"/>
          <w:lang w:eastAsia="en-US"/>
        </w:rPr>
        <w:t xml:space="preserve">dall’Appaltatore e dal Committente o dall’Appaltatore e terze </w:t>
      </w:r>
      <w:r w:rsidR="00995EE4">
        <w:rPr>
          <w:rFonts w:ascii="Calibri" w:eastAsia="Calibri" w:hAnsi="Calibri" w:cs="Arial"/>
          <w:sz w:val="22"/>
          <w:szCs w:val="22"/>
          <w:lang w:eastAsia="en-US"/>
        </w:rPr>
        <w:t>p</w:t>
      </w:r>
      <w:r w:rsidR="009F2C06">
        <w:rPr>
          <w:rFonts w:ascii="Calibri" w:eastAsia="Calibri" w:hAnsi="Calibri" w:cs="Arial"/>
          <w:sz w:val="22"/>
          <w:szCs w:val="22"/>
          <w:lang w:eastAsia="en-US"/>
        </w:rPr>
        <w:t>arti</w:t>
      </w:r>
      <w:r w:rsidR="00C23667" w:rsidRPr="00C23CB7">
        <w:rPr>
          <w:rFonts w:ascii="Calibri" w:eastAsia="Calibri" w:hAnsi="Calibri" w:cs="Arial"/>
          <w:sz w:val="22"/>
          <w:szCs w:val="22"/>
          <w:lang w:eastAsia="en-US"/>
        </w:rPr>
        <w:t xml:space="preserve">) nel corso dell'esecuzione delle prestazioni oggetto del </w:t>
      </w:r>
      <w:r w:rsidR="00F51E56">
        <w:rPr>
          <w:rFonts w:ascii="Calibri" w:eastAsia="Calibri" w:hAnsi="Calibri" w:cs="Arial"/>
          <w:sz w:val="22"/>
          <w:szCs w:val="22"/>
          <w:lang w:eastAsia="en-US"/>
        </w:rPr>
        <w:t>C</w:t>
      </w:r>
      <w:r w:rsidR="00C23667" w:rsidRPr="00C23CB7">
        <w:rPr>
          <w:rFonts w:ascii="Calibri" w:eastAsia="Calibri" w:hAnsi="Calibri" w:cs="Arial"/>
          <w:sz w:val="22"/>
          <w:szCs w:val="22"/>
          <w:lang w:eastAsia="en-US"/>
        </w:rPr>
        <w:t>ontratto, come individuate in dettaglio nel</w:t>
      </w:r>
      <w:r w:rsidR="00E55282">
        <w:rPr>
          <w:rFonts w:ascii="Calibri" w:eastAsia="Calibri" w:hAnsi="Calibri" w:cs="Arial"/>
          <w:sz w:val="22"/>
          <w:szCs w:val="22"/>
          <w:lang w:eastAsia="en-US"/>
        </w:rPr>
        <w:t>le</w:t>
      </w:r>
      <w:r w:rsidR="00C23667" w:rsidRPr="00C23CB7">
        <w:rPr>
          <w:rFonts w:ascii="Calibri" w:eastAsia="Calibri" w:hAnsi="Calibri" w:cs="Arial"/>
          <w:sz w:val="22"/>
          <w:szCs w:val="22"/>
          <w:lang w:eastAsia="en-US"/>
        </w:rPr>
        <w:t xml:space="preserve"> present</w:t>
      </w:r>
      <w:r w:rsidR="00E55282">
        <w:rPr>
          <w:rFonts w:ascii="Calibri" w:eastAsia="Calibri" w:hAnsi="Calibri" w:cs="Arial"/>
          <w:sz w:val="22"/>
          <w:szCs w:val="22"/>
          <w:lang w:eastAsia="en-US"/>
        </w:rPr>
        <w:t>i Condizioni, in Contratto e nei relativi</w:t>
      </w:r>
      <w:r w:rsidR="00C23667" w:rsidRPr="00C23CB7">
        <w:rPr>
          <w:rFonts w:ascii="Calibri" w:eastAsia="Calibri" w:hAnsi="Calibri" w:cs="Arial"/>
          <w:sz w:val="22"/>
          <w:szCs w:val="22"/>
          <w:lang w:eastAsia="en-US"/>
        </w:rPr>
        <w:t xml:space="preserve"> allegati. </w:t>
      </w:r>
    </w:p>
    <w:p w14:paraId="24DC0B3B" w14:textId="7C35F134" w:rsidR="00C23667" w:rsidRPr="00C23667" w:rsidRDefault="00DD4AA0" w:rsidP="00E4170E">
      <w:pPr>
        <w:spacing w:after="160" w:line="259" w:lineRule="auto"/>
        <w:jc w:val="both"/>
        <w:rPr>
          <w:rFonts w:ascii="Calibri" w:eastAsia="Calibri" w:hAnsi="Calibri" w:cs="Arial"/>
          <w:sz w:val="22"/>
          <w:szCs w:val="22"/>
          <w:lang w:eastAsia="en-US"/>
        </w:rPr>
      </w:pPr>
      <w:r>
        <w:rPr>
          <w:rFonts w:ascii="Calibri" w:eastAsia="Calibri" w:hAnsi="Calibri" w:cs="Arial"/>
          <w:sz w:val="22"/>
          <w:szCs w:val="22"/>
          <w:lang w:eastAsia="en-US"/>
        </w:rPr>
        <w:t xml:space="preserve">2. </w:t>
      </w:r>
      <w:r w:rsidR="00C23667" w:rsidRPr="00C23CB7">
        <w:rPr>
          <w:rFonts w:ascii="Calibri" w:eastAsia="Calibri" w:hAnsi="Calibri" w:cs="Arial"/>
          <w:sz w:val="22"/>
          <w:szCs w:val="22"/>
          <w:lang w:eastAsia="en-US"/>
        </w:rPr>
        <w:t xml:space="preserve">Dal momento dell'accettazione di un </w:t>
      </w:r>
      <w:r w:rsidR="00C23667" w:rsidRPr="00D10040">
        <w:rPr>
          <w:rFonts w:ascii="Calibri" w:eastAsia="Calibri" w:hAnsi="Calibri" w:cs="Arial"/>
          <w:i/>
          <w:iCs/>
          <w:sz w:val="22"/>
          <w:szCs w:val="22"/>
          <w:lang w:eastAsia="en-US"/>
        </w:rPr>
        <w:t>Deliverable</w:t>
      </w:r>
      <w:r>
        <w:rPr>
          <w:rFonts w:ascii="Calibri" w:eastAsia="Calibri" w:hAnsi="Calibri" w:cs="Arial"/>
          <w:i/>
          <w:iCs/>
          <w:sz w:val="22"/>
          <w:szCs w:val="22"/>
          <w:lang w:eastAsia="en-US"/>
        </w:rPr>
        <w:t xml:space="preserve"> </w:t>
      </w:r>
      <w:r>
        <w:rPr>
          <w:rFonts w:ascii="Calibri" w:eastAsia="Calibri" w:hAnsi="Calibri" w:cs="Arial"/>
          <w:sz w:val="22"/>
          <w:szCs w:val="22"/>
          <w:lang w:eastAsia="en-US"/>
        </w:rPr>
        <w:t>da parte della Committente</w:t>
      </w:r>
      <w:r w:rsidR="00C23667" w:rsidRPr="00C23CB7">
        <w:rPr>
          <w:rFonts w:ascii="Calibri" w:eastAsia="Calibri" w:hAnsi="Calibri" w:cs="Arial"/>
          <w:sz w:val="22"/>
          <w:szCs w:val="22"/>
          <w:lang w:eastAsia="en-US"/>
        </w:rPr>
        <w:t xml:space="preserve">, </w:t>
      </w:r>
      <w:r>
        <w:rPr>
          <w:rFonts w:ascii="Calibri" w:eastAsia="Calibri" w:hAnsi="Calibri" w:cs="Arial"/>
          <w:sz w:val="22"/>
          <w:szCs w:val="22"/>
          <w:lang w:eastAsia="en-US"/>
        </w:rPr>
        <w:t xml:space="preserve">quest’ultima </w:t>
      </w:r>
      <w:r w:rsidR="00C23667" w:rsidRPr="00C23CB7">
        <w:rPr>
          <w:rFonts w:ascii="Calibri" w:eastAsia="Calibri" w:hAnsi="Calibri" w:cs="Arial"/>
          <w:sz w:val="22"/>
          <w:szCs w:val="22"/>
          <w:lang w:eastAsia="en-US"/>
        </w:rPr>
        <w:t xml:space="preserve">ne </w:t>
      </w:r>
      <w:r>
        <w:rPr>
          <w:rFonts w:ascii="Calibri" w:eastAsia="Calibri" w:hAnsi="Calibri" w:cs="Arial"/>
          <w:sz w:val="22"/>
          <w:szCs w:val="22"/>
          <w:lang w:eastAsia="en-US"/>
        </w:rPr>
        <w:t>diviene</w:t>
      </w:r>
      <w:r w:rsidR="00C23667" w:rsidRPr="00C23CB7">
        <w:rPr>
          <w:rFonts w:ascii="Calibri" w:eastAsia="Calibri" w:hAnsi="Calibri" w:cs="Arial"/>
          <w:sz w:val="22"/>
          <w:szCs w:val="22"/>
          <w:lang w:eastAsia="en-US"/>
        </w:rPr>
        <w:t xml:space="preserve"> proprietaria esclusiva ed esclusiva titolare dei </w:t>
      </w:r>
      <w:r>
        <w:rPr>
          <w:rFonts w:ascii="Calibri" w:eastAsia="Calibri" w:hAnsi="Calibri" w:cs="Arial"/>
          <w:sz w:val="22"/>
          <w:szCs w:val="22"/>
          <w:lang w:eastAsia="en-US"/>
        </w:rPr>
        <w:t xml:space="preserve">relativi </w:t>
      </w:r>
      <w:r w:rsidR="00C23667" w:rsidRPr="00C23CB7">
        <w:rPr>
          <w:rFonts w:ascii="Calibri" w:eastAsia="Calibri" w:hAnsi="Calibri" w:cs="Arial"/>
          <w:sz w:val="22"/>
          <w:szCs w:val="22"/>
          <w:lang w:eastAsia="en-US"/>
        </w:rPr>
        <w:t xml:space="preserve">diritti di utilizzazione economica, nonché della documentazione a supporto del progetto. Qualora il </w:t>
      </w:r>
      <w:r w:rsidR="00C23667" w:rsidRPr="00D10040">
        <w:rPr>
          <w:rFonts w:ascii="Calibri" w:eastAsia="Calibri" w:hAnsi="Calibri" w:cs="Arial"/>
          <w:i/>
          <w:iCs/>
          <w:sz w:val="22"/>
          <w:szCs w:val="22"/>
          <w:lang w:eastAsia="en-US"/>
        </w:rPr>
        <w:t>Deliverable</w:t>
      </w:r>
      <w:r w:rsidR="00C23667" w:rsidRPr="00C23CB7">
        <w:rPr>
          <w:rFonts w:ascii="Calibri" w:eastAsia="Calibri" w:hAnsi="Calibri" w:cs="Arial"/>
          <w:sz w:val="22"/>
          <w:szCs w:val="22"/>
          <w:lang w:eastAsia="en-US"/>
        </w:rPr>
        <w:t xml:space="preserve"> presupponga opere di proprietà di terzi, resta inteso che alla Committente e alle società controllate e/o collegate d</w:t>
      </w:r>
      <w:r>
        <w:rPr>
          <w:rFonts w:ascii="Calibri" w:eastAsia="Calibri" w:hAnsi="Calibri" w:cs="Arial"/>
          <w:sz w:val="22"/>
          <w:szCs w:val="22"/>
          <w:lang w:eastAsia="en-US"/>
        </w:rPr>
        <w:t>eve</w:t>
      </w:r>
      <w:r w:rsidR="00C23667" w:rsidRPr="00C23CB7">
        <w:rPr>
          <w:rFonts w:ascii="Calibri" w:eastAsia="Calibri" w:hAnsi="Calibri" w:cs="Arial"/>
          <w:sz w:val="22"/>
          <w:szCs w:val="22"/>
          <w:lang w:eastAsia="en-US"/>
        </w:rPr>
        <w:t xml:space="preserve"> essere trasferita e/o data idonea evidenza di tutta la documentazione relativa ai diritti e alle facoltà concesse a</w:t>
      </w:r>
      <w:r w:rsidR="00CD0D5F">
        <w:rPr>
          <w:rFonts w:ascii="Calibri" w:eastAsia="Calibri" w:hAnsi="Calibri" w:cs="Arial"/>
          <w:sz w:val="22"/>
          <w:szCs w:val="22"/>
          <w:lang w:eastAsia="en-US"/>
        </w:rPr>
        <w:t>ll</w:t>
      </w:r>
      <w:r w:rsidR="00AB085F">
        <w:rPr>
          <w:rFonts w:ascii="Calibri" w:eastAsia="Calibri" w:hAnsi="Calibri" w:cs="Arial"/>
          <w:sz w:val="22"/>
          <w:szCs w:val="22"/>
          <w:lang w:eastAsia="en-US"/>
        </w:rPr>
        <w:t>'Appaltatore</w:t>
      </w:r>
      <w:r w:rsidR="00C23667" w:rsidRPr="00C23CB7">
        <w:rPr>
          <w:rFonts w:ascii="Calibri" w:eastAsia="Calibri" w:hAnsi="Calibri" w:cs="Arial"/>
          <w:sz w:val="22"/>
          <w:szCs w:val="22"/>
          <w:lang w:eastAsia="en-US"/>
        </w:rPr>
        <w:t xml:space="preserve"> da tale terzo proprietario e garantita</w:t>
      </w:r>
      <w:r w:rsidR="00C23667" w:rsidRPr="00C23667">
        <w:rPr>
          <w:rFonts w:ascii="Calibri" w:eastAsia="Calibri" w:hAnsi="Calibri" w:cs="Arial"/>
          <w:sz w:val="22"/>
          <w:szCs w:val="22"/>
          <w:lang w:eastAsia="en-US"/>
        </w:rPr>
        <w:t xml:space="preserve"> in ogni caso a tempo indeterminato la licenza delle opere di proprietà di terzi. L’Appaltatore </w:t>
      </w:r>
      <w:r>
        <w:rPr>
          <w:rFonts w:ascii="Calibri" w:eastAsia="Calibri" w:hAnsi="Calibri" w:cs="Arial"/>
          <w:sz w:val="22"/>
          <w:szCs w:val="22"/>
          <w:lang w:eastAsia="en-US"/>
        </w:rPr>
        <w:t>si obbliga a tenere</w:t>
      </w:r>
      <w:r w:rsidR="00C23667" w:rsidRPr="00C23667">
        <w:rPr>
          <w:rFonts w:ascii="Calibri" w:eastAsia="Calibri" w:hAnsi="Calibri" w:cs="Arial"/>
          <w:sz w:val="22"/>
          <w:szCs w:val="22"/>
          <w:lang w:eastAsia="en-US"/>
        </w:rPr>
        <w:t xml:space="preserve"> indenne la Committente e le società controllate da ogni conseguenza pregiudizievole derivante da qualsiasi azione legale intentata o minacciata da terzi qualora tale azione fosse basata sulla rivendicazione che quanto realizzato o venduto (i) viola un valido diritto d’autore, (ii) viola un brevetto o (iii) costituisce appropriazione indebita di un segreto commerciale o industriale. In tal caso l’Appaltatore rimborserà alla Committente qualsiasi danno o spesa, compresi onorari e spese legali, che quest'ultima possa aver sopportato in conseguenza delle disposizioni im</w:t>
      </w:r>
      <w:r w:rsidR="00995EE4">
        <w:rPr>
          <w:rFonts w:ascii="Calibri" w:eastAsia="Calibri" w:hAnsi="Calibri" w:cs="Arial"/>
          <w:sz w:val="22"/>
          <w:szCs w:val="22"/>
          <w:lang w:eastAsia="en-US"/>
        </w:rPr>
        <w:t>p</w:t>
      </w:r>
      <w:r w:rsidR="009F2C06">
        <w:rPr>
          <w:rFonts w:ascii="Calibri" w:eastAsia="Calibri" w:hAnsi="Calibri" w:cs="Arial"/>
          <w:sz w:val="22"/>
          <w:szCs w:val="22"/>
          <w:lang w:eastAsia="en-US"/>
        </w:rPr>
        <w:t>arti</w:t>
      </w:r>
      <w:r w:rsidR="00C23667" w:rsidRPr="00C23667">
        <w:rPr>
          <w:rFonts w:ascii="Calibri" w:eastAsia="Calibri" w:hAnsi="Calibri" w:cs="Arial"/>
          <w:sz w:val="22"/>
          <w:szCs w:val="22"/>
          <w:lang w:eastAsia="en-US"/>
        </w:rPr>
        <w:t xml:space="preserve">te dal giudice o arbitro competente o in forza di transazioni relative alle </w:t>
      </w:r>
      <w:proofErr w:type="gramStart"/>
      <w:r w:rsidR="00C23667" w:rsidRPr="00C23667">
        <w:rPr>
          <w:rFonts w:ascii="Calibri" w:eastAsia="Calibri" w:hAnsi="Calibri" w:cs="Arial"/>
          <w:sz w:val="22"/>
          <w:szCs w:val="22"/>
          <w:lang w:eastAsia="en-US"/>
        </w:rPr>
        <w:t>predette</w:t>
      </w:r>
      <w:proofErr w:type="gramEnd"/>
      <w:r w:rsidR="00C23667" w:rsidRPr="00C23667">
        <w:rPr>
          <w:rFonts w:ascii="Calibri" w:eastAsia="Calibri" w:hAnsi="Calibri" w:cs="Arial"/>
          <w:sz w:val="22"/>
          <w:szCs w:val="22"/>
          <w:lang w:eastAsia="en-US"/>
        </w:rPr>
        <w:t xml:space="preserve"> rivendicazioni. L’Appaltatore </w:t>
      </w:r>
      <w:r>
        <w:rPr>
          <w:rFonts w:ascii="Calibri" w:eastAsia="Calibri" w:hAnsi="Calibri" w:cs="Arial"/>
          <w:sz w:val="22"/>
          <w:szCs w:val="22"/>
          <w:lang w:eastAsia="en-US"/>
        </w:rPr>
        <w:t>è</w:t>
      </w:r>
      <w:r w:rsidR="00C23667" w:rsidRPr="00C23667">
        <w:rPr>
          <w:rFonts w:ascii="Calibri" w:eastAsia="Calibri" w:hAnsi="Calibri" w:cs="Arial"/>
          <w:sz w:val="22"/>
          <w:szCs w:val="22"/>
          <w:lang w:eastAsia="en-US"/>
        </w:rPr>
        <w:t xml:space="preserve"> libero di usare nell'ambito della propria ordinaria e ulteriore attività di impresa, anche svolta in favore di terzi, la propria generale competenza, conoscenza ed esperienza, nonché ogni idea, concetto, </w:t>
      </w:r>
      <w:r w:rsidR="00C23667" w:rsidRPr="00D10040">
        <w:rPr>
          <w:rFonts w:ascii="Calibri" w:eastAsia="Calibri" w:hAnsi="Calibri" w:cs="Arial"/>
          <w:i/>
          <w:iCs/>
          <w:sz w:val="22"/>
          <w:szCs w:val="22"/>
          <w:lang w:eastAsia="en-US"/>
        </w:rPr>
        <w:t>know-how</w:t>
      </w:r>
      <w:r w:rsidR="00C23667" w:rsidRPr="00C23667">
        <w:rPr>
          <w:rFonts w:ascii="Calibri" w:eastAsia="Calibri" w:hAnsi="Calibri" w:cs="Arial"/>
          <w:sz w:val="22"/>
          <w:szCs w:val="22"/>
          <w:lang w:eastAsia="en-US"/>
        </w:rPr>
        <w:t xml:space="preserve"> e tecnica che siano stati utilizzati o sviluppati nel corso dello svolgimento attività oggetto del Contratto, anche ove inclusi nei </w:t>
      </w:r>
      <w:r w:rsidR="00C23667" w:rsidRPr="00D10040">
        <w:rPr>
          <w:rFonts w:ascii="Calibri" w:eastAsia="Calibri" w:hAnsi="Calibri" w:cs="Arial"/>
          <w:i/>
          <w:iCs/>
          <w:sz w:val="22"/>
          <w:szCs w:val="22"/>
          <w:lang w:eastAsia="en-US"/>
        </w:rPr>
        <w:t>Deliverable</w:t>
      </w:r>
      <w:r w:rsidR="00C23667" w:rsidRPr="00C23667">
        <w:rPr>
          <w:rFonts w:ascii="Calibri" w:eastAsia="Calibri" w:hAnsi="Calibri" w:cs="Arial"/>
          <w:sz w:val="22"/>
          <w:szCs w:val="22"/>
          <w:lang w:eastAsia="en-US"/>
        </w:rPr>
        <w:t>.</w:t>
      </w:r>
    </w:p>
    <w:p w14:paraId="28A7AC9A" w14:textId="6162E4AD" w:rsidR="00C23667" w:rsidRPr="00E448A4" w:rsidRDefault="00DD4AA0" w:rsidP="00E4170E">
      <w:pPr>
        <w:spacing w:after="160" w:line="259" w:lineRule="auto"/>
        <w:jc w:val="both"/>
        <w:rPr>
          <w:rFonts w:ascii="Calibri" w:eastAsia="Calibri" w:hAnsi="Calibri" w:cs="Arial"/>
          <w:sz w:val="22"/>
          <w:szCs w:val="22"/>
          <w:lang w:eastAsia="en-US"/>
        </w:rPr>
      </w:pPr>
      <w:r>
        <w:rPr>
          <w:rFonts w:ascii="Calibri" w:eastAsia="Calibri" w:hAnsi="Calibri" w:cs="Arial"/>
          <w:sz w:val="22"/>
          <w:szCs w:val="22"/>
          <w:lang w:eastAsia="en-US"/>
        </w:rPr>
        <w:t>3</w:t>
      </w:r>
      <w:r w:rsidR="00C23667" w:rsidRPr="00C23667">
        <w:rPr>
          <w:rFonts w:ascii="Calibri" w:eastAsia="Calibri" w:hAnsi="Calibri" w:cs="Arial"/>
          <w:sz w:val="22"/>
          <w:szCs w:val="22"/>
          <w:lang w:eastAsia="en-US"/>
        </w:rPr>
        <w:t xml:space="preserve">. Ogni brevetto, </w:t>
      </w:r>
      <w:r w:rsidR="00C23667" w:rsidRPr="00D10040">
        <w:rPr>
          <w:rFonts w:ascii="Calibri" w:eastAsia="Calibri" w:hAnsi="Calibri" w:cs="Arial"/>
          <w:i/>
          <w:iCs/>
          <w:sz w:val="22"/>
          <w:szCs w:val="22"/>
          <w:lang w:eastAsia="en-US"/>
        </w:rPr>
        <w:t>copyright</w:t>
      </w:r>
      <w:r w:rsidR="00C23667" w:rsidRPr="00C23667">
        <w:rPr>
          <w:rFonts w:ascii="Calibri" w:eastAsia="Calibri" w:hAnsi="Calibri" w:cs="Arial"/>
          <w:sz w:val="22"/>
          <w:szCs w:val="22"/>
          <w:lang w:eastAsia="en-US"/>
        </w:rPr>
        <w:t xml:space="preserve">, o altro diritto di proprietà dell’Appaltatore, o di cui l’Appaltatore sia licenziatario, concernente </w:t>
      </w:r>
      <w:r w:rsidR="00C23667" w:rsidRPr="00D10040">
        <w:rPr>
          <w:rFonts w:ascii="Calibri" w:eastAsia="Calibri" w:hAnsi="Calibri" w:cs="Arial"/>
          <w:i/>
          <w:iCs/>
          <w:sz w:val="22"/>
          <w:szCs w:val="22"/>
          <w:lang w:eastAsia="en-US"/>
        </w:rPr>
        <w:t>software</w:t>
      </w:r>
      <w:r w:rsidR="00C23667" w:rsidRPr="00C23667">
        <w:rPr>
          <w:rFonts w:ascii="Calibri" w:eastAsia="Calibri" w:hAnsi="Calibri" w:cs="Arial"/>
          <w:sz w:val="22"/>
          <w:szCs w:val="22"/>
          <w:lang w:eastAsia="en-US"/>
        </w:rPr>
        <w:t xml:space="preserve">, o </w:t>
      </w:r>
      <w:r w:rsidR="00C23667" w:rsidRPr="00F918A0">
        <w:rPr>
          <w:rFonts w:ascii="Calibri" w:eastAsia="Calibri" w:hAnsi="Calibri" w:cs="Arial"/>
          <w:sz w:val="22"/>
          <w:szCs w:val="22"/>
          <w:lang w:eastAsia="en-US"/>
        </w:rPr>
        <w:t>altro strumento utilizzato in relazione al</w:t>
      </w:r>
      <w:r w:rsidR="00F918A0" w:rsidRPr="00F918A0">
        <w:rPr>
          <w:rFonts w:ascii="Calibri" w:eastAsia="Calibri" w:hAnsi="Calibri" w:cs="Arial"/>
          <w:sz w:val="22"/>
          <w:szCs w:val="22"/>
          <w:lang w:eastAsia="en-US"/>
        </w:rPr>
        <w:t>le prestazioni</w:t>
      </w:r>
      <w:r w:rsidR="00C23667" w:rsidRPr="00F918A0">
        <w:rPr>
          <w:rFonts w:ascii="Calibri" w:eastAsia="Calibri" w:hAnsi="Calibri" w:cs="Arial"/>
          <w:sz w:val="22"/>
          <w:szCs w:val="22"/>
          <w:lang w:eastAsia="en-US"/>
        </w:rPr>
        <w:t xml:space="preserve"> oggetto dell’Appalto, (tecnologia, </w:t>
      </w:r>
      <w:r w:rsidR="00C23667" w:rsidRPr="00F918A0">
        <w:rPr>
          <w:rFonts w:ascii="Calibri" w:eastAsia="Calibri" w:hAnsi="Calibri" w:cs="Arial"/>
          <w:i/>
          <w:iCs/>
          <w:sz w:val="22"/>
          <w:szCs w:val="22"/>
          <w:lang w:eastAsia="en-US"/>
        </w:rPr>
        <w:t>skill</w:t>
      </w:r>
      <w:r w:rsidR="00C23667" w:rsidRPr="00F918A0">
        <w:rPr>
          <w:rFonts w:ascii="Calibri" w:eastAsia="Calibri" w:hAnsi="Calibri" w:cs="Arial"/>
          <w:sz w:val="22"/>
          <w:szCs w:val="22"/>
          <w:lang w:eastAsia="en-US"/>
        </w:rPr>
        <w:t>,</w:t>
      </w:r>
      <w:r w:rsidR="00C23667" w:rsidRPr="00C23667">
        <w:rPr>
          <w:rFonts w:ascii="Calibri" w:eastAsia="Calibri" w:hAnsi="Calibri" w:cs="Arial"/>
          <w:sz w:val="22"/>
          <w:szCs w:val="22"/>
          <w:lang w:eastAsia="en-US"/>
        </w:rPr>
        <w:t xml:space="preserve"> </w:t>
      </w:r>
      <w:r w:rsidR="00C23667" w:rsidRPr="00D10040">
        <w:rPr>
          <w:rFonts w:ascii="Calibri" w:eastAsia="Calibri" w:hAnsi="Calibri" w:cs="Arial"/>
          <w:i/>
          <w:iCs/>
          <w:sz w:val="22"/>
          <w:szCs w:val="22"/>
          <w:lang w:eastAsia="en-US"/>
        </w:rPr>
        <w:t>know-how</w:t>
      </w:r>
      <w:r w:rsidR="00C23667" w:rsidRPr="00C23667">
        <w:rPr>
          <w:rFonts w:ascii="Calibri" w:eastAsia="Calibri" w:hAnsi="Calibri" w:cs="Arial"/>
          <w:sz w:val="22"/>
          <w:szCs w:val="22"/>
          <w:lang w:eastAsia="en-US"/>
        </w:rPr>
        <w:t xml:space="preserve"> e informazioni relative all'uso efficiente dello stesso), è e </w:t>
      </w:r>
      <w:r w:rsidR="00C23667" w:rsidRPr="00C23667">
        <w:rPr>
          <w:rFonts w:ascii="Calibri" w:eastAsia="Calibri" w:hAnsi="Calibri" w:cs="Arial"/>
          <w:sz w:val="22"/>
          <w:szCs w:val="22"/>
          <w:lang w:eastAsia="en-US"/>
        </w:rPr>
        <w:lastRenderedPageBreak/>
        <w:t xml:space="preserve">continuerà ad essere di proprietà dell’Appaltatore, o in uso esclusivo dello stesso. La Committente si impegna, pertanto, a rispettare detti diritti e a non divulgare informazioni inerenti il loro contenuto. Ogni brevetto, </w:t>
      </w:r>
      <w:r w:rsidR="00C23667" w:rsidRPr="00D10040">
        <w:rPr>
          <w:rFonts w:ascii="Calibri" w:eastAsia="Calibri" w:hAnsi="Calibri" w:cs="Arial"/>
          <w:i/>
          <w:iCs/>
          <w:sz w:val="22"/>
          <w:szCs w:val="22"/>
          <w:lang w:eastAsia="en-US"/>
        </w:rPr>
        <w:t>copyright</w:t>
      </w:r>
      <w:r w:rsidR="00C23667" w:rsidRPr="00C23667">
        <w:rPr>
          <w:rFonts w:ascii="Calibri" w:eastAsia="Calibri" w:hAnsi="Calibri" w:cs="Arial"/>
          <w:sz w:val="22"/>
          <w:szCs w:val="22"/>
          <w:lang w:eastAsia="en-US"/>
        </w:rPr>
        <w:t xml:space="preserve">, o altro diritto di proprietà della Committente, o di cui la stessa sia licenziataria (concernenti, o tecnologia, </w:t>
      </w:r>
      <w:r w:rsidR="00C23667" w:rsidRPr="00D10040">
        <w:rPr>
          <w:rFonts w:ascii="Calibri" w:eastAsia="Calibri" w:hAnsi="Calibri" w:cs="Arial"/>
          <w:i/>
          <w:iCs/>
          <w:sz w:val="22"/>
          <w:szCs w:val="22"/>
          <w:lang w:eastAsia="en-US"/>
        </w:rPr>
        <w:t>skill</w:t>
      </w:r>
      <w:r w:rsidR="00C23667" w:rsidRPr="00C23667">
        <w:rPr>
          <w:rFonts w:ascii="Calibri" w:eastAsia="Calibri" w:hAnsi="Calibri" w:cs="Arial"/>
          <w:sz w:val="22"/>
          <w:szCs w:val="22"/>
          <w:lang w:eastAsia="en-US"/>
        </w:rPr>
        <w:t xml:space="preserve">, </w:t>
      </w:r>
      <w:r w:rsidR="00C23667" w:rsidRPr="00D10040">
        <w:rPr>
          <w:rFonts w:ascii="Calibri" w:eastAsia="Calibri" w:hAnsi="Calibri" w:cs="Arial"/>
          <w:i/>
          <w:iCs/>
          <w:sz w:val="22"/>
          <w:szCs w:val="22"/>
          <w:lang w:eastAsia="en-US"/>
        </w:rPr>
        <w:t>know-how</w:t>
      </w:r>
      <w:r w:rsidR="00C23667" w:rsidRPr="00C23667">
        <w:rPr>
          <w:rFonts w:ascii="Calibri" w:eastAsia="Calibri" w:hAnsi="Calibri" w:cs="Arial"/>
          <w:sz w:val="22"/>
          <w:szCs w:val="22"/>
          <w:lang w:eastAsia="en-US"/>
        </w:rPr>
        <w:t xml:space="preserve"> e informazioni riguardanti l’uso efficiente degli stessi), è e continuerà ad essere di proprietà della Committente, o in uso esclusivo della stessa; l’Appaltatore si impegna, pertanto, a rispettare detti </w:t>
      </w:r>
      <w:r w:rsidR="00C23667" w:rsidRPr="00E448A4">
        <w:rPr>
          <w:rFonts w:ascii="Calibri" w:eastAsia="Calibri" w:hAnsi="Calibri" w:cs="Arial"/>
          <w:sz w:val="22"/>
          <w:szCs w:val="22"/>
          <w:lang w:eastAsia="en-US"/>
        </w:rPr>
        <w:t xml:space="preserve">diritti e a non divulgare informazioni inerenti </w:t>
      </w:r>
      <w:r w:rsidR="009E39C3" w:rsidRPr="00E448A4">
        <w:rPr>
          <w:rFonts w:ascii="Calibri" w:eastAsia="Calibri" w:hAnsi="Calibri" w:cs="Arial"/>
          <w:sz w:val="22"/>
          <w:szCs w:val="22"/>
          <w:lang w:eastAsia="en-US"/>
        </w:rPr>
        <w:t>a</w:t>
      </w:r>
      <w:r w:rsidR="00C23667" w:rsidRPr="00E448A4">
        <w:rPr>
          <w:rFonts w:ascii="Calibri" w:eastAsia="Calibri" w:hAnsi="Calibri" w:cs="Arial"/>
          <w:sz w:val="22"/>
          <w:szCs w:val="22"/>
          <w:lang w:eastAsia="en-US"/>
        </w:rPr>
        <w:t>l loro contenuto.</w:t>
      </w:r>
    </w:p>
    <w:p w14:paraId="43956570" w14:textId="77777777" w:rsidR="00CD0D5F" w:rsidRPr="002B709D" w:rsidRDefault="00CD0D5F" w:rsidP="00E4170E">
      <w:pPr>
        <w:pStyle w:val="Titolo1"/>
        <w:spacing w:before="0" w:after="160"/>
        <w:ind w:left="426" w:hanging="426"/>
        <w:rPr>
          <w:color w:val="4472C4" w:themeColor="accent1"/>
        </w:rPr>
      </w:pPr>
      <w:bookmarkStart w:id="58" w:name="_Toc126780803"/>
      <w:r w:rsidRPr="002B709D">
        <w:rPr>
          <w:color w:val="4472C4" w:themeColor="accent1"/>
        </w:rPr>
        <w:t>Responsabilità dell'Appaltatore</w:t>
      </w:r>
      <w:bookmarkEnd w:id="58"/>
    </w:p>
    <w:p w14:paraId="55615D31" w14:textId="77777777" w:rsidR="00E915E0" w:rsidRPr="00944AE1" w:rsidRDefault="00CD0D5F" w:rsidP="00E915E0">
      <w:pPr>
        <w:spacing w:after="160" w:line="259" w:lineRule="auto"/>
        <w:jc w:val="both"/>
        <w:rPr>
          <w:rFonts w:ascii="Calibri" w:eastAsia="Calibri" w:hAnsi="Calibri" w:cs="Arial"/>
          <w:sz w:val="22"/>
          <w:szCs w:val="22"/>
          <w:lang w:eastAsia="en-US"/>
        </w:rPr>
      </w:pPr>
      <w:r>
        <w:rPr>
          <w:rFonts w:ascii="Calibri" w:eastAsia="Calibri" w:hAnsi="Calibri" w:cs="Arial"/>
          <w:sz w:val="22"/>
          <w:szCs w:val="22"/>
          <w:lang w:eastAsia="en-US"/>
        </w:rPr>
        <w:t xml:space="preserve">1. </w:t>
      </w:r>
      <w:r w:rsidR="00E915E0" w:rsidRPr="00944AE1">
        <w:rPr>
          <w:rFonts w:ascii="Calibri" w:eastAsia="Calibri" w:hAnsi="Calibri" w:cs="Arial"/>
          <w:sz w:val="22"/>
          <w:szCs w:val="22"/>
          <w:lang w:eastAsia="en-US"/>
        </w:rPr>
        <w:t xml:space="preserve">L'Appaltatore è responsabile della corretta esecuzione delle prestazioni contrattuali nel rispetto delle previsioni normative vigenti. </w:t>
      </w:r>
    </w:p>
    <w:p w14:paraId="13410309" w14:textId="6045A451" w:rsidR="00E915E0" w:rsidRPr="008519E1" w:rsidRDefault="00E915E0" w:rsidP="00E915E0">
      <w:pPr>
        <w:spacing w:after="160" w:line="259" w:lineRule="auto"/>
        <w:jc w:val="both"/>
        <w:rPr>
          <w:rFonts w:ascii="Calibri" w:eastAsia="Calibri" w:hAnsi="Calibri" w:cs="Arial"/>
          <w:sz w:val="22"/>
          <w:szCs w:val="22"/>
          <w:lang w:eastAsia="en-US"/>
        </w:rPr>
      </w:pPr>
      <w:r w:rsidRPr="00944AE1">
        <w:rPr>
          <w:rFonts w:ascii="Calibri" w:eastAsia="Calibri" w:hAnsi="Calibri" w:cs="Arial"/>
          <w:sz w:val="22"/>
          <w:szCs w:val="22"/>
          <w:lang w:eastAsia="en-US"/>
        </w:rPr>
        <w:t>2. L’Appaltatore è altresì responsabile, fino alla concorrenza dell’importo</w:t>
      </w:r>
      <w:r w:rsidRPr="008519E1">
        <w:rPr>
          <w:rFonts w:ascii="Calibri" w:eastAsia="Calibri" w:hAnsi="Calibri" w:cs="Arial"/>
          <w:sz w:val="22"/>
          <w:szCs w:val="22"/>
          <w:lang w:eastAsia="en-US"/>
        </w:rPr>
        <w:t xml:space="preserve"> del contratto, dei danni diretti che dall'esercizio della propria attività, o comunque dall'esecuzione del Contratto, po</w:t>
      </w:r>
      <w:r w:rsidR="00440416">
        <w:rPr>
          <w:rFonts w:ascii="Calibri" w:eastAsia="Calibri" w:hAnsi="Calibri" w:cs="Arial"/>
          <w:sz w:val="22"/>
          <w:szCs w:val="22"/>
          <w:lang w:eastAsia="en-US"/>
        </w:rPr>
        <w:t>ssano</w:t>
      </w:r>
      <w:r w:rsidRPr="008519E1">
        <w:rPr>
          <w:rFonts w:ascii="Calibri" w:eastAsia="Calibri" w:hAnsi="Calibri" w:cs="Arial"/>
          <w:sz w:val="22"/>
          <w:szCs w:val="22"/>
          <w:lang w:eastAsia="en-US"/>
        </w:rPr>
        <w:t xml:space="preserve"> derivare alla Committente e/o a qualunque terzo e si impegna a manlevare la Committente da ogni eventuale futura richiesta di risarcimento che po</w:t>
      </w:r>
      <w:r w:rsidR="00440416">
        <w:rPr>
          <w:rFonts w:ascii="Calibri" w:eastAsia="Calibri" w:hAnsi="Calibri" w:cs="Arial"/>
          <w:sz w:val="22"/>
          <w:szCs w:val="22"/>
          <w:lang w:eastAsia="en-US"/>
        </w:rPr>
        <w:t>ssa</w:t>
      </w:r>
      <w:r w:rsidRPr="008519E1">
        <w:rPr>
          <w:rFonts w:ascii="Calibri" w:eastAsia="Calibri" w:hAnsi="Calibri" w:cs="Arial"/>
          <w:sz w:val="22"/>
          <w:szCs w:val="22"/>
          <w:lang w:eastAsia="en-US"/>
        </w:rPr>
        <w:t xml:space="preserve"> essere avanzata da parte di terzi in dipendenza del Contratto.</w:t>
      </w:r>
    </w:p>
    <w:p w14:paraId="401E28C4" w14:textId="77777777" w:rsidR="00E915E0" w:rsidRPr="00C23667" w:rsidRDefault="00E915E0" w:rsidP="00E915E0">
      <w:pPr>
        <w:spacing w:after="160" w:line="259" w:lineRule="auto"/>
        <w:jc w:val="both"/>
        <w:rPr>
          <w:rFonts w:ascii="Calibri" w:eastAsia="Calibri" w:hAnsi="Calibri" w:cs="Arial"/>
          <w:sz w:val="22"/>
          <w:szCs w:val="22"/>
          <w:lang w:eastAsia="en-US"/>
        </w:rPr>
      </w:pPr>
      <w:r w:rsidRPr="008519E1">
        <w:rPr>
          <w:rFonts w:ascii="Calibri" w:eastAsia="Calibri" w:hAnsi="Calibri" w:cs="Arial"/>
          <w:sz w:val="22"/>
          <w:szCs w:val="22"/>
          <w:lang w:eastAsia="en-US"/>
        </w:rPr>
        <w:t>3. La Committente si riserva di prevedere in Contratto: l’estensione della responsabilità ai danni diretti fino alla concorrenza di un maggior importo rispetto a quello contrattuale o, in alternativa, l’estensione della responsabilità a tutti i danni diretti senza limite di importo o, infine, l’estensione della responsabilità anche ai danni indiretti, eventualmente fino alla concorrenza di un importo da definire.</w:t>
      </w:r>
    </w:p>
    <w:p w14:paraId="600EBF64" w14:textId="44C1006C" w:rsidR="007B64C1" w:rsidRPr="002B709D" w:rsidRDefault="007B64C1" w:rsidP="00E4170E">
      <w:pPr>
        <w:pStyle w:val="Titolo1"/>
        <w:spacing w:before="0" w:after="160"/>
        <w:ind w:left="426" w:hanging="426"/>
        <w:rPr>
          <w:color w:val="4472C4" w:themeColor="accent1"/>
        </w:rPr>
      </w:pPr>
      <w:bookmarkStart w:id="59" w:name="_Toc126780804"/>
      <w:r w:rsidRPr="002B709D">
        <w:rPr>
          <w:color w:val="4472C4" w:themeColor="accent1"/>
        </w:rPr>
        <w:t xml:space="preserve">Rappresentante </w:t>
      </w:r>
      <w:r w:rsidR="00440416">
        <w:rPr>
          <w:color w:val="4472C4" w:themeColor="accent1"/>
        </w:rPr>
        <w:t>dell’</w:t>
      </w:r>
      <w:r w:rsidRPr="002B709D">
        <w:rPr>
          <w:color w:val="4472C4" w:themeColor="accent1"/>
        </w:rPr>
        <w:t>Appaltatore</w:t>
      </w:r>
      <w:bookmarkEnd w:id="59"/>
    </w:p>
    <w:p w14:paraId="30D15784" w14:textId="7D7D3569" w:rsidR="008202D3" w:rsidRPr="00B2688A" w:rsidRDefault="007B64C1" w:rsidP="008202D3">
      <w:pPr>
        <w:spacing w:after="160" w:line="259" w:lineRule="auto"/>
        <w:jc w:val="both"/>
        <w:rPr>
          <w:rFonts w:ascii="Calibri" w:eastAsia="Calibri" w:hAnsi="Calibri" w:cs="Arial"/>
          <w:sz w:val="22"/>
          <w:szCs w:val="22"/>
          <w:lang w:eastAsia="en-US"/>
        </w:rPr>
      </w:pPr>
      <w:r>
        <w:rPr>
          <w:rFonts w:ascii="Calibri" w:eastAsia="Calibri" w:hAnsi="Calibri" w:cs="Arial"/>
          <w:sz w:val="22"/>
          <w:szCs w:val="22"/>
          <w:lang w:eastAsia="en-US"/>
        </w:rPr>
        <w:t xml:space="preserve">1. </w:t>
      </w:r>
      <w:r w:rsidR="008202D3" w:rsidRPr="00B2688A">
        <w:rPr>
          <w:rFonts w:ascii="Calibri" w:eastAsia="Calibri" w:hAnsi="Calibri" w:cs="Arial"/>
          <w:sz w:val="22"/>
          <w:szCs w:val="22"/>
          <w:lang w:eastAsia="en-US"/>
        </w:rPr>
        <w:t xml:space="preserve">L'Appaltatore </w:t>
      </w:r>
      <w:r w:rsidR="00BB07F7">
        <w:rPr>
          <w:rFonts w:ascii="Calibri" w:eastAsia="Calibri" w:hAnsi="Calibri" w:cs="Arial"/>
          <w:sz w:val="22"/>
          <w:szCs w:val="22"/>
          <w:lang w:eastAsia="en-US"/>
        </w:rPr>
        <w:t>viene</w:t>
      </w:r>
      <w:r w:rsidR="00BB07F7" w:rsidRPr="00B2688A">
        <w:rPr>
          <w:rFonts w:ascii="Calibri" w:eastAsia="Calibri" w:hAnsi="Calibri" w:cs="Arial"/>
          <w:sz w:val="22"/>
          <w:szCs w:val="22"/>
          <w:lang w:eastAsia="en-US"/>
        </w:rPr>
        <w:t xml:space="preserve"> </w:t>
      </w:r>
      <w:r w:rsidR="008202D3" w:rsidRPr="00B2688A">
        <w:rPr>
          <w:rFonts w:ascii="Calibri" w:eastAsia="Calibri" w:hAnsi="Calibri" w:cs="Arial"/>
          <w:sz w:val="22"/>
          <w:szCs w:val="22"/>
          <w:lang w:eastAsia="en-US"/>
        </w:rPr>
        <w:t xml:space="preserve">rappresentato ad ogni effetto nei suoi rapporti con la Committente da </w:t>
      </w:r>
      <w:r w:rsidR="00BB07F7">
        <w:rPr>
          <w:rFonts w:ascii="Calibri" w:eastAsia="Calibri" w:hAnsi="Calibri" w:cs="Arial"/>
          <w:sz w:val="22"/>
          <w:szCs w:val="22"/>
          <w:lang w:eastAsia="en-US"/>
        </w:rPr>
        <w:t xml:space="preserve">un </w:t>
      </w:r>
      <w:r w:rsidR="008202D3" w:rsidRPr="00B2688A">
        <w:rPr>
          <w:rFonts w:ascii="Calibri" w:eastAsia="Calibri" w:hAnsi="Calibri" w:cs="Arial"/>
          <w:sz w:val="22"/>
          <w:szCs w:val="22"/>
          <w:lang w:eastAsia="en-US"/>
        </w:rPr>
        <w:t>suo incaricato</w:t>
      </w:r>
      <w:r w:rsidR="00BB07F7">
        <w:rPr>
          <w:rFonts w:ascii="Calibri" w:eastAsia="Calibri" w:hAnsi="Calibri" w:cs="Arial"/>
          <w:sz w:val="22"/>
          <w:szCs w:val="22"/>
          <w:lang w:eastAsia="en-US"/>
        </w:rPr>
        <w:t xml:space="preserve"> individuato in Contratto,</w:t>
      </w:r>
      <w:r w:rsidR="008202D3" w:rsidRPr="00B2688A">
        <w:rPr>
          <w:rFonts w:ascii="Calibri" w:eastAsia="Calibri" w:hAnsi="Calibri" w:cs="Arial"/>
          <w:sz w:val="22"/>
          <w:szCs w:val="22"/>
          <w:lang w:eastAsia="en-US"/>
        </w:rPr>
        <w:t xml:space="preserve"> </w:t>
      </w:r>
      <w:r w:rsidR="00BB07F7">
        <w:rPr>
          <w:rFonts w:ascii="Calibri" w:eastAsia="Calibri" w:hAnsi="Calibri" w:cs="Arial"/>
          <w:sz w:val="22"/>
          <w:szCs w:val="22"/>
          <w:lang w:eastAsia="en-US"/>
        </w:rPr>
        <w:t>il quale</w:t>
      </w:r>
      <w:r w:rsidR="008202D3" w:rsidRPr="00B2688A">
        <w:rPr>
          <w:rFonts w:ascii="Calibri" w:eastAsia="Calibri" w:hAnsi="Calibri" w:cs="Arial"/>
          <w:sz w:val="22"/>
          <w:szCs w:val="22"/>
          <w:lang w:eastAsia="en-US"/>
        </w:rPr>
        <w:t>, previa approvazione, anche a seguito de</w:t>
      </w:r>
      <w:r w:rsidR="008202D3">
        <w:rPr>
          <w:rFonts w:ascii="Calibri" w:eastAsia="Calibri" w:hAnsi="Calibri" w:cs="Arial"/>
          <w:sz w:val="22"/>
          <w:szCs w:val="22"/>
          <w:lang w:eastAsia="en-US"/>
        </w:rPr>
        <w:t xml:space="preserve">gli eventuali </w:t>
      </w:r>
      <w:r w:rsidR="008202D3" w:rsidRPr="00B2688A">
        <w:rPr>
          <w:rFonts w:ascii="Calibri" w:eastAsia="Calibri" w:hAnsi="Calibri" w:cs="Arial"/>
          <w:sz w:val="22"/>
          <w:szCs w:val="22"/>
          <w:lang w:eastAsia="en-US"/>
        </w:rPr>
        <w:t xml:space="preserve">accertamenti </w:t>
      </w:r>
      <w:r w:rsidR="00BB07F7">
        <w:rPr>
          <w:rFonts w:ascii="Calibri" w:eastAsia="Calibri" w:hAnsi="Calibri" w:cs="Arial"/>
          <w:sz w:val="22"/>
          <w:szCs w:val="22"/>
          <w:lang w:eastAsia="en-US"/>
        </w:rPr>
        <w:t>prescritti</w:t>
      </w:r>
      <w:r w:rsidR="00BB07F7" w:rsidRPr="00B2688A">
        <w:rPr>
          <w:rFonts w:ascii="Calibri" w:eastAsia="Calibri" w:hAnsi="Calibri" w:cs="Arial"/>
          <w:sz w:val="22"/>
          <w:szCs w:val="22"/>
          <w:lang w:eastAsia="en-US"/>
        </w:rPr>
        <w:t xml:space="preserve"> </w:t>
      </w:r>
      <w:r w:rsidR="00BB07F7">
        <w:rPr>
          <w:rFonts w:ascii="Calibri" w:eastAsia="Calibri" w:hAnsi="Calibri" w:cs="Arial"/>
          <w:sz w:val="22"/>
          <w:szCs w:val="22"/>
          <w:lang w:eastAsia="en-US"/>
        </w:rPr>
        <w:t>d</w:t>
      </w:r>
      <w:r w:rsidR="008202D3" w:rsidRPr="00B2688A">
        <w:rPr>
          <w:rFonts w:ascii="Calibri" w:eastAsia="Calibri" w:hAnsi="Calibri" w:cs="Arial"/>
          <w:sz w:val="22"/>
          <w:szCs w:val="22"/>
          <w:lang w:eastAsia="en-US"/>
        </w:rPr>
        <w:t xml:space="preserve">alla vigente normativa in tema di lotta alla delinquenza mafiosa, </w:t>
      </w:r>
      <w:r w:rsidR="00BB07F7">
        <w:rPr>
          <w:rFonts w:ascii="Calibri" w:eastAsia="Calibri" w:hAnsi="Calibri" w:cs="Arial"/>
          <w:sz w:val="22"/>
          <w:szCs w:val="22"/>
          <w:lang w:eastAsia="en-US"/>
        </w:rPr>
        <w:t>viene</w:t>
      </w:r>
      <w:r w:rsidR="00BB07F7" w:rsidRPr="00B2688A">
        <w:rPr>
          <w:rFonts w:ascii="Calibri" w:eastAsia="Calibri" w:hAnsi="Calibri" w:cs="Arial"/>
          <w:sz w:val="22"/>
          <w:szCs w:val="22"/>
          <w:lang w:eastAsia="en-US"/>
        </w:rPr>
        <w:t xml:space="preserve"> </w:t>
      </w:r>
      <w:r w:rsidR="008202D3" w:rsidRPr="00B2688A">
        <w:rPr>
          <w:rFonts w:ascii="Calibri" w:eastAsia="Calibri" w:hAnsi="Calibri" w:cs="Arial"/>
          <w:sz w:val="22"/>
          <w:szCs w:val="22"/>
          <w:lang w:eastAsia="en-US"/>
        </w:rPr>
        <w:t>investito di ogni potere per impegnare l'Appaltatore</w:t>
      </w:r>
      <w:r w:rsidR="00BB07F7">
        <w:rPr>
          <w:rFonts w:ascii="Calibri" w:eastAsia="Calibri" w:hAnsi="Calibri" w:cs="Arial"/>
          <w:sz w:val="22"/>
          <w:szCs w:val="22"/>
          <w:lang w:eastAsia="en-US"/>
        </w:rPr>
        <w:t>. A detto rappresentante</w:t>
      </w:r>
      <w:r w:rsidR="008202D3" w:rsidRPr="00B2688A">
        <w:rPr>
          <w:rFonts w:ascii="Calibri" w:eastAsia="Calibri" w:hAnsi="Calibri" w:cs="Arial"/>
          <w:sz w:val="22"/>
          <w:szCs w:val="22"/>
          <w:lang w:eastAsia="en-US"/>
        </w:rPr>
        <w:t xml:space="preserve"> fanno capo, per quanto di </w:t>
      </w:r>
      <w:r w:rsidR="008202D3">
        <w:rPr>
          <w:rFonts w:ascii="Calibri" w:eastAsia="Calibri" w:hAnsi="Calibri" w:cs="Arial"/>
          <w:sz w:val="22"/>
          <w:szCs w:val="22"/>
          <w:lang w:eastAsia="en-US"/>
        </w:rPr>
        <w:t>propria</w:t>
      </w:r>
      <w:r w:rsidR="008202D3" w:rsidRPr="00B2688A">
        <w:rPr>
          <w:rFonts w:ascii="Calibri" w:eastAsia="Calibri" w:hAnsi="Calibri" w:cs="Arial"/>
          <w:sz w:val="22"/>
          <w:szCs w:val="22"/>
          <w:lang w:eastAsia="en-US"/>
        </w:rPr>
        <w:t xml:space="preserve"> competenza, anche le responsabilità </w:t>
      </w:r>
      <w:r w:rsidR="00E448A4">
        <w:rPr>
          <w:rFonts w:ascii="Calibri" w:eastAsia="Calibri" w:hAnsi="Calibri" w:cs="Arial"/>
          <w:sz w:val="22"/>
          <w:szCs w:val="22"/>
          <w:lang w:eastAsia="en-US"/>
        </w:rPr>
        <w:t>proprie dell’</w:t>
      </w:r>
      <w:r w:rsidR="008202D3" w:rsidRPr="00B2688A">
        <w:rPr>
          <w:rFonts w:ascii="Calibri" w:eastAsia="Calibri" w:hAnsi="Calibri" w:cs="Arial"/>
          <w:sz w:val="22"/>
          <w:szCs w:val="22"/>
          <w:lang w:eastAsia="en-US"/>
        </w:rPr>
        <w:t>Appaltatore</w:t>
      </w:r>
      <w:r w:rsidR="00E448A4">
        <w:rPr>
          <w:rFonts w:ascii="Calibri" w:eastAsia="Calibri" w:hAnsi="Calibri" w:cs="Arial"/>
          <w:sz w:val="22"/>
          <w:szCs w:val="22"/>
          <w:lang w:eastAsia="en-US"/>
        </w:rPr>
        <w:t xml:space="preserve"> e, in particolare, il rispetto della programmazione delle </w:t>
      </w:r>
      <w:r w:rsidR="002A0956">
        <w:rPr>
          <w:rFonts w:ascii="Calibri" w:eastAsia="Calibri" w:hAnsi="Calibri" w:cs="Arial"/>
          <w:sz w:val="22"/>
          <w:szCs w:val="22"/>
          <w:lang w:eastAsia="en-US"/>
        </w:rPr>
        <w:t>prestazioni contrattuali</w:t>
      </w:r>
      <w:r w:rsidR="00E448A4">
        <w:rPr>
          <w:rFonts w:ascii="Calibri" w:eastAsia="Calibri" w:hAnsi="Calibri" w:cs="Arial"/>
          <w:sz w:val="22"/>
          <w:szCs w:val="22"/>
          <w:lang w:eastAsia="en-US"/>
        </w:rPr>
        <w:t>, la loro esecuzione, verifica e contabilità</w:t>
      </w:r>
      <w:r w:rsidR="008202D3" w:rsidRPr="00B2688A">
        <w:rPr>
          <w:rFonts w:ascii="Calibri" w:eastAsia="Calibri" w:hAnsi="Calibri" w:cs="Arial"/>
          <w:sz w:val="22"/>
          <w:szCs w:val="22"/>
          <w:lang w:eastAsia="en-US"/>
        </w:rPr>
        <w:t>.</w:t>
      </w:r>
    </w:p>
    <w:p w14:paraId="6A1723EA" w14:textId="776784AB" w:rsidR="008202D3" w:rsidRPr="00B2688A" w:rsidRDefault="008202D3" w:rsidP="008202D3">
      <w:pPr>
        <w:spacing w:after="160" w:line="259" w:lineRule="auto"/>
        <w:jc w:val="both"/>
        <w:rPr>
          <w:rFonts w:ascii="Calibri" w:eastAsia="Calibri" w:hAnsi="Calibri" w:cs="Arial"/>
          <w:sz w:val="22"/>
          <w:szCs w:val="22"/>
          <w:lang w:eastAsia="en-US"/>
        </w:rPr>
      </w:pPr>
      <w:r>
        <w:rPr>
          <w:rFonts w:ascii="Calibri" w:eastAsia="Calibri" w:hAnsi="Calibri" w:cs="Arial"/>
          <w:sz w:val="22"/>
          <w:szCs w:val="22"/>
          <w:lang w:eastAsia="en-US"/>
        </w:rPr>
        <w:t xml:space="preserve">2. </w:t>
      </w:r>
      <w:r w:rsidR="00ED317B">
        <w:rPr>
          <w:rFonts w:ascii="Calibri" w:eastAsia="Calibri" w:hAnsi="Calibri" w:cs="Arial"/>
          <w:sz w:val="22"/>
          <w:szCs w:val="22"/>
          <w:lang w:eastAsia="en-US"/>
        </w:rPr>
        <w:t>Il</w:t>
      </w:r>
      <w:r w:rsidR="00ED317B" w:rsidRPr="00B2688A">
        <w:rPr>
          <w:rFonts w:ascii="Calibri" w:eastAsia="Calibri" w:hAnsi="Calibri" w:cs="Arial"/>
          <w:sz w:val="22"/>
          <w:szCs w:val="22"/>
          <w:lang w:eastAsia="en-US"/>
        </w:rPr>
        <w:t xml:space="preserve"> </w:t>
      </w:r>
      <w:r w:rsidRPr="00B2688A">
        <w:rPr>
          <w:rFonts w:ascii="Calibri" w:eastAsia="Calibri" w:hAnsi="Calibri" w:cs="Arial"/>
          <w:sz w:val="22"/>
          <w:szCs w:val="22"/>
          <w:lang w:eastAsia="en-US"/>
        </w:rPr>
        <w:t xml:space="preserve">Rappresentante, </w:t>
      </w:r>
      <w:r w:rsidR="00ED317B">
        <w:rPr>
          <w:rFonts w:ascii="Calibri" w:eastAsia="Calibri" w:hAnsi="Calibri" w:cs="Arial"/>
          <w:sz w:val="22"/>
          <w:szCs w:val="22"/>
          <w:lang w:eastAsia="en-US"/>
        </w:rPr>
        <w:t>con</w:t>
      </w:r>
      <w:r w:rsidRPr="00B2688A">
        <w:rPr>
          <w:rFonts w:ascii="Calibri" w:eastAsia="Calibri" w:hAnsi="Calibri" w:cs="Arial"/>
          <w:sz w:val="22"/>
          <w:szCs w:val="22"/>
          <w:lang w:eastAsia="en-US"/>
        </w:rPr>
        <w:t xml:space="preserve"> adeguata conoscenza della lingua italiana, </w:t>
      </w:r>
      <w:r w:rsidR="00ED317B">
        <w:rPr>
          <w:rFonts w:ascii="Calibri" w:eastAsia="Calibri" w:hAnsi="Calibri" w:cs="Arial"/>
          <w:sz w:val="22"/>
          <w:szCs w:val="22"/>
          <w:lang w:eastAsia="en-US"/>
        </w:rPr>
        <w:t>è</w:t>
      </w:r>
      <w:r w:rsidR="00ED317B" w:rsidRPr="00B2688A">
        <w:rPr>
          <w:rFonts w:ascii="Calibri" w:eastAsia="Calibri" w:hAnsi="Calibri" w:cs="Arial"/>
          <w:sz w:val="22"/>
          <w:szCs w:val="22"/>
          <w:lang w:eastAsia="en-US"/>
        </w:rPr>
        <w:t xml:space="preserve"> </w:t>
      </w:r>
      <w:r w:rsidRPr="00B2688A">
        <w:rPr>
          <w:rFonts w:ascii="Calibri" w:eastAsia="Calibri" w:hAnsi="Calibri" w:cs="Arial"/>
          <w:sz w:val="22"/>
          <w:szCs w:val="22"/>
          <w:lang w:eastAsia="en-US"/>
        </w:rPr>
        <w:t>responsabile dell'organizzazione dell</w:t>
      </w:r>
      <w:r w:rsidR="00ED317B">
        <w:rPr>
          <w:rFonts w:ascii="Calibri" w:eastAsia="Calibri" w:hAnsi="Calibri" w:cs="Arial"/>
          <w:sz w:val="22"/>
          <w:szCs w:val="22"/>
          <w:lang w:eastAsia="en-US"/>
        </w:rPr>
        <w:t>e prestazioni contrattuali</w:t>
      </w:r>
      <w:r>
        <w:rPr>
          <w:rFonts w:ascii="Calibri" w:eastAsia="Calibri" w:hAnsi="Calibri" w:cs="Arial"/>
          <w:sz w:val="22"/>
          <w:szCs w:val="22"/>
          <w:lang w:eastAsia="en-US"/>
        </w:rPr>
        <w:t xml:space="preserve"> </w:t>
      </w:r>
      <w:r w:rsidRPr="00B2688A">
        <w:rPr>
          <w:rFonts w:ascii="Calibri" w:eastAsia="Calibri" w:hAnsi="Calibri" w:cs="Arial"/>
          <w:sz w:val="22"/>
          <w:szCs w:val="22"/>
          <w:lang w:eastAsia="en-US"/>
        </w:rPr>
        <w:t>e rappresent</w:t>
      </w:r>
      <w:r w:rsidR="00ED317B">
        <w:rPr>
          <w:rFonts w:ascii="Calibri" w:eastAsia="Calibri" w:hAnsi="Calibri" w:cs="Arial"/>
          <w:sz w:val="22"/>
          <w:szCs w:val="22"/>
          <w:lang w:eastAsia="en-US"/>
        </w:rPr>
        <w:t>a</w:t>
      </w:r>
      <w:r w:rsidRPr="00B2688A">
        <w:rPr>
          <w:rFonts w:ascii="Calibri" w:eastAsia="Calibri" w:hAnsi="Calibri" w:cs="Arial"/>
          <w:sz w:val="22"/>
          <w:szCs w:val="22"/>
          <w:lang w:eastAsia="en-US"/>
        </w:rPr>
        <w:t xml:space="preserve"> l'Appaltatore nei confronti della Committente per tutti gli aspetti e i problemi di carattere contrattuale e gestionale.</w:t>
      </w:r>
    </w:p>
    <w:p w14:paraId="14C9B45B" w14:textId="26311A61" w:rsidR="008202D3" w:rsidRDefault="008202D3" w:rsidP="008202D3">
      <w:pPr>
        <w:spacing w:line="259" w:lineRule="auto"/>
        <w:jc w:val="both"/>
        <w:rPr>
          <w:rFonts w:ascii="Calibri" w:eastAsia="Calibri" w:hAnsi="Calibri" w:cs="Arial"/>
          <w:sz w:val="22"/>
          <w:szCs w:val="22"/>
          <w:lang w:eastAsia="en-US"/>
        </w:rPr>
      </w:pPr>
      <w:r>
        <w:rPr>
          <w:rFonts w:ascii="Calibri" w:eastAsia="Calibri" w:hAnsi="Calibri" w:cs="Arial"/>
          <w:sz w:val="22"/>
          <w:szCs w:val="22"/>
          <w:lang w:eastAsia="en-US"/>
        </w:rPr>
        <w:t xml:space="preserve">3. </w:t>
      </w:r>
      <w:r w:rsidRPr="00B2688A">
        <w:rPr>
          <w:rFonts w:ascii="Calibri" w:eastAsia="Calibri" w:hAnsi="Calibri" w:cs="Arial"/>
          <w:sz w:val="22"/>
          <w:szCs w:val="22"/>
          <w:lang w:eastAsia="en-US"/>
        </w:rPr>
        <w:t xml:space="preserve">Il Rappresentante </w:t>
      </w:r>
      <w:r w:rsidR="00ED317B">
        <w:rPr>
          <w:rFonts w:ascii="Calibri" w:eastAsia="Calibri" w:hAnsi="Calibri" w:cs="Arial"/>
          <w:sz w:val="22"/>
          <w:szCs w:val="22"/>
          <w:lang w:eastAsia="en-US"/>
        </w:rPr>
        <w:t xml:space="preserve">è </w:t>
      </w:r>
      <w:r w:rsidRPr="00B2688A">
        <w:rPr>
          <w:rFonts w:ascii="Calibri" w:eastAsia="Calibri" w:hAnsi="Calibri" w:cs="Arial"/>
          <w:sz w:val="22"/>
          <w:szCs w:val="22"/>
          <w:lang w:eastAsia="en-US"/>
        </w:rPr>
        <w:t>in particolare responsabile:</w:t>
      </w:r>
    </w:p>
    <w:p w14:paraId="191D50D1" w14:textId="77777777" w:rsidR="00B521A8" w:rsidRPr="00B521A8" w:rsidRDefault="00B521A8" w:rsidP="00B521A8">
      <w:pPr>
        <w:numPr>
          <w:ilvl w:val="0"/>
          <w:numId w:val="21"/>
        </w:numPr>
        <w:spacing w:line="259" w:lineRule="auto"/>
        <w:ind w:left="426" w:hanging="284"/>
        <w:jc w:val="both"/>
        <w:rPr>
          <w:rFonts w:ascii="Calibri" w:eastAsia="Calibri" w:hAnsi="Calibri" w:cs="Arial"/>
          <w:sz w:val="22"/>
          <w:szCs w:val="22"/>
          <w:lang w:eastAsia="en-US"/>
        </w:rPr>
      </w:pPr>
      <w:bookmarkStart w:id="60" w:name="_Hlk113727203"/>
      <w:r w:rsidRPr="00B521A8">
        <w:rPr>
          <w:rFonts w:ascii="Calibri" w:eastAsia="Calibri" w:hAnsi="Calibri" w:cs="Arial"/>
          <w:sz w:val="22"/>
          <w:szCs w:val="22"/>
          <w:lang w:eastAsia="en-US"/>
        </w:rPr>
        <w:t>dell’organizzazione dell’Appalto</w:t>
      </w:r>
    </w:p>
    <w:p w14:paraId="14B22D3B" w14:textId="77777777" w:rsidR="00B521A8" w:rsidRPr="00B521A8" w:rsidRDefault="00B521A8" w:rsidP="00B521A8">
      <w:pPr>
        <w:numPr>
          <w:ilvl w:val="0"/>
          <w:numId w:val="21"/>
        </w:numPr>
        <w:spacing w:line="259" w:lineRule="auto"/>
        <w:ind w:left="426" w:hanging="284"/>
        <w:jc w:val="both"/>
        <w:rPr>
          <w:rFonts w:ascii="Calibri" w:eastAsia="Calibri" w:hAnsi="Calibri" w:cs="Arial"/>
          <w:sz w:val="22"/>
          <w:szCs w:val="22"/>
          <w:lang w:eastAsia="en-US"/>
        </w:rPr>
      </w:pPr>
      <w:r w:rsidRPr="00B521A8">
        <w:rPr>
          <w:rFonts w:ascii="Calibri" w:eastAsia="Calibri" w:hAnsi="Calibri" w:cs="Arial"/>
          <w:sz w:val="22"/>
          <w:szCs w:val="22"/>
          <w:lang w:eastAsia="en-US"/>
        </w:rPr>
        <w:t>della qualità delle prestazioni contrattuali</w:t>
      </w:r>
    </w:p>
    <w:p w14:paraId="559D1891" w14:textId="77777777" w:rsidR="00B521A8" w:rsidRDefault="00B521A8" w:rsidP="00B521A8">
      <w:pPr>
        <w:numPr>
          <w:ilvl w:val="0"/>
          <w:numId w:val="21"/>
        </w:numPr>
        <w:spacing w:line="259" w:lineRule="auto"/>
        <w:ind w:left="426" w:hanging="284"/>
        <w:jc w:val="both"/>
        <w:rPr>
          <w:rFonts w:ascii="Calibri" w:eastAsia="Calibri" w:hAnsi="Calibri" w:cs="Arial"/>
          <w:sz w:val="22"/>
          <w:szCs w:val="22"/>
          <w:lang w:eastAsia="en-US"/>
        </w:rPr>
      </w:pPr>
      <w:r>
        <w:rPr>
          <w:rFonts w:ascii="Calibri" w:eastAsia="Calibri" w:hAnsi="Calibri" w:cs="Arial"/>
          <w:sz w:val="22"/>
          <w:szCs w:val="22"/>
          <w:lang w:eastAsia="en-US"/>
        </w:rPr>
        <w:t>del rispetto dei tempi di consegna</w:t>
      </w:r>
    </w:p>
    <w:p w14:paraId="127DF8F8" w14:textId="44ED1074" w:rsidR="00B521A8" w:rsidRPr="00B521A8" w:rsidRDefault="00B521A8" w:rsidP="00B521A8">
      <w:pPr>
        <w:numPr>
          <w:ilvl w:val="0"/>
          <w:numId w:val="21"/>
        </w:numPr>
        <w:spacing w:line="259" w:lineRule="auto"/>
        <w:ind w:left="426" w:hanging="284"/>
        <w:jc w:val="both"/>
        <w:rPr>
          <w:rFonts w:ascii="Calibri" w:eastAsia="Calibri" w:hAnsi="Calibri" w:cs="Arial"/>
          <w:sz w:val="22"/>
          <w:szCs w:val="22"/>
          <w:lang w:eastAsia="en-US"/>
        </w:rPr>
      </w:pPr>
      <w:r w:rsidRPr="00B521A8">
        <w:rPr>
          <w:rFonts w:ascii="Calibri" w:eastAsia="Calibri" w:hAnsi="Calibri" w:cs="Arial"/>
          <w:sz w:val="22"/>
          <w:szCs w:val="22"/>
          <w:lang w:eastAsia="en-US"/>
        </w:rPr>
        <w:lastRenderedPageBreak/>
        <w:t>della programmazione e gestione del Personale destinato all’esecuzione dell’Appalto</w:t>
      </w:r>
    </w:p>
    <w:p w14:paraId="05C4EEFB" w14:textId="77777777" w:rsidR="00B521A8" w:rsidRPr="00B521A8" w:rsidRDefault="00B521A8" w:rsidP="00B521A8">
      <w:pPr>
        <w:numPr>
          <w:ilvl w:val="0"/>
          <w:numId w:val="21"/>
        </w:numPr>
        <w:spacing w:line="259" w:lineRule="auto"/>
        <w:ind w:left="426" w:hanging="284"/>
        <w:jc w:val="both"/>
        <w:rPr>
          <w:rFonts w:ascii="Calibri" w:eastAsia="Calibri" w:hAnsi="Calibri" w:cs="Arial"/>
          <w:sz w:val="22"/>
          <w:szCs w:val="22"/>
          <w:lang w:eastAsia="en-US"/>
        </w:rPr>
      </w:pPr>
      <w:r w:rsidRPr="00B521A8">
        <w:rPr>
          <w:rFonts w:ascii="Calibri" w:eastAsia="Calibri" w:hAnsi="Calibri" w:cs="Arial"/>
          <w:sz w:val="22"/>
          <w:szCs w:val="22"/>
          <w:lang w:eastAsia="en-US"/>
        </w:rPr>
        <w:t xml:space="preserve">dell'adozione di tutte le misure necessarie all'esecuzione a perfetta regola d'arte dell’Appalto e, </w:t>
      </w:r>
      <w:r w:rsidRPr="00B521A8">
        <w:rPr>
          <w:rFonts w:ascii="Calibri" w:eastAsia="Calibri" w:hAnsi="Calibri" w:cs="Arial"/>
          <w:i/>
          <w:iCs/>
          <w:sz w:val="22"/>
          <w:szCs w:val="22"/>
          <w:lang w:eastAsia="en-US"/>
        </w:rPr>
        <w:t>in primis</w:t>
      </w:r>
      <w:r w:rsidRPr="00B521A8">
        <w:rPr>
          <w:rFonts w:ascii="Calibri" w:eastAsia="Calibri" w:hAnsi="Calibri" w:cs="Arial"/>
          <w:sz w:val="22"/>
          <w:szCs w:val="22"/>
          <w:lang w:eastAsia="en-US"/>
        </w:rPr>
        <w:t>, dell'osservanza degli standard qualitativi prescritti</w:t>
      </w:r>
    </w:p>
    <w:p w14:paraId="6F10BF17" w14:textId="77777777" w:rsidR="00B521A8" w:rsidRPr="00B521A8" w:rsidRDefault="00B521A8" w:rsidP="00B521A8">
      <w:pPr>
        <w:numPr>
          <w:ilvl w:val="0"/>
          <w:numId w:val="21"/>
        </w:numPr>
        <w:spacing w:line="259" w:lineRule="auto"/>
        <w:ind w:left="426" w:hanging="284"/>
        <w:jc w:val="both"/>
        <w:rPr>
          <w:rFonts w:ascii="Calibri" w:eastAsia="Calibri" w:hAnsi="Calibri" w:cs="Arial"/>
          <w:sz w:val="22"/>
          <w:szCs w:val="22"/>
          <w:lang w:eastAsia="en-US"/>
        </w:rPr>
      </w:pPr>
      <w:r w:rsidRPr="00B521A8">
        <w:rPr>
          <w:rFonts w:ascii="Calibri" w:eastAsia="Calibri" w:hAnsi="Calibri" w:cs="Arial"/>
          <w:sz w:val="22"/>
          <w:szCs w:val="22"/>
          <w:lang w:eastAsia="en-US"/>
        </w:rPr>
        <w:t>dell'efficienza dell'approvvigionamento dei materiali e delle attrezzature necessarie all’esecuzione dell’Appalto</w:t>
      </w:r>
    </w:p>
    <w:p w14:paraId="707FC020" w14:textId="0046FEB9" w:rsidR="00B521A8" w:rsidRPr="00B521A8" w:rsidRDefault="00B521A8" w:rsidP="00B521A8">
      <w:pPr>
        <w:numPr>
          <w:ilvl w:val="0"/>
          <w:numId w:val="21"/>
        </w:numPr>
        <w:spacing w:line="259" w:lineRule="auto"/>
        <w:ind w:left="426" w:hanging="284"/>
        <w:jc w:val="both"/>
        <w:rPr>
          <w:rFonts w:ascii="Calibri" w:eastAsia="Calibri" w:hAnsi="Calibri" w:cs="Arial"/>
          <w:sz w:val="22"/>
          <w:szCs w:val="22"/>
          <w:lang w:eastAsia="en-US"/>
        </w:rPr>
      </w:pPr>
      <w:r w:rsidRPr="00B521A8">
        <w:rPr>
          <w:rFonts w:ascii="Calibri" w:eastAsia="Calibri" w:hAnsi="Calibri" w:cs="Arial"/>
          <w:sz w:val="22"/>
          <w:szCs w:val="22"/>
          <w:lang w:eastAsia="en-US"/>
        </w:rPr>
        <w:t>della supervisione dell’Appalto secondo le modalità previste nel Capitolato Tecnico/Specifica Tecnica</w:t>
      </w:r>
      <w:r w:rsidR="001C3B04">
        <w:rPr>
          <w:rFonts w:ascii="Calibri" w:eastAsia="Calibri" w:hAnsi="Calibri" w:cs="Arial"/>
          <w:sz w:val="22"/>
          <w:szCs w:val="22"/>
          <w:lang w:eastAsia="en-US"/>
        </w:rPr>
        <w:t>.</w:t>
      </w:r>
    </w:p>
    <w:p w14:paraId="6FFA85AE" w14:textId="77777777" w:rsidR="00B521A8" w:rsidRPr="00B521A8" w:rsidRDefault="00B521A8" w:rsidP="00B521A8">
      <w:pPr>
        <w:spacing w:line="259" w:lineRule="auto"/>
        <w:jc w:val="both"/>
        <w:rPr>
          <w:rFonts w:asciiTheme="minorHAnsi" w:hAnsiTheme="minorHAnsi" w:cs="Arial"/>
          <w:sz w:val="22"/>
          <w:szCs w:val="22"/>
          <w:lang w:eastAsia="en-US"/>
        </w:rPr>
      </w:pPr>
      <w:r w:rsidRPr="00B521A8">
        <w:rPr>
          <w:rFonts w:asciiTheme="minorHAnsi" w:hAnsiTheme="minorHAnsi" w:cs="Arial"/>
          <w:sz w:val="22"/>
          <w:szCs w:val="22"/>
          <w:lang w:eastAsia="en-US"/>
        </w:rPr>
        <w:t xml:space="preserve">Qualora previsto nel Capitolato Tecnico/Specifica Tecnica il suddetto Rappresentante deve dotarsi di idoneo telefono cellulare per la reperibilità. </w:t>
      </w:r>
    </w:p>
    <w:bookmarkEnd w:id="60"/>
    <w:p w14:paraId="240AB4CB" w14:textId="29BB1880" w:rsidR="008202D3" w:rsidRDefault="008202D3" w:rsidP="008202D3">
      <w:pPr>
        <w:spacing w:after="160" w:line="259" w:lineRule="auto"/>
        <w:jc w:val="both"/>
        <w:rPr>
          <w:rFonts w:ascii="Calibri" w:eastAsia="Calibri" w:hAnsi="Calibri" w:cs="Arial"/>
          <w:sz w:val="22"/>
          <w:szCs w:val="22"/>
          <w:lang w:eastAsia="en-US"/>
        </w:rPr>
      </w:pPr>
      <w:r>
        <w:rPr>
          <w:rFonts w:ascii="Calibri" w:eastAsia="Calibri" w:hAnsi="Calibri" w:cs="Arial"/>
          <w:sz w:val="22"/>
          <w:szCs w:val="22"/>
          <w:lang w:eastAsia="en-US"/>
        </w:rPr>
        <w:t>4. È</w:t>
      </w:r>
      <w:r w:rsidRPr="00B2688A">
        <w:rPr>
          <w:rFonts w:ascii="Calibri" w:eastAsia="Calibri" w:hAnsi="Calibri" w:cs="Arial"/>
          <w:sz w:val="22"/>
          <w:szCs w:val="22"/>
          <w:lang w:eastAsia="en-US"/>
        </w:rPr>
        <w:t xml:space="preserve"> facoltà della Committente chiedere la motivata sostituzione del Rappresentante o d</w:t>
      </w:r>
      <w:r w:rsidR="00202AA1">
        <w:rPr>
          <w:rFonts w:ascii="Calibri" w:eastAsia="Calibri" w:hAnsi="Calibri" w:cs="Arial"/>
          <w:sz w:val="22"/>
          <w:szCs w:val="22"/>
          <w:lang w:eastAsia="en-US"/>
        </w:rPr>
        <w:t>el Personale,</w:t>
      </w:r>
      <w:r>
        <w:rPr>
          <w:rFonts w:ascii="Calibri" w:eastAsia="Calibri" w:hAnsi="Calibri" w:cs="Arial"/>
          <w:sz w:val="22"/>
          <w:szCs w:val="22"/>
          <w:lang w:eastAsia="en-US"/>
        </w:rPr>
        <w:t xml:space="preserve"> </w:t>
      </w:r>
      <w:r w:rsidRPr="00B2688A">
        <w:rPr>
          <w:rFonts w:ascii="Calibri" w:eastAsia="Calibri" w:hAnsi="Calibri" w:cs="Arial"/>
          <w:sz w:val="22"/>
          <w:szCs w:val="22"/>
          <w:lang w:eastAsia="en-US"/>
        </w:rPr>
        <w:t>in caso di constatata negligenza o indisciplina. A tali richieste l'Appaltatore dovrà prontamente aderire</w:t>
      </w:r>
      <w:r>
        <w:rPr>
          <w:rFonts w:ascii="Calibri" w:eastAsia="Calibri" w:hAnsi="Calibri" w:cs="Arial"/>
          <w:sz w:val="22"/>
          <w:szCs w:val="22"/>
          <w:lang w:eastAsia="en-US"/>
        </w:rPr>
        <w:t>.</w:t>
      </w:r>
    </w:p>
    <w:p w14:paraId="49C68C96" w14:textId="77777777" w:rsidR="000E3E7B" w:rsidRPr="002B709D" w:rsidRDefault="000E3E7B" w:rsidP="000E3E7B">
      <w:pPr>
        <w:pStyle w:val="Titolo1"/>
        <w:spacing w:before="0" w:after="160"/>
        <w:ind w:left="426" w:hanging="426"/>
        <w:rPr>
          <w:color w:val="4472C4" w:themeColor="accent1"/>
        </w:rPr>
      </w:pPr>
      <w:bookmarkStart w:id="61" w:name="_Toc126780805"/>
      <w:r w:rsidRPr="002B709D">
        <w:rPr>
          <w:color w:val="4472C4" w:themeColor="accent1"/>
        </w:rPr>
        <w:t>Direttore dell’Esecuzione del Contratto</w:t>
      </w:r>
      <w:bookmarkEnd w:id="61"/>
    </w:p>
    <w:p w14:paraId="0B7509C4" w14:textId="2EFB7FA5" w:rsidR="001575F8" w:rsidRDefault="001575F8" w:rsidP="001575F8">
      <w:pPr>
        <w:spacing w:after="160" w:line="259" w:lineRule="auto"/>
        <w:jc w:val="both"/>
        <w:rPr>
          <w:rFonts w:ascii="Calibri" w:eastAsia="Calibri" w:hAnsi="Calibri" w:cs="Arial"/>
          <w:sz w:val="22"/>
          <w:szCs w:val="22"/>
          <w:lang w:eastAsia="en-US"/>
        </w:rPr>
      </w:pPr>
      <w:r>
        <w:rPr>
          <w:rFonts w:ascii="Calibri" w:eastAsia="Calibri" w:hAnsi="Calibri" w:cs="Arial"/>
          <w:sz w:val="22"/>
          <w:szCs w:val="22"/>
          <w:lang w:eastAsia="en-US"/>
        </w:rPr>
        <w:t xml:space="preserve">1. </w:t>
      </w:r>
      <w:r w:rsidRPr="00492BE3">
        <w:rPr>
          <w:rFonts w:ascii="Calibri" w:eastAsia="Calibri" w:hAnsi="Calibri" w:cs="Arial"/>
          <w:sz w:val="22"/>
          <w:szCs w:val="22"/>
          <w:lang w:eastAsia="en-US"/>
        </w:rPr>
        <w:t xml:space="preserve">In caso di Contratti </w:t>
      </w:r>
      <w:r w:rsidRPr="00492BE3">
        <w:rPr>
          <w:rFonts w:ascii="Calibri" w:eastAsia="Calibri" w:hAnsi="Calibri" w:cs="Arial"/>
          <w:i/>
          <w:iCs/>
          <w:sz w:val="22"/>
          <w:szCs w:val="22"/>
          <w:lang w:eastAsia="en-US"/>
        </w:rPr>
        <w:t>no</w:t>
      </w:r>
      <w:r w:rsidR="00AB0B5E">
        <w:rPr>
          <w:rFonts w:ascii="Calibri" w:eastAsia="Calibri" w:hAnsi="Calibri" w:cs="Arial"/>
          <w:i/>
          <w:iCs/>
          <w:sz w:val="22"/>
          <w:szCs w:val="22"/>
          <w:lang w:eastAsia="en-US"/>
        </w:rPr>
        <w:t>n strumentali</w:t>
      </w:r>
      <w:r w:rsidRPr="00492BE3">
        <w:t xml:space="preserve"> a</w:t>
      </w:r>
      <w:r w:rsidRPr="00492BE3">
        <w:rPr>
          <w:rFonts w:ascii="Calibri" w:eastAsia="Calibri" w:hAnsi="Calibri" w:cs="Arial"/>
          <w:sz w:val="22"/>
          <w:szCs w:val="22"/>
          <w:lang w:eastAsia="en-US"/>
        </w:rPr>
        <w:t>l “Direttore dell'Esecuzione del Contratto”</w:t>
      </w:r>
      <w:r w:rsidRPr="00044440">
        <w:rPr>
          <w:rFonts w:ascii="Calibri" w:eastAsia="Calibri" w:hAnsi="Calibri" w:cs="Arial"/>
          <w:sz w:val="22"/>
          <w:szCs w:val="22"/>
          <w:lang w:eastAsia="en-US"/>
        </w:rPr>
        <w:t>, designato dalla Committente</w:t>
      </w:r>
      <w:r w:rsidRPr="00492BE3">
        <w:rPr>
          <w:rFonts w:ascii="Calibri" w:eastAsia="Calibri" w:hAnsi="Calibri" w:cs="Arial"/>
          <w:sz w:val="22"/>
          <w:szCs w:val="22"/>
          <w:lang w:eastAsia="en-US"/>
        </w:rPr>
        <w:t xml:space="preserve">, o a suo delegato, compete ogni più ampio controllo </w:t>
      </w:r>
      <w:r>
        <w:rPr>
          <w:rFonts w:ascii="Calibri" w:eastAsia="Calibri" w:hAnsi="Calibri" w:cs="Arial"/>
          <w:sz w:val="22"/>
          <w:szCs w:val="22"/>
          <w:lang w:eastAsia="en-US"/>
        </w:rPr>
        <w:t>circa la</w:t>
      </w:r>
      <w:r w:rsidRPr="00492BE3">
        <w:rPr>
          <w:rFonts w:ascii="Calibri" w:eastAsia="Calibri" w:hAnsi="Calibri" w:cs="Arial"/>
          <w:sz w:val="22"/>
          <w:szCs w:val="22"/>
          <w:lang w:eastAsia="en-US"/>
        </w:rPr>
        <w:t xml:space="preserve"> corretta esecuzione del Contratto</w:t>
      </w:r>
      <w:r w:rsidRPr="00044440">
        <w:rPr>
          <w:rFonts w:ascii="Calibri" w:eastAsia="Calibri" w:hAnsi="Calibri" w:cs="Arial"/>
          <w:sz w:val="22"/>
          <w:szCs w:val="22"/>
          <w:lang w:eastAsia="en-US"/>
        </w:rPr>
        <w:t>, mediante la verifica di conformità delle prestazioni rese, in relazione agli obiettivi, alle caratteristiche tecniche, economiche e qualitative contrattualmente definite.</w:t>
      </w:r>
    </w:p>
    <w:p w14:paraId="2404629F" w14:textId="77777777" w:rsidR="001575F8" w:rsidRDefault="001575F8" w:rsidP="001575F8">
      <w:pPr>
        <w:spacing w:after="160" w:line="259" w:lineRule="auto"/>
        <w:jc w:val="both"/>
        <w:rPr>
          <w:rFonts w:ascii="Calibri" w:eastAsia="Calibri" w:hAnsi="Calibri" w:cs="Arial"/>
          <w:sz w:val="22"/>
          <w:szCs w:val="22"/>
          <w:lang w:eastAsia="en-US"/>
        </w:rPr>
      </w:pPr>
      <w:r>
        <w:rPr>
          <w:rFonts w:ascii="Calibri" w:eastAsia="Calibri" w:hAnsi="Calibri" w:cs="Arial"/>
          <w:sz w:val="22"/>
          <w:szCs w:val="22"/>
          <w:lang w:eastAsia="en-US"/>
        </w:rPr>
        <w:t>2.</w:t>
      </w:r>
      <w:r w:rsidRPr="00492BE3">
        <w:rPr>
          <w:rFonts w:ascii="Calibri" w:eastAsia="Calibri" w:hAnsi="Calibri" w:cs="Arial"/>
          <w:sz w:val="22"/>
          <w:szCs w:val="22"/>
          <w:lang w:eastAsia="en-US"/>
        </w:rPr>
        <w:t xml:space="preserve"> </w:t>
      </w:r>
      <w:r>
        <w:rPr>
          <w:rFonts w:ascii="Calibri" w:eastAsia="Calibri" w:hAnsi="Calibri" w:cs="Arial"/>
          <w:sz w:val="22"/>
          <w:szCs w:val="22"/>
          <w:lang w:eastAsia="en-US"/>
        </w:rPr>
        <w:t xml:space="preserve">Allo stesso competono </w:t>
      </w:r>
      <w:r w:rsidRPr="00492BE3">
        <w:rPr>
          <w:rFonts w:ascii="Calibri" w:eastAsia="Calibri" w:hAnsi="Calibri" w:cs="Arial"/>
          <w:sz w:val="22"/>
          <w:szCs w:val="22"/>
          <w:lang w:eastAsia="en-US"/>
        </w:rPr>
        <w:t xml:space="preserve">gli eventuali aggiornamenti dei rischi specifici esistenti nelle aree interessate dall'attività oggetto del Contratto. </w:t>
      </w:r>
    </w:p>
    <w:p w14:paraId="57482D00" w14:textId="77777777" w:rsidR="001575F8" w:rsidRPr="00492BE3" w:rsidRDefault="001575F8" w:rsidP="001575F8">
      <w:pPr>
        <w:spacing w:after="160" w:line="259" w:lineRule="auto"/>
        <w:jc w:val="both"/>
        <w:rPr>
          <w:rFonts w:ascii="Calibri" w:eastAsia="Calibri" w:hAnsi="Calibri" w:cs="Arial"/>
          <w:sz w:val="22"/>
          <w:szCs w:val="22"/>
          <w:lang w:eastAsia="en-US"/>
        </w:rPr>
      </w:pPr>
      <w:r>
        <w:rPr>
          <w:rFonts w:ascii="Calibri" w:eastAsia="Calibri" w:hAnsi="Calibri" w:cs="Arial"/>
          <w:sz w:val="22"/>
          <w:szCs w:val="22"/>
          <w:lang w:eastAsia="en-US"/>
        </w:rPr>
        <w:t xml:space="preserve">3. </w:t>
      </w:r>
      <w:r w:rsidRPr="00492BE3">
        <w:rPr>
          <w:rFonts w:ascii="Calibri" w:eastAsia="Calibri" w:hAnsi="Calibri" w:cs="Arial"/>
          <w:sz w:val="22"/>
          <w:szCs w:val="22"/>
          <w:lang w:eastAsia="en-US"/>
        </w:rPr>
        <w:t xml:space="preserve">A titolo meramente esemplificativo, e non esaustivo, suoi compiti sono: curare per conto della Committente i rapporti con l’Appaltatore, approvare ogni piano d’azione, documento, </w:t>
      </w:r>
      <w:r w:rsidRPr="00492BE3">
        <w:rPr>
          <w:rFonts w:ascii="Calibri" w:eastAsia="Calibri" w:hAnsi="Calibri" w:cs="Arial"/>
          <w:i/>
          <w:iCs/>
          <w:sz w:val="22"/>
          <w:szCs w:val="22"/>
          <w:lang w:eastAsia="en-US"/>
        </w:rPr>
        <w:t>report</w:t>
      </w:r>
      <w:r w:rsidRPr="00492BE3">
        <w:rPr>
          <w:rFonts w:ascii="Calibri" w:eastAsia="Calibri" w:hAnsi="Calibri" w:cs="Arial"/>
          <w:sz w:val="22"/>
          <w:szCs w:val="22"/>
          <w:lang w:eastAsia="en-US"/>
        </w:rPr>
        <w:t>, consuntivo, verificare la corretta esecuzione delle prestazioni contrattuali</w:t>
      </w:r>
      <w:r>
        <w:rPr>
          <w:rFonts w:ascii="Calibri" w:eastAsia="Calibri" w:hAnsi="Calibri" w:cs="Arial"/>
          <w:sz w:val="22"/>
          <w:szCs w:val="22"/>
          <w:lang w:eastAsia="en-US"/>
        </w:rPr>
        <w:t xml:space="preserve"> e la loro conformità</w:t>
      </w:r>
      <w:r w:rsidRPr="00492BE3">
        <w:rPr>
          <w:rFonts w:ascii="Calibri" w:eastAsia="Calibri" w:hAnsi="Calibri" w:cs="Arial"/>
          <w:sz w:val="22"/>
          <w:szCs w:val="22"/>
          <w:lang w:eastAsia="en-US"/>
        </w:rPr>
        <w:t>, applicare le Penali, nonché approvare le eventuali variazioni da apportare alle prestazioni.</w:t>
      </w:r>
    </w:p>
    <w:p w14:paraId="06F33E88" w14:textId="7EE77BEF" w:rsidR="001575F8" w:rsidRPr="00492BE3" w:rsidRDefault="001575F8" w:rsidP="001575F8">
      <w:pPr>
        <w:keepNext/>
        <w:keepLines/>
        <w:spacing w:after="160" w:line="259" w:lineRule="auto"/>
        <w:outlineLvl w:val="0"/>
        <w:rPr>
          <w:rFonts w:ascii="Calibri Light" w:eastAsia="Times New Roman" w:hAnsi="Calibri Light"/>
          <w:color w:val="4472C4" w:themeColor="accent1"/>
          <w:sz w:val="32"/>
          <w:szCs w:val="32"/>
          <w:lang w:eastAsia="en-US"/>
        </w:rPr>
      </w:pPr>
      <w:r w:rsidRPr="00492BE3">
        <w:rPr>
          <w:rFonts w:ascii="Calibri Light" w:eastAsia="Times New Roman" w:hAnsi="Calibri Light"/>
          <w:color w:val="4472C4" w:themeColor="accent1"/>
          <w:sz w:val="32"/>
          <w:szCs w:val="32"/>
          <w:lang w:eastAsia="en-US"/>
        </w:rPr>
        <w:t>2</w:t>
      </w:r>
      <w:r>
        <w:rPr>
          <w:rFonts w:ascii="Calibri Light" w:eastAsia="Times New Roman" w:hAnsi="Calibri Light"/>
          <w:color w:val="4472C4" w:themeColor="accent1"/>
          <w:sz w:val="32"/>
          <w:szCs w:val="32"/>
          <w:lang w:eastAsia="en-US"/>
        </w:rPr>
        <w:t>1</w:t>
      </w:r>
      <w:r w:rsidRPr="00492BE3">
        <w:rPr>
          <w:rFonts w:ascii="Calibri Light" w:eastAsia="Times New Roman" w:hAnsi="Calibri Light"/>
          <w:color w:val="4472C4" w:themeColor="accent1"/>
          <w:sz w:val="32"/>
          <w:szCs w:val="32"/>
          <w:lang w:eastAsia="en-US"/>
        </w:rPr>
        <w:t>.</w:t>
      </w:r>
      <w:r w:rsidRPr="00492BE3">
        <w:rPr>
          <w:rFonts w:ascii="Calibri Light" w:eastAsia="Times New Roman" w:hAnsi="Calibri Light"/>
          <w:i/>
          <w:iCs/>
          <w:color w:val="4472C4" w:themeColor="accent1"/>
          <w:sz w:val="32"/>
          <w:szCs w:val="32"/>
          <w:lang w:eastAsia="en-US"/>
        </w:rPr>
        <w:t>bis</w:t>
      </w:r>
      <w:r w:rsidRPr="00492BE3">
        <w:rPr>
          <w:rFonts w:ascii="Calibri Light" w:eastAsia="Times New Roman" w:hAnsi="Calibri Light"/>
          <w:color w:val="4472C4" w:themeColor="accent1"/>
          <w:sz w:val="32"/>
          <w:szCs w:val="32"/>
          <w:lang w:eastAsia="en-US"/>
        </w:rPr>
        <w:t xml:space="preserve"> Direttore dell’Esecuzione del Contratto -Responsabile del Procedimento in fase di Esecuzione</w:t>
      </w:r>
    </w:p>
    <w:p w14:paraId="3CB29F9A" w14:textId="162DBE4B" w:rsidR="001575F8" w:rsidRDefault="001575F8" w:rsidP="001575F8">
      <w:pPr>
        <w:spacing w:after="160" w:line="259" w:lineRule="auto"/>
        <w:jc w:val="both"/>
        <w:rPr>
          <w:rFonts w:ascii="Calibri" w:eastAsia="Calibri" w:hAnsi="Calibri" w:cs="Arial"/>
          <w:sz w:val="22"/>
          <w:szCs w:val="22"/>
          <w:lang w:eastAsia="en-US"/>
        </w:rPr>
      </w:pPr>
      <w:r>
        <w:rPr>
          <w:rFonts w:ascii="Calibri" w:eastAsia="Calibri" w:hAnsi="Calibri" w:cs="Arial"/>
          <w:sz w:val="22"/>
          <w:szCs w:val="22"/>
          <w:lang w:eastAsia="en-US"/>
        </w:rPr>
        <w:t xml:space="preserve">1. </w:t>
      </w:r>
      <w:r w:rsidRPr="00492BE3">
        <w:rPr>
          <w:rFonts w:ascii="Calibri" w:eastAsia="Calibri" w:hAnsi="Calibri" w:cs="Arial"/>
          <w:sz w:val="22"/>
          <w:szCs w:val="22"/>
          <w:lang w:eastAsia="en-US"/>
        </w:rPr>
        <w:t xml:space="preserve">In caso di Contratti </w:t>
      </w:r>
      <w:r w:rsidR="00AB0B5E" w:rsidRPr="002319AA">
        <w:rPr>
          <w:rFonts w:asciiTheme="minorHAnsi" w:eastAsiaTheme="minorHAnsi" w:hAnsiTheme="minorHAnsi" w:cstheme="minorBidi"/>
          <w:i/>
          <w:iCs/>
          <w:sz w:val="22"/>
          <w:szCs w:val="22"/>
          <w:lang w:eastAsia="en-US"/>
        </w:rPr>
        <w:t>strumental</w:t>
      </w:r>
      <w:r w:rsidR="00AB0B5E">
        <w:rPr>
          <w:rFonts w:asciiTheme="minorHAnsi" w:eastAsiaTheme="minorHAnsi" w:hAnsiTheme="minorHAnsi" w:cstheme="minorBidi"/>
          <w:i/>
          <w:iCs/>
          <w:sz w:val="22"/>
          <w:szCs w:val="22"/>
          <w:lang w:eastAsia="en-US"/>
        </w:rPr>
        <w:t>i</w:t>
      </w:r>
      <w:r w:rsidRPr="00492BE3">
        <w:t xml:space="preserve"> a</w:t>
      </w:r>
      <w:r w:rsidRPr="00492BE3">
        <w:rPr>
          <w:rFonts w:ascii="Calibri" w:eastAsia="Calibri" w:hAnsi="Calibri" w:cs="Arial"/>
          <w:sz w:val="22"/>
          <w:szCs w:val="22"/>
          <w:lang w:eastAsia="en-US"/>
        </w:rPr>
        <w:t>l “Direttore dell'Esecuzione del Contratto”</w:t>
      </w:r>
      <w:r w:rsidRPr="00044440">
        <w:rPr>
          <w:rFonts w:ascii="Calibri" w:eastAsia="Calibri" w:hAnsi="Calibri" w:cs="Arial"/>
          <w:sz w:val="22"/>
          <w:szCs w:val="22"/>
          <w:lang w:eastAsia="en-US"/>
        </w:rPr>
        <w:t xml:space="preserve">, </w:t>
      </w:r>
      <w:r w:rsidRPr="00492BE3">
        <w:rPr>
          <w:rFonts w:ascii="Calibri" w:eastAsia="Calibri" w:hAnsi="Calibri" w:cs="Arial"/>
          <w:sz w:val="22"/>
          <w:szCs w:val="22"/>
          <w:lang w:eastAsia="en-US"/>
        </w:rPr>
        <w:t xml:space="preserve">come definito e disciplinato dal D.M. n. 49/2018, e al Responsabile del Procedimento in fase di Esecuzione, </w:t>
      </w:r>
      <w:r w:rsidRPr="00044440">
        <w:rPr>
          <w:rFonts w:ascii="Calibri" w:eastAsia="Calibri" w:hAnsi="Calibri" w:cs="Arial"/>
          <w:sz w:val="22"/>
          <w:szCs w:val="22"/>
          <w:lang w:eastAsia="en-US"/>
        </w:rPr>
        <w:t>designat</w:t>
      </w:r>
      <w:r>
        <w:rPr>
          <w:rFonts w:ascii="Calibri" w:eastAsia="Calibri" w:hAnsi="Calibri" w:cs="Arial"/>
          <w:sz w:val="22"/>
          <w:szCs w:val="22"/>
          <w:lang w:eastAsia="en-US"/>
        </w:rPr>
        <w:t>i</w:t>
      </w:r>
      <w:r w:rsidRPr="00044440">
        <w:rPr>
          <w:rFonts w:ascii="Calibri" w:eastAsia="Calibri" w:hAnsi="Calibri" w:cs="Arial"/>
          <w:sz w:val="22"/>
          <w:szCs w:val="22"/>
          <w:lang w:eastAsia="en-US"/>
        </w:rPr>
        <w:t xml:space="preserve"> dalla Committente</w:t>
      </w:r>
      <w:r w:rsidRPr="00492BE3">
        <w:rPr>
          <w:rFonts w:ascii="Calibri" w:eastAsia="Calibri" w:hAnsi="Calibri" w:cs="Arial"/>
          <w:sz w:val="22"/>
          <w:szCs w:val="22"/>
          <w:lang w:eastAsia="en-US"/>
        </w:rPr>
        <w:t xml:space="preserve">, o a </w:t>
      </w:r>
      <w:r>
        <w:rPr>
          <w:rFonts w:ascii="Calibri" w:eastAsia="Calibri" w:hAnsi="Calibri" w:cs="Arial"/>
          <w:sz w:val="22"/>
          <w:szCs w:val="22"/>
          <w:lang w:eastAsia="en-US"/>
        </w:rPr>
        <w:t>loro</w:t>
      </w:r>
      <w:r w:rsidRPr="00492BE3">
        <w:rPr>
          <w:rFonts w:ascii="Calibri" w:eastAsia="Calibri" w:hAnsi="Calibri" w:cs="Arial"/>
          <w:sz w:val="22"/>
          <w:szCs w:val="22"/>
          <w:lang w:eastAsia="en-US"/>
        </w:rPr>
        <w:t xml:space="preserve"> delegat</w:t>
      </w:r>
      <w:r>
        <w:rPr>
          <w:rFonts w:ascii="Calibri" w:eastAsia="Calibri" w:hAnsi="Calibri" w:cs="Arial"/>
          <w:sz w:val="22"/>
          <w:szCs w:val="22"/>
          <w:lang w:eastAsia="en-US"/>
        </w:rPr>
        <w:t>i</w:t>
      </w:r>
      <w:r w:rsidRPr="00492BE3">
        <w:rPr>
          <w:rFonts w:ascii="Calibri" w:eastAsia="Calibri" w:hAnsi="Calibri" w:cs="Arial"/>
          <w:sz w:val="22"/>
          <w:szCs w:val="22"/>
          <w:lang w:eastAsia="en-US"/>
        </w:rPr>
        <w:t xml:space="preserve">, compete ogni più ampio controllo </w:t>
      </w:r>
      <w:r>
        <w:rPr>
          <w:rFonts w:ascii="Calibri" w:eastAsia="Calibri" w:hAnsi="Calibri" w:cs="Arial"/>
          <w:sz w:val="22"/>
          <w:szCs w:val="22"/>
          <w:lang w:eastAsia="en-US"/>
        </w:rPr>
        <w:t>circa la</w:t>
      </w:r>
      <w:r w:rsidRPr="00492BE3">
        <w:rPr>
          <w:rFonts w:ascii="Calibri" w:eastAsia="Calibri" w:hAnsi="Calibri" w:cs="Arial"/>
          <w:sz w:val="22"/>
          <w:szCs w:val="22"/>
          <w:lang w:eastAsia="en-US"/>
        </w:rPr>
        <w:t xml:space="preserve"> corretta esecuzione del Contratto</w:t>
      </w:r>
      <w:r w:rsidRPr="00044440">
        <w:rPr>
          <w:rFonts w:ascii="Calibri" w:eastAsia="Calibri" w:hAnsi="Calibri" w:cs="Arial"/>
          <w:sz w:val="22"/>
          <w:szCs w:val="22"/>
          <w:lang w:eastAsia="en-US"/>
        </w:rPr>
        <w:t>, mediante la verifica di conformità delle prestazioni rese, in relazione agli obiettivi, alle caratteristiche tecniche, economiche e qualitative contrattualmente definite.</w:t>
      </w:r>
    </w:p>
    <w:p w14:paraId="2BA1B9A1" w14:textId="77777777" w:rsidR="001575F8" w:rsidRDefault="001575F8" w:rsidP="001575F8">
      <w:pPr>
        <w:spacing w:after="160" w:line="259" w:lineRule="auto"/>
        <w:jc w:val="both"/>
        <w:rPr>
          <w:rFonts w:ascii="Calibri" w:eastAsia="Calibri" w:hAnsi="Calibri" w:cs="Arial"/>
          <w:sz w:val="22"/>
          <w:szCs w:val="22"/>
          <w:lang w:eastAsia="en-US"/>
        </w:rPr>
      </w:pPr>
      <w:r>
        <w:rPr>
          <w:rFonts w:ascii="Calibri" w:eastAsia="Calibri" w:hAnsi="Calibri" w:cs="Arial"/>
          <w:sz w:val="22"/>
          <w:szCs w:val="22"/>
          <w:lang w:eastAsia="en-US"/>
        </w:rPr>
        <w:t>2.</w:t>
      </w:r>
      <w:r w:rsidRPr="00492BE3">
        <w:rPr>
          <w:rFonts w:ascii="Calibri" w:eastAsia="Calibri" w:hAnsi="Calibri" w:cs="Arial"/>
          <w:sz w:val="22"/>
          <w:szCs w:val="22"/>
          <w:lang w:eastAsia="en-US"/>
        </w:rPr>
        <w:t xml:space="preserve"> </w:t>
      </w:r>
      <w:r>
        <w:rPr>
          <w:rFonts w:ascii="Calibri" w:eastAsia="Calibri" w:hAnsi="Calibri" w:cs="Arial"/>
          <w:sz w:val="22"/>
          <w:szCs w:val="22"/>
          <w:lang w:eastAsia="en-US"/>
        </w:rPr>
        <w:t xml:space="preserve">Allo stesso competono </w:t>
      </w:r>
      <w:r w:rsidRPr="00492BE3">
        <w:rPr>
          <w:rFonts w:ascii="Calibri" w:eastAsia="Calibri" w:hAnsi="Calibri" w:cs="Arial"/>
          <w:sz w:val="22"/>
          <w:szCs w:val="22"/>
          <w:lang w:eastAsia="en-US"/>
        </w:rPr>
        <w:t xml:space="preserve">gli eventuali aggiornamenti dei rischi specifici esistenti nelle aree interessate dall'attività oggetto del Contratto. </w:t>
      </w:r>
    </w:p>
    <w:p w14:paraId="765B116E" w14:textId="77777777" w:rsidR="001575F8" w:rsidRPr="00492BE3" w:rsidRDefault="001575F8" w:rsidP="001575F8">
      <w:pPr>
        <w:spacing w:after="160" w:line="259" w:lineRule="auto"/>
        <w:jc w:val="both"/>
        <w:rPr>
          <w:rFonts w:ascii="Calibri" w:eastAsia="Calibri" w:hAnsi="Calibri" w:cs="Arial"/>
          <w:sz w:val="22"/>
          <w:szCs w:val="22"/>
          <w:lang w:eastAsia="en-US"/>
        </w:rPr>
      </w:pPr>
      <w:r>
        <w:rPr>
          <w:rFonts w:ascii="Calibri" w:eastAsia="Calibri" w:hAnsi="Calibri" w:cs="Arial"/>
          <w:sz w:val="22"/>
          <w:szCs w:val="22"/>
          <w:lang w:eastAsia="en-US"/>
        </w:rPr>
        <w:t xml:space="preserve">3. </w:t>
      </w:r>
      <w:r w:rsidRPr="00492BE3">
        <w:rPr>
          <w:rFonts w:ascii="Calibri" w:eastAsia="Calibri" w:hAnsi="Calibri" w:cs="Arial"/>
          <w:sz w:val="22"/>
          <w:szCs w:val="22"/>
          <w:lang w:eastAsia="en-US"/>
        </w:rPr>
        <w:t xml:space="preserve">A titolo meramente esemplificativo, e non esaustivo, </w:t>
      </w:r>
      <w:r>
        <w:rPr>
          <w:rFonts w:ascii="Calibri" w:eastAsia="Calibri" w:hAnsi="Calibri" w:cs="Arial"/>
          <w:sz w:val="22"/>
          <w:szCs w:val="22"/>
          <w:lang w:eastAsia="en-US"/>
        </w:rPr>
        <w:t>i loro</w:t>
      </w:r>
      <w:r w:rsidRPr="00492BE3">
        <w:rPr>
          <w:rFonts w:ascii="Calibri" w:eastAsia="Calibri" w:hAnsi="Calibri" w:cs="Arial"/>
          <w:sz w:val="22"/>
          <w:szCs w:val="22"/>
          <w:lang w:eastAsia="en-US"/>
        </w:rPr>
        <w:t xml:space="preserve"> compiti sono: curare per conto della Committente i rapporti con l’Appaltatore, approvare </w:t>
      </w:r>
      <w:r w:rsidRPr="00492BE3">
        <w:rPr>
          <w:rFonts w:ascii="Calibri" w:eastAsia="Calibri" w:hAnsi="Calibri" w:cs="Arial"/>
          <w:sz w:val="22"/>
          <w:szCs w:val="22"/>
          <w:lang w:eastAsia="en-US"/>
        </w:rPr>
        <w:lastRenderedPageBreak/>
        <w:t xml:space="preserve">ogni piano d’azione, documento, </w:t>
      </w:r>
      <w:r w:rsidRPr="00492BE3">
        <w:rPr>
          <w:rFonts w:ascii="Calibri" w:eastAsia="Calibri" w:hAnsi="Calibri" w:cs="Arial"/>
          <w:i/>
          <w:iCs/>
          <w:sz w:val="22"/>
          <w:szCs w:val="22"/>
          <w:lang w:eastAsia="en-US"/>
        </w:rPr>
        <w:t>report</w:t>
      </w:r>
      <w:r w:rsidRPr="00492BE3">
        <w:rPr>
          <w:rFonts w:ascii="Calibri" w:eastAsia="Calibri" w:hAnsi="Calibri" w:cs="Arial"/>
          <w:sz w:val="22"/>
          <w:szCs w:val="22"/>
          <w:lang w:eastAsia="en-US"/>
        </w:rPr>
        <w:t>, consuntivo, verificare la corretta esecuzione delle prestazioni contrattuali</w:t>
      </w:r>
      <w:r>
        <w:rPr>
          <w:rFonts w:ascii="Calibri" w:eastAsia="Calibri" w:hAnsi="Calibri" w:cs="Arial"/>
          <w:sz w:val="22"/>
          <w:szCs w:val="22"/>
          <w:lang w:eastAsia="en-US"/>
        </w:rPr>
        <w:t xml:space="preserve"> e la loro conformità</w:t>
      </w:r>
      <w:r w:rsidRPr="00492BE3">
        <w:rPr>
          <w:rFonts w:ascii="Calibri" w:eastAsia="Calibri" w:hAnsi="Calibri" w:cs="Arial"/>
          <w:sz w:val="22"/>
          <w:szCs w:val="22"/>
          <w:lang w:eastAsia="en-US"/>
        </w:rPr>
        <w:t>, applicare le Penali, nonché approvare le eventuali variazioni da apportare alle prestazioni</w:t>
      </w:r>
      <w:r>
        <w:rPr>
          <w:rFonts w:ascii="Calibri" w:eastAsia="Calibri" w:hAnsi="Calibri" w:cs="Arial"/>
          <w:sz w:val="22"/>
          <w:szCs w:val="22"/>
          <w:lang w:eastAsia="en-US"/>
        </w:rPr>
        <w:t>, e</w:t>
      </w:r>
      <w:r w:rsidRPr="00492BE3">
        <w:rPr>
          <w:rFonts w:ascii="Calibri" w:eastAsia="Calibri" w:hAnsi="Calibri" w:cs="Arial"/>
          <w:sz w:val="22"/>
          <w:szCs w:val="22"/>
          <w:lang w:eastAsia="en-US"/>
        </w:rPr>
        <w:t>ventualmente dar corso agli adempimenti richiesti da ANAC.</w:t>
      </w:r>
    </w:p>
    <w:p w14:paraId="762DF814" w14:textId="77777777" w:rsidR="00230BE2" w:rsidRPr="002B709D" w:rsidRDefault="00230BE2" w:rsidP="00E4170E">
      <w:pPr>
        <w:pStyle w:val="Titolo1"/>
        <w:spacing w:before="0" w:after="160"/>
        <w:ind w:left="426" w:hanging="426"/>
        <w:rPr>
          <w:rFonts w:eastAsiaTheme="majorEastAsia"/>
          <w:color w:val="4472C4" w:themeColor="accent1"/>
        </w:rPr>
      </w:pPr>
      <w:bookmarkStart w:id="62" w:name="_Toc126780806"/>
      <w:r w:rsidRPr="002B709D">
        <w:rPr>
          <w:rFonts w:eastAsiaTheme="majorEastAsia"/>
          <w:color w:val="4472C4" w:themeColor="accent1"/>
        </w:rPr>
        <w:t>C</w:t>
      </w:r>
      <w:r w:rsidR="00913AC2" w:rsidRPr="002B709D">
        <w:rPr>
          <w:rFonts w:eastAsiaTheme="majorEastAsia"/>
          <w:color w:val="4472C4" w:themeColor="accent1"/>
        </w:rPr>
        <w:t>ausa di forza maggiore</w:t>
      </w:r>
      <w:bookmarkEnd w:id="62"/>
    </w:p>
    <w:p w14:paraId="5C92FC1E" w14:textId="6F67DD3A" w:rsidR="00230BE2" w:rsidRPr="006E17DA" w:rsidRDefault="006C1F51" w:rsidP="00E4170E">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1. </w:t>
      </w:r>
      <w:r w:rsidR="00230BE2" w:rsidRPr="006E17DA">
        <w:rPr>
          <w:rFonts w:asciiTheme="minorHAnsi" w:eastAsiaTheme="minorHAnsi" w:hAnsiTheme="minorHAnsi" w:cstheme="minorBidi"/>
          <w:sz w:val="22"/>
          <w:szCs w:val="22"/>
          <w:lang w:eastAsia="en-US"/>
        </w:rPr>
        <w:t xml:space="preserve">L’adempimento degli obblighi di ciascuna </w:t>
      </w:r>
      <w:r w:rsidR="009F2C06">
        <w:rPr>
          <w:rFonts w:asciiTheme="minorHAnsi" w:eastAsiaTheme="minorHAnsi" w:hAnsiTheme="minorHAnsi" w:cstheme="minorBidi"/>
          <w:sz w:val="22"/>
          <w:szCs w:val="22"/>
          <w:lang w:eastAsia="en-US"/>
        </w:rPr>
        <w:t>Parte</w:t>
      </w:r>
      <w:r w:rsidR="00230BE2" w:rsidRPr="006E17DA">
        <w:rPr>
          <w:rFonts w:asciiTheme="minorHAnsi" w:eastAsiaTheme="minorHAnsi" w:hAnsiTheme="minorHAnsi" w:cstheme="minorBidi"/>
          <w:sz w:val="22"/>
          <w:szCs w:val="22"/>
          <w:lang w:eastAsia="en-US"/>
        </w:rPr>
        <w:t xml:space="preserve"> </w:t>
      </w:r>
      <w:r w:rsidR="00CE6BE8">
        <w:rPr>
          <w:rFonts w:asciiTheme="minorHAnsi" w:eastAsiaTheme="minorHAnsi" w:hAnsiTheme="minorHAnsi" w:cstheme="minorBidi"/>
          <w:sz w:val="22"/>
          <w:szCs w:val="22"/>
          <w:lang w:eastAsia="en-US"/>
        </w:rPr>
        <w:t>potrà essere</w:t>
      </w:r>
      <w:r w:rsidR="00230BE2" w:rsidRPr="006E17DA">
        <w:rPr>
          <w:rFonts w:asciiTheme="minorHAnsi" w:eastAsiaTheme="minorHAnsi" w:hAnsiTheme="minorHAnsi" w:cstheme="minorBidi"/>
          <w:sz w:val="22"/>
          <w:szCs w:val="22"/>
          <w:lang w:eastAsia="en-US"/>
        </w:rPr>
        <w:t xml:space="preserve"> sospeso per tutto il tempo durante il quale detta </w:t>
      </w:r>
      <w:r w:rsidR="009F2C06">
        <w:rPr>
          <w:rFonts w:asciiTheme="minorHAnsi" w:eastAsiaTheme="minorHAnsi" w:hAnsiTheme="minorHAnsi" w:cstheme="minorBidi"/>
          <w:sz w:val="22"/>
          <w:szCs w:val="22"/>
          <w:lang w:eastAsia="en-US"/>
        </w:rPr>
        <w:t>Parte</w:t>
      </w:r>
      <w:r w:rsidR="00230BE2" w:rsidRPr="006E17DA">
        <w:rPr>
          <w:rFonts w:asciiTheme="minorHAnsi" w:eastAsiaTheme="minorHAnsi" w:hAnsiTheme="minorHAnsi" w:cstheme="minorBidi"/>
          <w:sz w:val="22"/>
          <w:szCs w:val="22"/>
          <w:lang w:eastAsia="en-US"/>
        </w:rPr>
        <w:t xml:space="preserve"> sia impedita a tale adempimento dal verificarsi di avvenimenti di carattere straordinario, che le </w:t>
      </w:r>
      <w:r w:rsidR="009F2C06">
        <w:rPr>
          <w:rFonts w:asciiTheme="minorHAnsi" w:eastAsiaTheme="minorHAnsi" w:hAnsiTheme="minorHAnsi" w:cstheme="minorBidi"/>
          <w:sz w:val="22"/>
          <w:szCs w:val="22"/>
          <w:lang w:eastAsia="en-US"/>
        </w:rPr>
        <w:t>Parti</w:t>
      </w:r>
      <w:r w:rsidR="00230BE2" w:rsidRPr="006E17DA">
        <w:rPr>
          <w:rFonts w:asciiTheme="minorHAnsi" w:eastAsiaTheme="minorHAnsi" w:hAnsiTheme="minorHAnsi" w:cstheme="minorBidi"/>
          <w:sz w:val="22"/>
          <w:szCs w:val="22"/>
          <w:lang w:eastAsia="en-US"/>
        </w:rPr>
        <w:t xml:space="preserve"> non avrebbero potuto prevedere né prevenire con l’esercizio dell’ordinaria diligenza, tra cui, in via esemplificativa ma non esaustiva: guerre, sommosse, tumulti, atti di terrorismo, pandemie, espropri o requisizioni di attrezzature o installazioni, sabotaggi, incendi, alluvioni, terremoti, scioperi, non dovuti al fatto della </w:t>
      </w:r>
      <w:r w:rsidR="009F2C06">
        <w:rPr>
          <w:rFonts w:asciiTheme="minorHAnsi" w:eastAsiaTheme="minorHAnsi" w:hAnsiTheme="minorHAnsi" w:cstheme="minorBidi"/>
          <w:sz w:val="22"/>
          <w:szCs w:val="22"/>
          <w:lang w:eastAsia="en-US"/>
        </w:rPr>
        <w:t>Parte</w:t>
      </w:r>
      <w:r w:rsidR="00230BE2" w:rsidRPr="006E17DA">
        <w:rPr>
          <w:rFonts w:asciiTheme="minorHAnsi" w:eastAsiaTheme="minorHAnsi" w:hAnsiTheme="minorHAnsi" w:cstheme="minorBidi"/>
          <w:sz w:val="22"/>
          <w:szCs w:val="22"/>
          <w:lang w:eastAsia="en-US"/>
        </w:rPr>
        <w:t xml:space="preserve"> che invoca la presente disposizione, ovvero norme di legge e decisioni di autorità che abbiano gli effetti di cui al presente comma, ovvero altre circostanze che comportino impossibilità sopravvenuta delle prestazioni ai sensi dell'art. 1463 </w:t>
      </w:r>
      <w:r w:rsidR="00CE6BE8">
        <w:rPr>
          <w:rFonts w:asciiTheme="minorHAnsi" w:eastAsiaTheme="minorHAnsi" w:hAnsiTheme="minorHAnsi" w:cstheme="minorBidi"/>
          <w:sz w:val="22"/>
          <w:szCs w:val="22"/>
          <w:lang w:eastAsia="en-US"/>
        </w:rPr>
        <w:t>c.c.</w:t>
      </w:r>
      <w:r w:rsidR="00230BE2" w:rsidRPr="006E17DA">
        <w:rPr>
          <w:rFonts w:asciiTheme="minorHAnsi" w:eastAsiaTheme="minorHAnsi" w:hAnsiTheme="minorHAnsi" w:cstheme="minorBidi"/>
          <w:sz w:val="22"/>
          <w:szCs w:val="22"/>
          <w:lang w:eastAsia="en-US"/>
        </w:rPr>
        <w:t xml:space="preserve"> o eccessiva onerosità delle stesse </w:t>
      </w:r>
      <w:r w:rsidR="00A2742C">
        <w:rPr>
          <w:rFonts w:asciiTheme="minorHAnsi" w:eastAsiaTheme="minorHAnsi" w:hAnsiTheme="minorHAnsi" w:cstheme="minorBidi"/>
          <w:sz w:val="22"/>
          <w:szCs w:val="22"/>
          <w:lang w:eastAsia="en-US"/>
        </w:rPr>
        <w:t>ai sensi dell’</w:t>
      </w:r>
      <w:r w:rsidR="00230BE2" w:rsidRPr="006E17DA">
        <w:rPr>
          <w:rFonts w:asciiTheme="minorHAnsi" w:eastAsiaTheme="minorHAnsi" w:hAnsiTheme="minorHAnsi" w:cstheme="minorBidi"/>
          <w:sz w:val="22"/>
          <w:szCs w:val="22"/>
          <w:lang w:eastAsia="en-US"/>
        </w:rPr>
        <w:t xml:space="preserve">art. 1467 </w:t>
      </w:r>
      <w:r w:rsidR="00CE6BE8">
        <w:rPr>
          <w:rFonts w:asciiTheme="minorHAnsi" w:eastAsiaTheme="minorHAnsi" w:hAnsiTheme="minorHAnsi" w:cstheme="minorBidi"/>
          <w:sz w:val="22"/>
          <w:szCs w:val="22"/>
          <w:lang w:eastAsia="en-US"/>
        </w:rPr>
        <w:t>c.c.</w:t>
      </w:r>
    </w:p>
    <w:p w14:paraId="0DDEF79F" w14:textId="77777777" w:rsidR="00230BE2" w:rsidRPr="006E17DA" w:rsidRDefault="006C1F51" w:rsidP="00E4170E">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2. </w:t>
      </w:r>
      <w:r w:rsidR="00230BE2" w:rsidRPr="006E17DA">
        <w:rPr>
          <w:rFonts w:asciiTheme="minorHAnsi" w:eastAsiaTheme="minorHAnsi" w:hAnsiTheme="minorHAnsi" w:cstheme="minorBidi"/>
          <w:sz w:val="22"/>
          <w:szCs w:val="22"/>
          <w:lang w:eastAsia="en-US"/>
        </w:rPr>
        <w:t>Al verificarsi di una di dette circostanze, qualora l’</w:t>
      </w:r>
      <w:r w:rsidR="004772E0">
        <w:rPr>
          <w:rFonts w:asciiTheme="minorHAnsi" w:eastAsiaTheme="minorHAnsi" w:hAnsiTheme="minorHAnsi" w:cstheme="minorBidi"/>
          <w:sz w:val="22"/>
          <w:szCs w:val="22"/>
          <w:lang w:eastAsia="en-US"/>
        </w:rPr>
        <w:t>A</w:t>
      </w:r>
      <w:r w:rsidR="00230BE2" w:rsidRPr="006E17DA">
        <w:rPr>
          <w:rFonts w:asciiTheme="minorHAnsi" w:eastAsiaTheme="minorHAnsi" w:hAnsiTheme="minorHAnsi" w:cstheme="minorBidi"/>
          <w:sz w:val="22"/>
          <w:szCs w:val="22"/>
          <w:lang w:eastAsia="en-US"/>
        </w:rPr>
        <w:t xml:space="preserve">ppalto non possa più trovare regolare esecuzione, le </w:t>
      </w:r>
      <w:r w:rsidR="009F2C06">
        <w:rPr>
          <w:rFonts w:asciiTheme="minorHAnsi" w:eastAsiaTheme="minorHAnsi" w:hAnsiTheme="minorHAnsi" w:cstheme="minorBidi"/>
          <w:sz w:val="22"/>
          <w:szCs w:val="22"/>
          <w:lang w:eastAsia="en-US"/>
        </w:rPr>
        <w:t>Parti</w:t>
      </w:r>
      <w:r w:rsidR="00230BE2" w:rsidRPr="006E17DA">
        <w:rPr>
          <w:rFonts w:asciiTheme="minorHAnsi" w:eastAsiaTheme="minorHAnsi" w:hAnsiTheme="minorHAnsi" w:cstheme="minorBidi"/>
          <w:sz w:val="22"/>
          <w:szCs w:val="22"/>
          <w:lang w:eastAsia="en-US"/>
        </w:rPr>
        <w:t xml:space="preserve"> potranno rinegoziare secondo buona fede le condizioni del rapporto contrattuale o, in alternativa, procedere alla sua risoluzione.</w:t>
      </w:r>
    </w:p>
    <w:p w14:paraId="3DCE57BE" w14:textId="77777777" w:rsidR="00230BE2" w:rsidRPr="00C5757C" w:rsidRDefault="006C1F51" w:rsidP="00E4170E">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3. </w:t>
      </w:r>
      <w:r w:rsidR="00D06082">
        <w:rPr>
          <w:rFonts w:asciiTheme="minorHAnsi" w:eastAsiaTheme="minorHAnsi" w:hAnsiTheme="minorHAnsi" w:cstheme="minorBidi"/>
          <w:sz w:val="22"/>
          <w:szCs w:val="22"/>
          <w:lang w:eastAsia="en-US"/>
        </w:rPr>
        <w:t>È</w:t>
      </w:r>
      <w:r w:rsidR="00230BE2" w:rsidRPr="006E17DA">
        <w:rPr>
          <w:rFonts w:asciiTheme="minorHAnsi" w:eastAsiaTheme="minorHAnsi" w:hAnsiTheme="minorHAnsi" w:cstheme="minorBidi"/>
          <w:sz w:val="22"/>
          <w:szCs w:val="22"/>
          <w:lang w:eastAsia="en-US"/>
        </w:rPr>
        <w:t xml:space="preserve"> fatta, in ogni caso, salva la facoltà di recedere dal </w:t>
      </w:r>
      <w:r w:rsidR="001F7344">
        <w:rPr>
          <w:rFonts w:asciiTheme="minorHAnsi" w:eastAsiaTheme="minorHAnsi" w:hAnsiTheme="minorHAnsi" w:cstheme="minorBidi"/>
          <w:sz w:val="22"/>
          <w:szCs w:val="22"/>
          <w:lang w:eastAsia="en-US"/>
        </w:rPr>
        <w:t>C</w:t>
      </w:r>
      <w:r w:rsidR="00230BE2" w:rsidRPr="006E17DA">
        <w:rPr>
          <w:rFonts w:asciiTheme="minorHAnsi" w:eastAsiaTheme="minorHAnsi" w:hAnsiTheme="minorHAnsi" w:cstheme="minorBidi"/>
          <w:sz w:val="22"/>
          <w:szCs w:val="22"/>
          <w:lang w:eastAsia="en-US"/>
        </w:rPr>
        <w:t xml:space="preserve">ontratto per la </w:t>
      </w:r>
      <w:r w:rsidR="009F2C06">
        <w:rPr>
          <w:rFonts w:asciiTheme="minorHAnsi" w:eastAsiaTheme="minorHAnsi" w:hAnsiTheme="minorHAnsi" w:cstheme="minorBidi"/>
          <w:sz w:val="22"/>
          <w:szCs w:val="22"/>
          <w:lang w:eastAsia="en-US"/>
        </w:rPr>
        <w:t>Parte</w:t>
      </w:r>
      <w:r w:rsidR="00230BE2" w:rsidRPr="006E17DA">
        <w:rPr>
          <w:rFonts w:asciiTheme="minorHAnsi" w:eastAsiaTheme="minorHAnsi" w:hAnsiTheme="minorHAnsi" w:cstheme="minorBidi"/>
          <w:sz w:val="22"/>
          <w:szCs w:val="22"/>
          <w:lang w:eastAsia="en-US"/>
        </w:rPr>
        <w:t xml:space="preserve"> alla quale v</w:t>
      </w:r>
      <w:r w:rsidR="00230BE2">
        <w:rPr>
          <w:rFonts w:asciiTheme="minorHAnsi" w:eastAsiaTheme="minorHAnsi" w:hAnsiTheme="minorHAnsi" w:cstheme="minorBidi"/>
          <w:sz w:val="22"/>
          <w:szCs w:val="22"/>
          <w:lang w:eastAsia="en-US"/>
        </w:rPr>
        <w:t>iene riconosciuto tale diritto.</w:t>
      </w:r>
    </w:p>
    <w:p w14:paraId="3008EAB7" w14:textId="77777777" w:rsidR="00C23667" w:rsidRPr="002B709D" w:rsidRDefault="00C23667" w:rsidP="00E4170E">
      <w:pPr>
        <w:pStyle w:val="Titolo1"/>
        <w:spacing w:before="0" w:after="160"/>
        <w:ind w:left="426" w:hanging="426"/>
        <w:rPr>
          <w:color w:val="4472C4" w:themeColor="accent1"/>
        </w:rPr>
      </w:pPr>
      <w:bookmarkStart w:id="63" w:name="_Toc126780807"/>
      <w:r w:rsidRPr="002B709D">
        <w:rPr>
          <w:color w:val="4472C4" w:themeColor="accent1"/>
        </w:rPr>
        <w:t>Recesso</w:t>
      </w:r>
      <w:bookmarkEnd w:id="63"/>
    </w:p>
    <w:p w14:paraId="61214E63" w14:textId="33058BD6" w:rsidR="00C23667" w:rsidRPr="00C23667" w:rsidRDefault="00C23667" w:rsidP="00E4170E">
      <w:pPr>
        <w:spacing w:after="160" w:line="259" w:lineRule="auto"/>
        <w:jc w:val="both"/>
        <w:rPr>
          <w:rFonts w:ascii="Calibri" w:eastAsia="Calibri" w:hAnsi="Calibri" w:cs="Arial"/>
          <w:sz w:val="22"/>
          <w:szCs w:val="22"/>
          <w:lang w:eastAsia="en-US"/>
        </w:rPr>
      </w:pPr>
      <w:r w:rsidRPr="00C23667">
        <w:rPr>
          <w:rFonts w:ascii="Calibri" w:eastAsia="Calibri" w:hAnsi="Calibri" w:cs="Arial"/>
          <w:sz w:val="22"/>
          <w:szCs w:val="22"/>
          <w:lang w:eastAsia="en-US"/>
        </w:rPr>
        <w:t>La Committente si riserva il diritto, ai sensi dell'art. 1</w:t>
      </w:r>
      <w:r w:rsidR="00DD35F0">
        <w:rPr>
          <w:rFonts w:ascii="Calibri" w:eastAsia="Calibri" w:hAnsi="Calibri" w:cs="Arial"/>
          <w:sz w:val="22"/>
          <w:szCs w:val="22"/>
          <w:lang w:eastAsia="en-US"/>
        </w:rPr>
        <w:t>671</w:t>
      </w:r>
      <w:r w:rsidRPr="00C23667">
        <w:rPr>
          <w:rFonts w:ascii="Calibri" w:eastAsia="Calibri" w:hAnsi="Calibri" w:cs="Arial"/>
          <w:sz w:val="22"/>
          <w:szCs w:val="22"/>
          <w:lang w:eastAsia="en-US"/>
        </w:rPr>
        <w:t xml:space="preserve"> c.c., di recedere dal </w:t>
      </w:r>
      <w:r w:rsidR="001F7344">
        <w:rPr>
          <w:rFonts w:ascii="Calibri" w:eastAsia="Calibri" w:hAnsi="Calibri" w:cs="Arial"/>
          <w:sz w:val="22"/>
          <w:szCs w:val="22"/>
          <w:lang w:eastAsia="en-US"/>
        </w:rPr>
        <w:t>C</w:t>
      </w:r>
      <w:r w:rsidRPr="00C23667">
        <w:rPr>
          <w:rFonts w:ascii="Calibri" w:eastAsia="Calibri" w:hAnsi="Calibri" w:cs="Arial"/>
          <w:sz w:val="22"/>
          <w:szCs w:val="22"/>
          <w:lang w:eastAsia="en-US"/>
        </w:rPr>
        <w:t xml:space="preserve">ontratto in corso di esecuzione. Tale decisione non produrrà in favore dell'Appaltatore alcun diritto al risarcimento dei danni, ma solo al pagamento delle </w:t>
      </w:r>
      <w:r w:rsidR="002839C2">
        <w:rPr>
          <w:rFonts w:ascii="Calibri" w:eastAsia="Calibri" w:hAnsi="Calibri" w:cs="Arial"/>
          <w:sz w:val="22"/>
          <w:szCs w:val="22"/>
          <w:lang w:eastAsia="en-US"/>
        </w:rPr>
        <w:t>prestazioni</w:t>
      </w:r>
      <w:r w:rsidR="008202D3">
        <w:rPr>
          <w:rFonts w:ascii="Calibri" w:eastAsia="Calibri" w:hAnsi="Calibri" w:cs="Arial"/>
          <w:sz w:val="22"/>
          <w:szCs w:val="22"/>
          <w:lang w:eastAsia="en-US"/>
        </w:rPr>
        <w:t xml:space="preserve"> </w:t>
      </w:r>
      <w:r w:rsidRPr="00C23667">
        <w:rPr>
          <w:rFonts w:ascii="Calibri" w:eastAsia="Calibri" w:hAnsi="Calibri" w:cs="Arial"/>
          <w:sz w:val="22"/>
          <w:szCs w:val="22"/>
          <w:lang w:eastAsia="en-US"/>
        </w:rPr>
        <w:t>regolarmente effettuate.</w:t>
      </w:r>
    </w:p>
    <w:p w14:paraId="55C918FC" w14:textId="77777777" w:rsidR="00C23667" w:rsidRPr="002B709D" w:rsidRDefault="00C23667" w:rsidP="00E4170E">
      <w:pPr>
        <w:pStyle w:val="Titolo1"/>
        <w:spacing w:before="0" w:after="160"/>
        <w:ind w:left="426" w:hanging="426"/>
        <w:rPr>
          <w:color w:val="4472C4" w:themeColor="accent1"/>
        </w:rPr>
      </w:pPr>
      <w:bookmarkStart w:id="64" w:name="_Toc126780808"/>
      <w:r w:rsidRPr="002B709D">
        <w:rPr>
          <w:color w:val="4472C4" w:themeColor="accent1"/>
        </w:rPr>
        <w:t>Risoluzione</w:t>
      </w:r>
      <w:bookmarkEnd w:id="64"/>
    </w:p>
    <w:p w14:paraId="1ED06067" w14:textId="16926D05" w:rsidR="006060FA" w:rsidRPr="00936D17" w:rsidRDefault="006C1F51" w:rsidP="00E4170E">
      <w:pPr>
        <w:spacing w:after="160" w:line="259" w:lineRule="auto"/>
        <w:jc w:val="both"/>
        <w:rPr>
          <w:rFonts w:asciiTheme="minorHAnsi" w:eastAsiaTheme="minorHAnsi" w:hAnsiTheme="minorHAnsi" w:cstheme="minorBidi"/>
          <w:sz w:val="22"/>
          <w:szCs w:val="22"/>
          <w:lang w:eastAsia="en-US"/>
        </w:rPr>
      </w:pPr>
      <w:r w:rsidRPr="007E03AD">
        <w:rPr>
          <w:rFonts w:ascii="Calibri" w:eastAsia="Calibri" w:hAnsi="Calibri" w:cs="Arial"/>
          <w:sz w:val="22"/>
          <w:szCs w:val="22"/>
          <w:lang w:eastAsia="en-US"/>
        </w:rPr>
        <w:t>1.</w:t>
      </w:r>
      <w:r w:rsidR="006060FA">
        <w:rPr>
          <w:rFonts w:asciiTheme="minorHAnsi" w:eastAsiaTheme="minorHAnsi" w:hAnsiTheme="minorHAnsi" w:cstheme="minorBidi"/>
          <w:sz w:val="22"/>
          <w:szCs w:val="22"/>
          <w:lang w:eastAsia="en-US"/>
        </w:rPr>
        <w:t xml:space="preserve"> </w:t>
      </w:r>
      <w:r w:rsidR="000328E5">
        <w:rPr>
          <w:rFonts w:asciiTheme="minorHAnsi" w:eastAsiaTheme="minorHAnsi" w:hAnsiTheme="minorHAnsi" w:cstheme="minorBidi"/>
          <w:sz w:val="22"/>
          <w:szCs w:val="22"/>
          <w:lang w:eastAsia="en-US"/>
        </w:rPr>
        <w:t xml:space="preserve">Per i Contratti </w:t>
      </w:r>
      <w:r w:rsidR="000328E5" w:rsidRPr="002770E1">
        <w:rPr>
          <w:rFonts w:asciiTheme="minorHAnsi" w:eastAsiaTheme="minorHAnsi" w:hAnsiTheme="minorHAnsi" w:cstheme="minorBidi"/>
          <w:i/>
          <w:iCs/>
          <w:sz w:val="22"/>
          <w:szCs w:val="22"/>
          <w:lang w:eastAsia="en-US"/>
        </w:rPr>
        <w:t>no</w:t>
      </w:r>
      <w:r w:rsidR="00AB0B5E">
        <w:rPr>
          <w:rFonts w:asciiTheme="minorHAnsi" w:eastAsiaTheme="minorHAnsi" w:hAnsiTheme="minorHAnsi" w:cstheme="minorBidi"/>
          <w:i/>
          <w:iCs/>
          <w:sz w:val="22"/>
          <w:szCs w:val="22"/>
          <w:lang w:eastAsia="en-US"/>
        </w:rPr>
        <w:t xml:space="preserve">n </w:t>
      </w:r>
      <w:r w:rsidR="00AB0B5E" w:rsidRPr="002319AA">
        <w:rPr>
          <w:rFonts w:asciiTheme="minorHAnsi" w:eastAsiaTheme="minorHAnsi" w:hAnsiTheme="minorHAnsi" w:cstheme="minorBidi"/>
          <w:i/>
          <w:iCs/>
          <w:sz w:val="22"/>
          <w:szCs w:val="22"/>
          <w:lang w:eastAsia="en-US"/>
        </w:rPr>
        <w:t>strumental</w:t>
      </w:r>
      <w:r w:rsidR="00AB0B5E">
        <w:rPr>
          <w:rFonts w:asciiTheme="minorHAnsi" w:eastAsiaTheme="minorHAnsi" w:hAnsiTheme="minorHAnsi" w:cstheme="minorBidi"/>
          <w:i/>
          <w:iCs/>
          <w:sz w:val="22"/>
          <w:szCs w:val="22"/>
          <w:lang w:eastAsia="en-US"/>
        </w:rPr>
        <w:t>i,</w:t>
      </w:r>
      <w:r w:rsidR="000328E5" w:rsidRPr="00A72EC1">
        <w:t xml:space="preserve"> </w:t>
      </w:r>
      <w:r w:rsidR="000328E5" w:rsidRPr="00A72EC1">
        <w:rPr>
          <w:rFonts w:asciiTheme="minorHAnsi" w:eastAsiaTheme="minorHAnsi" w:hAnsiTheme="minorHAnsi" w:cstheme="minorBidi"/>
          <w:sz w:val="22"/>
          <w:szCs w:val="22"/>
          <w:lang w:eastAsia="en-US"/>
        </w:rPr>
        <w:t>in caso di inadempimento</w:t>
      </w:r>
      <w:r w:rsidR="000328E5" w:rsidRPr="00733FF1">
        <w:rPr>
          <w:rFonts w:asciiTheme="minorHAnsi" w:eastAsiaTheme="minorHAnsi" w:hAnsiTheme="minorHAnsi" w:cstheme="minorBidi"/>
          <w:sz w:val="22"/>
          <w:szCs w:val="22"/>
          <w:lang w:eastAsia="en-US"/>
        </w:rPr>
        <w:t xml:space="preserve"> </w:t>
      </w:r>
      <w:r w:rsidR="00F57D49">
        <w:rPr>
          <w:rFonts w:asciiTheme="minorHAnsi" w:eastAsiaTheme="minorHAnsi" w:hAnsiTheme="minorHAnsi" w:cstheme="minorBidi"/>
          <w:sz w:val="22"/>
          <w:szCs w:val="22"/>
          <w:lang w:eastAsia="en-US"/>
        </w:rPr>
        <w:t xml:space="preserve">delle obbligazioni contrattuali, previa verifica in contraddittorio circa la gravità dello stesso, </w:t>
      </w:r>
      <w:r w:rsidR="006060FA" w:rsidRPr="00936D17">
        <w:rPr>
          <w:rFonts w:asciiTheme="minorHAnsi" w:eastAsiaTheme="minorHAnsi" w:hAnsiTheme="minorHAnsi" w:cstheme="minorBidi"/>
          <w:sz w:val="22"/>
          <w:szCs w:val="22"/>
          <w:lang w:eastAsia="en-US"/>
        </w:rPr>
        <w:t xml:space="preserve">la Committente si riserva </w:t>
      </w:r>
      <w:r w:rsidR="00F57D49">
        <w:rPr>
          <w:rFonts w:asciiTheme="minorHAnsi" w:eastAsiaTheme="minorHAnsi" w:hAnsiTheme="minorHAnsi" w:cstheme="minorBidi"/>
          <w:sz w:val="22"/>
          <w:szCs w:val="22"/>
          <w:lang w:eastAsia="en-US"/>
        </w:rPr>
        <w:t xml:space="preserve">la facoltà </w:t>
      </w:r>
      <w:r w:rsidR="006060FA" w:rsidRPr="00936D17">
        <w:rPr>
          <w:rFonts w:asciiTheme="minorHAnsi" w:eastAsiaTheme="minorHAnsi" w:hAnsiTheme="minorHAnsi" w:cstheme="minorBidi"/>
          <w:sz w:val="22"/>
          <w:szCs w:val="22"/>
          <w:lang w:eastAsia="en-US"/>
        </w:rPr>
        <w:t xml:space="preserve">di chiedere la risoluzione </w:t>
      </w:r>
      <w:r w:rsidR="00F57D49">
        <w:rPr>
          <w:rFonts w:asciiTheme="minorHAnsi" w:eastAsiaTheme="minorHAnsi" w:hAnsiTheme="minorHAnsi" w:cstheme="minorBidi"/>
          <w:sz w:val="22"/>
          <w:szCs w:val="22"/>
          <w:lang w:eastAsia="en-US"/>
        </w:rPr>
        <w:t xml:space="preserve">in danno </w:t>
      </w:r>
      <w:r w:rsidR="006060FA" w:rsidRPr="00936D17">
        <w:rPr>
          <w:rFonts w:asciiTheme="minorHAnsi" w:eastAsiaTheme="minorHAnsi" w:hAnsiTheme="minorHAnsi" w:cstheme="minorBidi"/>
          <w:sz w:val="22"/>
          <w:szCs w:val="22"/>
          <w:lang w:eastAsia="en-US"/>
        </w:rPr>
        <w:t xml:space="preserve">del </w:t>
      </w:r>
      <w:r w:rsidR="006060FA">
        <w:rPr>
          <w:rFonts w:asciiTheme="minorHAnsi" w:eastAsiaTheme="minorHAnsi" w:hAnsiTheme="minorHAnsi" w:cstheme="minorBidi"/>
          <w:sz w:val="22"/>
          <w:szCs w:val="22"/>
          <w:lang w:eastAsia="en-US"/>
        </w:rPr>
        <w:t>C</w:t>
      </w:r>
      <w:r w:rsidR="006060FA" w:rsidRPr="00936D17">
        <w:rPr>
          <w:rFonts w:asciiTheme="minorHAnsi" w:eastAsiaTheme="minorHAnsi" w:hAnsiTheme="minorHAnsi" w:cstheme="minorBidi"/>
          <w:sz w:val="22"/>
          <w:szCs w:val="22"/>
          <w:lang w:eastAsia="en-US"/>
        </w:rPr>
        <w:t>ontratto.</w:t>
      </w:r>
    </w:p>
    <w:p w14:paraId="3B0F15A0" w14:textId="76D266FB" w:rsidR="006060FA" w:rsidRPr="00936D17" w:rsidRDefault="006060FA" w:rsidP="00E4170E">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2. </w:t>
      </w:r>
      <w:r w:rsidRPr="00936D17">
        <w:rPr>
          <w:rFonts w:asciiTheme="minorHAnsi" w:eastAsiaTheme="minorHAnsi" w:hAnsiTheme="minorHAnsi" w:cstheme="minorBidi"/>
          <w:sz w:val="22"/>
          <w:szCs w:val="22"/>
          <w:lang w:eastAsia="en-US"/>
        </w:rPr>
        <w:t>Inoltre, ai sensi d</w:t>
      </w:r>
      <w:r>
        <w:rPr>
          <w:rFonts w:asciiTheme="minorHAnsi" w:eastAsiaTheme="minorHAnsi" w:hAnsiTheme="minorHAnsi" w:cstheme="minorBidi"/>
          <w:sz w:val="22"/>
          <w:szCs w:val="22"/>
          <w:lang w:eastAsia="en-US"/>
        </w:rPr>
        <w:t>ell’art. 1456 c.c. il C</w:t>
      </w:r>
      <w:r w:rsidRPr="00936D17">
        <w:rPr>
          <w:rFonts w:asciiTheme="minorHAnsi" w:eastAsiaTheme="minorHAnsi" w:hAnsiTheme="minorHAnsi" w:cstheme="minorBidi"/>
          <w:sz w:val="22"/>
          <w:szCs w:val="22"/>
          <w:lang w:eastAsia="en-US"/>
        </w:rPr>
        <w:t xml:space="preserve">ontratto si intenderà risolto, previa sola comunicazione da parte della Committente a mezzo </w:t>
      </w:r>
      <w:r w:rsidR="000328E5">
        <w:rPr>
          <w:rFonts w:asciiTheme="minorHAnsi" w:eastAsiaTheme="minorHAnsi" w:hAnsiTheme="minorHAnsi" w:cstheme="minorBidi"/>
          <w:sz w:val="22"/>
          <w:szCs w:val="22"/>
          <w:lang w:eastAsia="en-US"/>
        </w:rPr>
        <w:t>PEC</w:t>
      </w:r>
      <w:r w:rsidRPr="00936D17">
        <w:rPr>
          <w:rFonts w:asciiTheme="minorHAnsi" w:eastAsiaTheme="minorHAnsi" w:hAnsiTheme="minorHAnsi" w:cstheme="minorBidi"/>
          <w:sz w:val="22"/>
          <w:szCs w:val="22"/>
          <w:lang w:eastAsia="en-US"/>
        </w:rPr>
        <w:t>, nell’eventualità di:</w:t>
      </w:r>
    </w:p>
    <w:p w14:paraId="4CBD7C88" w14:textId="77777777" w:rsidR="006060FA" w:rsidRPr="00091B42" w:rsidRDefault="006060FA" w:rsidP="00650C03">
      <w:pPr>
        <w:pStyle w:val="Paragrafoelenco"/>
        <w:numPr>
          <w:ilvl w:val="0"/>
          <w:numId w:val="12"/>
        </w:numPr>
        <w:spacing w:after="160" w:line="259" w:lineRule="auto"/>
        <w:ind w:left="426" w:hanging="284"/>
        <w:jc w:val="both"/>
        <w:rPr>
          <w:rFonts w:asciiTheme="minorHAnsi" w:eastAsiaTheme="minorHAnsi" w:hAnsiTheme="minorHAnsi" w:cstheme="minorBidi"/>
          <w:lang w:eastAsia="en-US"/>
        </w:rPr>
      </w:pPr>
      <w:r w:rsidRPr="00650C03">
        <w:rPr>
          <w:rFonts w:asciiTheme="minorHAnsi" w:eastAsiaTheme="minorHAnsi" w:hAnsiTheme="minorHAnsi" w:cstheme="minorBidi"/>
          <w:lang w:eastAsia="en-US"/>
        </w:rPr>
        <w:t xml:space="preserve">gravi violazioni di legge da parte dell’Appaltatore in corso di vigenza </w:t>
      </w:r>
      <w:r w:rsidRPr="00091B42">
        <w:rPr>
          <w:rFonts w:asciiTheme="minorHAnsi" w:eastAsiaTheme="minorHAnsi" w:hAnsiTheme="minorHAnsi" w:cstheme="minorBidi"/>
          <w:lang w:eastAsia="en-US"/>
        </w:rPr>
        <w:t>contrattuale</w:t>
      </w:r>
    </w:p>
    <w:p w14:paraId="6AB2BB57" w14:textId="77777777" w:rsidR="00025D7F" w:rsidRPr="00025D7F" w:rsidRDefault="00025D7F" w:rsidP="00025D7F">
      <w:pPr>
        <w:pStyle w:val="Paragrafoelenco"/>
        <w:numPr>
          <w:ilvl w:val="0"/>
          <w:numId w:val="12"/>
        </w:numPr>
        <w:spacing w:after="160" w:line="259" w:lineRule="auto"/>
        <w:ind w:left="426" w:hanging="284"/>
        <w:jc w:val="both"/>
        <w:rPr>
          <w:rFonts w:asciiTheme="minorHAnsi" w:eastAsiaTheme="minorHAnsi" w:hAnsiTheme="minorHAnsi" w:cstheme="minorBidi"/>
          <w:lang w:eastAsia="en-US"/>
        </w:rPr>
      </w:pPr>
      <w:bookmarkStart w:id="65" w:name="_Hlk113013909"/>
      <w:r w:rsidRPr="00025D7F">
        <w:rPr>
          <w:rFonts w:asciiTheme="minorHAnsi" w:eastAsiaTheme="minorHAnsi" w:hAnsiTheme="minorHAnsi" w:cstheme="minorBidi"/>
          <w:lang w:eastAsia="en-US"/>
        </w:rPr>
        <w:t>contestazioni comportanti l’applicazione di Penali in misura superiore alla quota contrattualmente definita all’art. “Penali”</w:t>
      </w:r>
    </w:p>
    <w:bookmarkEnd w:id="65"/>
    <w:p w14:paraId="0F0084C5" w14:textId="77777777" w:rsidR="006060FA" w:rsidRPr="00650C03" w:rsidRDefault="006060FA" w:rsidP="00650C03">
      <w:pPr>
        <w:pStyle w:val="Paragrafoelenco"/>
        <w:numPr>
          <w:ilvl w:val="0"/>
          <w:numId w:val="12"/>
        </w:numPr>
        <w:spacing w:after="160" w:line="259" w:lineRule="auto"/>
        <w:ind w:left="426" w:hanging="284"/>
        <w:jc w:val="both"/>
        <w:rPr>
          <w:rFonts w:asciiTheme="minorHAnsi" w:eastAsiaTheme="minorHAnsi" w:hAnsiTheme="minorHAnsi" w:cstheme="minorBidi"/>
          <w:lang w:eastAsia="en-US"/>
        </w:rPr>
      </w:pPr>
      <w:r w:rsidRPr="00650C03">
        <w:rPr>
          <w:rFonts w:asciiTheme="minorHAnsi" w:eastAsiaTheme="minorHAnsi" w:hAnsiTheme="minorHAnsi" w:cstheme="minorBidi"/>
          <w:lang w:eastAsia="en-US"/>
        </w:rPr>
        <w:lastRenderedPageBreak/>
        <w:t>inadempienza degli obblighi verso i lavoratori, irregolare posizione dei medesimi</w:t>
      </w:r>
    </w:p>
    <w:p w14:paraId="21F220E8" w14:textId="42136E85" w:rsidR="00681685" w:rsidRPr="00650C03" w:rsidRDefault="00681685" w:rsidP="00650C03">
      <w:pPr>
        <w:pStyle w:val="Paragrafoelenco"/>
        <w:numPr>
          <w:ilvl w:val="0"/>
          <w:numId w:val="12"/>
        </w:numPr>
        <w:spacing w:after="160" w:line="259" w:lineRule="auto"/>
        <w:ind w:left="426" w:hanging="284"/>
        <w:jc w:val="both"/>
        <w:rPr>
          <w:rFonts w:cs="Arial"/>
          <w:lang w:eastAsia="en-US"/>
        </w:rPr>
      </w:pPr>
      <w:r w:rsidRPr="00650C03">
        <w:rPr>
          <w:rFonts w:cs="Arial"/>
          <w:lang w:eastAsia="en-US"/>
        </w:rPr>
        <w:t xml:space="preserve">violazioni delle prescrizioni del S.G.A.E. da parte del Personale dell’Appaltatore o del </w:t>
      </w:r>
      <w:r w:rsidR="00AC2CCF" w:rsidRPr="00650C03">
        <w:rPr>
          <w:rFonts w:cs="Arial"/>
          <w:lang w:eastAsia="en-US"/>
        </w:rPr>
        <w:t>Subappalt</w:t>
      </w:r>
      <w:r w:rsidR="00F53B79">
        <w:rPr>
          <w:rFonts w:cs="Arial"/>
          <w:lang w:eastAsia="en-US"/>
        </w:rPr>
        <w:t>at</w:t>
      </w:r>
      <w:r w:rsidR="00AC2CCF" w:rsidRPr="00650C03">
        <w:rPr>
          <w:rFonts w:cs="Arial"/>
          <w:lang w:eastAsia="en-US"/>
        </w:rPr>
        <w:t>ore</w:t>
      </w:r>
      <w:r w:rsidRPr="00650C03">
        <w:rPr>
          <w:rFonts w:cs="Arial"/>
          <w:lang w:eastAsia="en-US"/>
        </w:rPr>
        <w:t xml:space="preserve"> che comport</w:t>
      </w:r>
      <w:r w:rsidR="003039C8">
        <w:rPr>
          <w:rFonts w:cs="Arial"/>
          <w:lang w:eastAsia="en-US"/>
        </w:rPr>
        <w:t>i</w:t>
      </w:r>
      <w:r w:rsidRPr="00650C03">
        <w:rPr>
          <w:rFonts w:cs="Arial"/>
          <w:lang w:eastAsia="en-US"/>
        </w:rPr>
        <w:t>no la risoluzione del Contratto</w:t>
      </w:r>
    </w:p>
    <w:p w14:paraId="60E5259E" w14:textId="1E12E9B2" w:rsidR="00681685" w:rsidRPr="000E4003" w:rsidRDefault="00681685" w:rsidP="00650C03">
      <w:pPr>
        <w:pStyle w:val="Paragrafoelenco"/>
        <w:numPr>
          <w:ilvl w:val="0"/>
          <w:numId w:val="12"/>
        </w:numPr>
        <w:spacing w:after="160" w:line="259" w:lineRule="auto"/>
        <w:ind w:left="426" w:hanging="284"/>
        <w:jc w:val="both"/>
        <w:rPr>
          <w:rFonts w:cs="Arial"/>
          <w:lang w:eastAsia="en-US"/>
        </w:rPr>
      </w:pPr>
      <w:r w:rsidRPr="000E4003">
        <w:rPr>
          <w:rFonts w:cs="Arial"/>
          <w:lang w:eastAsia="en-US"/>
        </w:rPr>
        <w:t xml:space="preserve">violazioni delle </w:t>
      </w:r>
      <w:r w:rsidR="000328E5" w:rsidRPr="000E4003">
        <w:rPr>
          <w:rFonts w:cs="Arial"/>
          <w:lang w:eastAsia="en-US"/>
        </w:rPr>
        <w:t>“</w:t>
      </w:r>
      <w:r w:rsidR="000328E5" w:rsidRPr="000E4003">
        <w:rPr>
          <w:rFonts w:cs="Calibri"/>
        </w:rPr>
        <w:t>Condizioni contrattuali in materia di salute, sicurezza e ambiente</w:t>
      </w:r>
      <w:r w:rsidR="000328E5" w:rsidRPr="000E4003">
        <w:rPr>
          <w:rFonts w:cs="Arial"/>
          <w:lang w:eastAsia="en-US"/>
        </w:rPr>
        <w:t>”</w:t>
      </w:r>
      <w:r w:rsidR="000E4003" w:rsidRPr="000E4003">
        <w:rPr>
          <w:rFonts w:cs="Arial"/>
          <w:lang w:eastAsia="en-US"/>
        </w:rPr>
        <w:t>, qualora rientrant</w:t>
      </w:r>
      <w:r w:rsidR="0015062E">
        <w:rPr>
          <w:rFonts w:cs="Arial"/>
          <w:lang w:eastAsia="en-US"/>
        </w:rPr>
        <w:t>i</w:t>
      </w:r>
      <w:r w:rsidR="000E4003" w:rsidRPr="000E4003">
        <w:rPr>
          <w:rFonts w:cs="Arial"/>
          <w:lang w:eastAsia="en-US"/>
        </w:rPr>
        <w:t xml:space="preserve"> nella documentazione contrattuale, </w:t>
      </w:r>
      <w:r w:rsidRPr="000E4003">
        <w:rPr>
          <w:rFonts w:cs="Arial"/>
          <w:lang w:eastAsia="en-US"/>
        </w:rPr>
        <w:t xml:space="preserve">da parte del Personale dell’Appaltatore o del </w:t>
      </w:r>
      <w:r w:rsidR="00AC2CCF" w:rsidRPr="000E4003">
        <w:rPr>
          <w:rFonts w:cs="Arial"/>
          <w:lang w:eastAsia="en-US"/>
        </w:rPr>
        <w:t>Subappal</w:t>
      </w:r>
      <w:r w:rsidR="00EC2211" w:rsidRPr="000E4003">
        <w:rPr>
          <w:rFonts w:cs="Arial"/>
          <w:lang w:eastAsia="en-US"/>
        </w:rPr>
        <w:t>ta</w:t>
      </w:r>
      <w:r w:rsidR="00AC2CCF" w:rsidRPr="000E4003">
        <w:rPr>
          <w:rFonts w:cs="Arial"/>
          <w:lang w:eastAsia="en-US"/>
        </w:rPr>
        <w:t>tore</w:t>
      </w:r>
      <w:r w:rsidRPr="000E4003">
        <w:rPr>
          <w:rFonts w:cs="Arial"/>
          <w:lang w:eastAsia="en-US"/>
        </w:rPr>
        <w:t xml:space="preserve"> che comport</w:t>
      </w:r>
      <w:r w:rsidR="003039C8" w:rsidRPr="000E4003">
        <w:rPr>
          <w:rFonts w:cs="Arial"/>
          <w:lang w:eastAsia="en-US"/>
        </w:rPr>
        <w:t>i</w:t>
      </w:r>
      <w:r w:rsidRPr="000E4003">
        <w:rPr>
          <w:rFonts w:cs="Arial"/>
          <w:lang w:eastAsia="en-US"/>
        </w:rPr>
        <w:t>no la risoluzione del Contratto</w:t>
      </w:r>
    </w:p>
    <w:p w14:paraId="51E10739" w14:textId="77777777" w:rsidR="000328E5" w:rsidRPr="008A670E" w:rsidRDefault="000328E5" w:rsidP="000328E5">
      <w:pPr>
        <w:pStyle w:val="Paragrafoelenco"/>
        <w:numPr>
          <w:ilvl w:val="0"/>
          <w:numId w:val="12"/>
        </w:numPr>
        <w:spacing w:after="160" w:line="259" w:lineRule="auto"/>
        <w:ind w:left="426" w:hanging="284"/>
        <w:jc w:val="both"/>
        <w:rPr>
          <w:rFonts w:asciiTheme="minorHAnsi" w:eastAsiaTheme="minorHAnsi" w:hAnsiTheme="minorHAnsi" w:cstheme="minorBidi"/>
          <w:lang w:eastAsia="en-US"/>
        </w:rPr>
      </w:pPr>
      <w:r w:rsidRPr="008306A3">
        <w:rPr>
          <w:rFonts w:cs="Arial"/>
          <w:lang w:eastAsia="en-US"/>
        </w:rPr>
        <w:t>comportamenti incompatibili con le prescrizioni contenute nel “Codice di Condotta dei Fornitori del Gruppo SEA”</w:t>
      </w:r>
    </w:p>
    <w:p w14:paraId="40DEF3F8" w14:textId="1E7060B0" w:rsidR="006060FA" w:rsidRPr="00650C03" w:rsidRDefault="006060FA" w:rsidP="00650C03">
      <w:pPr>
        <w:pStyle w:val="Paragrafoelenco"/>
        <w:numPr>
          <w:ilvl w:val="0"/>
          <w:numId w:val="12"/>
        </w:numPr>
        <w:spacing w:after="160" w:line="259" w:lineRule="auto"/>
        <w:ind w:left="426" w:hanging="284"/>
        <w:jc w:val="both"/>
        <w:rPr>
          <w:rFonts w:asciiTheme="minorHAnsi" w:eastAsiaTheme="minorHAnsi" w:hAnsiTheme="minorHAnsi" w:cstheme="minorBidi"/>
          <w:lang w:eastAsia="en-US"/>
        </w:rPr>
      </w:pPr>
      <w:r w:rsidRPr="00650C03">
        <w:rPr>
          <w:rFonts w:asciiTheme="minorHAnsi" w:eastAsiaTheme="minorHAnsi" w:hAnsiTheme="minorHAnsi" w:cstheme="minorBidi"/>
          <w:lang w:eastAsia="en-US"/>
        </w:rPr>
        <w:t xml:space="preserve">violazioni ripetute e gravi, contestate con richiamo scritto, comportanti rischio per l’incolumità dei lavoratori e/o del </w:t>
      </w:r>
      <w:r w:rsidR="0050385D" w:rsidRPr="00650C03">
        <w:rPr>
          <w:rFonts w:asciiTheme="minorHAnsi" w:eastAsiaTheme="minorHAnsi" w:hAnsiTheme="minorHAnsi" w:cstheme="minorBidi"/>
          <w:lang w:eastAsia="en-US"/>
        </w:rPr>
        <w:t>P</w:t>
      </w:r>
      <w:r w:rsidRPr="00650C03">
        <w:rPr>
          <w:rFonts w:asciiTheme="minorHAnsi" w:eastAsiaTheme="minorHAnsi" w:hAnsiTheme="minorHAnsi" w:cstheme="minorBidi"/>
          <w:lang w:eastAsia="en-US"/>
        </w:rPr>
        <w:t xml:space="preserve">ersonale della Committente e/o </w:t>
      </w:r>
      <w:r w:rsidR="00A57EDA">
        <w:rPr>
          <w:rFonts w:asciiTheme="minorHAnsi" w:eastAsiaTheme="minorHAnsi" w:hAnsiTheme="minorHAnsi" w:cstheme="minorBidi"/>
          <w:lang w:eastAsia="en-US"/>
        </w:rPr>
        <w:t xml:space="preserve">di </w:t>
      </w:r>
      <w:r w:rsidRPr="00650C03">
        <w:rPr>
          <w:rFonts w:asciiTheme="minorHAnsi" w:eastAsiaTheme="minorHAnsi" w:hAnsiTheme="minorHAnsi" w:cstheme="minorBidi"/>
          <w:lang w:eastAsia="en-US"/>
        </w:rPr>
        <w:t>terzi</w:t>
      </w:r>
    </w:p>
    <w:p w14:paraId="444237E7" w14:textId="77777777" w:rsidR="006060FA" w:rsidRPr="00650C03" w:rsidRDefault="006060FA" w:rsidP="00650C03">
      <w:pPr>
        <w:pStyle w:val="Paragrafoelenco"/>
        <w:numPr>
          <w:ilvl w:val="0"/>
          <w:numId w:val="12"/>
        </w:numPr>
        <w:spacing w:after="160" w:line="259" w:lineRule="auto"/>
        <w:ind w:left="426" w:hanging="284"/>
        <w:jc w:val="both"/>
        <w:rPr>
          <w:rFonts w:asciiTheme="minorHAnsi" w:eastAsiaTheme="minorHAnsi" w:hAnsiTheme="minorHAnsi" w:cstheme="minorBidi"/>
          <w:lang w:eastAsia="en-US"/>
        </w:rPr>
      </w:pPr>
      <w:r w:rsidRPr="00650C03">
        <w:rPr>
          <w:rFonts w:asciiTheme="minorHAnsi" w:eastAsiaTheme="minorHAnsi" w:hAnsiTheme="minorHAnsi" w:cstheme="minorBidi"/>
          <w:lang w:eastAsia="en-US"/>
        </w:rPr>
        <w:t>violazione di disposizioni che comportino la revoca di autorizzazioni e/o licenze</w:t>
      </w:r>
    </w:p>
    <w:p w14:paraId="3B676558" w14:textId="77777777" w:rsidR="006060FA" w:rsidRDefault="006060FA" w:rsidP="00650C03">
      <w:pPr>
        <w:pStyle w:val="Paragrafoelenco"/>
        <w:numPr>
          <w:ilvl w:val="0"/>
          <w:numId w:val="12"/>
        </w:numPr>
        <w:spacing w:after="160" w:line="259" w:lineRule="auto"/>
        <w:ind w:left="426" w:hanging="284"/>
        <w:jc w:val="both"/>
        <w:rPr>
          <w:rFonts w:asciiTheme="minorHAnsi" w:eastAsiaTheme="minorHAnsi" w:hAnsiTheme="minorHAnsi" w:cstheme="minorBidi"/>
          <w:lang w:eastAsia="en-US"/>
        </w:rPr>
      </w:pPr>
      <w:r w:rsidRPr="00650C03">
        <w:rPr>
          <w:rFonts w:asciiTheme="minorHAnsi" w:eastAsiaTheme="minorHAnsi" w:hAnsiTheme="minorHAnsi" w:cstheme="minorBidi"/>
          <w:lang w:eastAsia="en-US"/>
        </w:rPr>
        <w:t>violazione della normativa in materia di responsabilità delle persone giuridiche di cui al D.Lgs. 231/2001</w:t>
      </w:r>
    </w:p>
    <w:p w14:paraId="08A7C54D" w14:textId="1FD7EE0F" w:rsidR="0046171E" w:rsidRPr="00650C03" w:rsidRDefault="0046171E" w:rsidP="008306A3">
      <w:pPr>
        <w:pStyle w:val="Paragrafoelenco"/>
        <w:numPr>
          <w:ilvl w:val="0"/>
          <w:numId w:val="12"/>
        </w:numPr>
        <w:spacing w:after="160" w:line="259" w:lineRule="auto"/>
        <w:ind w:left="426" w:hanging="284"/>
        <w:jc w:val="both"/>
        <w:rPr>
          <w:rFonts w:asciiTheme="minorHAnsi" w:eastAsiaTheme="minorHAnsi" w:hAnsiTheme="minorHAnsi" w:cstheme="minorBidi"/>
          <w:lang w:eastAsia="en-US"/>
        </w:rPr>
      </w:pPr>
      <w:r w:rsidRPr="0046171E">
        <w:rPr>
          <w:rFonts w:asciiTheme="minorHAnsi" w:eastAsiaTheme="minorHAnsi" w:hAnsiTheme="minorHAnsi" w:cstheme="minorBidi"/>
          <w:lang w:eastAsia="en-US"/>
        </w:rPr>
        <w:t>violazione grave e/o reiterata dei principi contenuti nel Codice Etico</w:t>
      </w:r>
      <w:r w:rsidR="008A670E">
        <w:rPr>
          <w:rFonts w:asciiTheme="minorHAnsi" w:eastAsiaTheme="minorHAnsi" w:hAnsiTheme="minorHAnsi" w:cstheme="minorBidi"/>
          <w:lang w:eastAsia="en-US"/>
        </w:rPr>
        <w:t xml:space="preserve"> della Committente</w:t>
      </w:r>
    </w:p>
    <w:p w14:paraId="2748D6C4" w14:textId="77777777" w:rsidR="006060FA" w:rsidRPr="00650C03" w:rsidRDefault="006060FA" w:rsidP="00650C03">
      <w:pPr>
        <w:pStyle w:val="Paragrafoelenco"/>
        <w:numPr>
          <w:ilvl w:val="0"/>
          <w:numId w:val="12"/>
        </w:numPr>
        <w:spacing w:after="160" w:line="259" w:lineRule="auto"/>
        <w:ind w:left="426" w:hanging="284"/>
        <w:jc w:val="both"/>
        <w:rPr>
          <w:rFonts w:asciiTheme="minorHAnsi" w:eastAsiaTheme="minorHAnsi" w:hAnsiTheme="minorHAnsi" w:cstheme="minorBidi"/>
          <w:lang w:eastAsia="en-US"/>
        </w:rPr>
      </w:pPr>
      <w:r w:rsidRPr="00650C03">
        <w:rPr>
          <w:rFonts w:asciiTheme="minorHAnsi" w:eastAsiaTheme="minorHAnsi" w:hAnsiTheme="minorHAnsi" w:cstheme="minorBidi"/>
          <w:lang w:eastAsia="en-US"/>
        </w:rPr>
        <w:t>violazioni ripetute e gravi delle norme in materia di sicurezza e tutela dei lavoratori contenute nel D.Lgs. 81/08</w:t>
      </w:r>
    </w:p>
    <w:p w14:paraId="3063F518" w14:textId="39D47178" w:rsidR="006060FA" w:rsidRPr="00650C03" w:rsidRDefault="006060FA" w:rsidP="00650C03">
      <w:pPr>
        <w:pStyle w:val="Paragrafoelenco"/>
        <w:numPr>
          <w:ilvl w:val="0"/>
          <w:numId w:val="12"/>
        </w:numPr>
        <w:spacing w:after="160" w:line="259" w:lineRule="auto"/>
        <w:ind w:left="426" w:hanging="284"/>
        <w:jc w:val="both"/>
        <w:rPr>
          <w:rFonts w:asciiTheme="minorHAnsi" w:eastAsiaTheme="minorHAnsi" w:hAnsiTheme="minorHAnsi" w:cstheme="minorBidi"/>
          <w:lang w:eastAsia="en-US"/>
        </w:rPr>
      </w:pPr>
      <w:r w:rsidRPr="00650C03">
        <w:rPr>
          <w:rFonts w:asciiTheme="minorHAnsi" w:eastAsiaTheme="minorHAnsi" w:hAnsiTheme="minorHAnsi" w:cstheme="minorBidi"/>
          <w:lang w:eastAsia="en-US"/>
        </w:rPr>
        <w:t>sospensione dell’attività imprenditoriale disposta ai sensi dell’art. 14.1 D.Lgs. 81/08</w:t>
      </w:r>
    </w:p>
    <w:p w14:paraId="05BE7609" w14:textId="77777777" w:rsidR="006060FA" w:rsidRPr="00650C03" w:rsidRDefault="006060FA" w:rsidP="00650C03">
      <w:pPr>
        <w:pStyle w:val="Paragrafoelenco"/>
        <w:numPr>
          <w:ilvl w:val="0"/>
          <w:numId w:val="12"/>
        </w:numPr>
        <w:spacing w:after="160" w:line="259" w:lineRule="auto"/>
        <w:ind w:left="426" w:hanging="284"/>
        <w:jc w:val="both"/>
        <w:rPr>
          <w:rFonts w:asciiTheme="minorHAnsi" w:eastAsiaTheme="minorHAnsi" w:hAnsiTheme="minorHAnsi" w:cstheme="minorBidi"/>
          <w:lang w:eastAsia="en-US"/>
        </w:rPr>
      </w:pPr>
      <w:r w:rsidRPr="00650C03">
        <w:rPr>
          <w:rFonts w:asciiTheme="minorHAnsi" w:eastAsiaTheme="minorHAnsi" w:hAnsiTheme="minorHAnsi" w:cstheme="minorBidi"/>
          <w:lang w:eastAsia="en-US"/>
        </w:rPr>
        <w:t>inosservanza degli obblighi contrattuali per i quali è prevista la risoluzione espressa.</w:t>
      </w:r>
    </w:p>
    <w:p w14:paraId="76C2E25A" w14:textId="77777777" w:rsidR="006060FA" w:rsidRPr="00936D17" w:rsidRDefault="006060FA" w:rsidP="00E4170E">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3. </w:t>
      </w:r>
      <w:r w:rsidRPr="00936D17">
        <w:rPr>
          <w:rFonts w:asciiTheme="minorHAnsi" w:eastAsiaTheme="minorHAnsi" w:hAnsiTheme="minorHAnsi" w:cstheme="minorBidi"/>
          <w:sz w:val="22"/>
          <w:szCs w:val="22"/>
          <w:lang w:eastAsia="en-US"/>
        </w:rPr>
        <w:t>In ogni caso, l’Appaltatore dovrà risarcire alla Committente qualsiasi danno che possa derivare ad essa e/o a terzi dalla violazione degli impegni contrattualmente assunti.</w:t>
      </w:r>
    </w:p>
    <w:p w14:paraId="2D72818B" w14:textId="153348DF" w:rsidR="006060FA" w:rsidRPr="00A57EDA" w:rsidRDefault="006060FA" w:rsidP="00E4170E">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4. </w:t>
      </w:r>
      <w:r w:rsidRPr="00936D17">
        <w:rPr>
          <w:rFonts w:asciiTheme="minorHAnsi" w:eastAsiaTheme="minorHAnsi" w:hAnsiTheme="minorHAnsi" w:cstheme="minorBidi"/>
          <w:sz w:val="22"/>
          <w:szCs w:val="22"/>
          <w:lang w:eastAsia="en-US"/>
        </w:rPr>
        <w:t>Previo controllo, la Committente provvederà al pagamento dell</w:t>
      </w:r>
      <w:r w:rsidR="00A86038">
        <w:rPr>
          <w:rFonts w:asciiTheme="minorHAnsi" w:eastAsiaTheme="minorHAnsi" w:hAnsiTheme="minorHAnsi" w:cstheme="minorBidi"/>
          <w:sz w:val="22"/>
          <w:szCs w:val="22"/>
          <w:lang w:eastAsia="en-US"/>
        </w:rPr>
        <w:t xml:space="preserve">e </w:t>
      </w:r>
      <w:r w:rsidRPr="00936D17">
        <w:rPr>
          <w:rFonts w:asciiTheme="minorHAnsi" w:eastAsiaTheme="minorHAnsi" w:hAnsiTheme="minorHAnsi" w:cstheme="minorBidi"/>
          <w:sz w:val="22"/>
          <w:szCs w:val="22"/>
          <w:lang w:eastAsia="en-US"/>
        </w:rPr>
        <w:t>attività regolarmente eseguit</w:t>
      </w:r>
      <w:r w:rsidR="00A86038">
        <w:rPr>
          <w:rFonts w:asciiTheme="minorHAnsi" w:eastAsiaTheme="minorHAnsi" w:hAnsiTheme="minorHAnsi" w:cstheme="minorBidi"/>
          <w:sz w:val="22"/>
          <w:szCs w:val="22"/>
          <w:lang w:eastAsia="en-US"/>
        </w:rPr>
        <w:t>e</w:t>
      </w:r>
      <w:r w:rsidRPr="00936D17">
        <w:rPr>
          <w:rFonts w:asciiTheme="minorHAnsi" w:eastAsiaTheme="minorHAnsi" w:hAnsiTheme="minorHAnsi" w:cstheme="minorBidi"/>
          <w:sz w:val="22"/>
          <w:szCs w:val="22"/>
          <w:lang w:eastAsia="en-US"/>
        </w:rPr>
        <w:t>, valutandol</w:t>
      </w:r>
      <w:r w:rsidR="00A86038">
        <w:rPr>
          <w:rFonts w:asciiTheme="minorHAnsi" w:eastAsiaTheme="minorHAnsi" w:hAnsiTheme="minorHAnsi" w:cstheme="minorBidi"/>
          <w:sz w:val="22"/>
          <w:szCs w:val="22"/>
          <w:lang w:eastAsia="en-US"/>
        </w:rPr>
        <w:t>e</w:t>
      </w:r>
      <w:r w:rsidRPr="00936D17">
        <w:rPr>
          <w:rFonts w:asciiTheme="minorHAnsi" w:eastAsiaTheme="minorHAnsi" w:hAnsiTheme="minorHAnsi" w:cstheme="minorBidi"/>
          <w:sz w:val="22"/>
          <w:szCs w:val="22"/>
          <w:lang w:eastAsia="en-US"/>
        </w:rPr>
        <w:t xml:space="preserve"> percentualmente rispetto al </w:t>
      </w:r>
      <w:r w:rsidRPr="00782854">
        <w:rPr>
          <w:rFonts w:asciiTheme="minorHAnsi" w:eastAsiaTheme="minorHAnsi" w:hAnsiTheme="minorHAnsi" w:cstheme="minorBidi"/>
          <w:sz w:val="22"/>
          <w:szCs w:val="22"/>
          <w:lang w:eastAsia="en-US"/>
        </w:rPr>
        <w:t xml:space="preserve">corrispettivo </w:t>
      </w:r>
      <w:r w:rsidR="00A86038" w:rsidRPr="008E2689">
        <w:rPr>
          <w:rFonts w:asciiTheme="minorHAnsi" w:eastAsiaTheme="minorHAnsi" w:hAnsiTheme="minorHAnsi" w:cstheme="minorBidi"/>
          <w:sz w:val="22"/>
          <w:szCs w:val="22"/>
          <w:lang w:eastAsia="en-US"/>
        </w:rPr>
        <w:t>contrattuale</w:t>
      </w:r>
      <w:r w:rsidRPr="003039C8">
        <w:rPr>
          <w:rFonts w:asciiTheme="minorHAnsi" w:eastAsiaTheme="minorHAnsi" w:hAnsiTheme="minorHAnsi" w:cstheme="minorBidi"/>
          <w:sz w:val="22"/>
          <w:szCs w:val="22"/>
          <w:lang w:eastAsia="en-US"/>
        </w:rPr>
        <w:t>.</w:t>
      </w:r>
    </w:p>
    <w:p w14:paraId="1CE08C3D" w14:textId="583989B3" w:rsidR="00175A42" w:rsidRPr="0082363D" w:rsidRDefault="00175A42" w:rsidP="00175A42">
      <w:pPr>
        <w:spacing w:after="160" w:line="259" w:lineRule="auto"/>
        <w:jc w:val="both"/>
        <w:rPr>
          <w:rFonts w:asciiTheme="minorHAnsi" w:eastAsiaTheme="minorHAnsi" w:hAnsiTheme="minorHAnsi" w:cstheme="minorBidi"/>
          <w:sz w:val="22"/>
          <w:szCs w:val="22"/>
          <w:lang w:eastAsia="en-US"/>
        </w:rPr>
      </w:pPr>
      <w:r w:rsidRPr="002C1A03">
        <w:rPr>
          <w:rFonts w:asciiTheme="minorHAnsi" w:eastAsiaTheme="minorHAnsi" w:hAnsiTheme="minorHAnsi" w:cstheme="minorBidi"/>
          <w:sz w:val="22"/>
          <w:szCs w:val="22"/>
          <w:lang w:eastAsia="en-US"/>
        </w:rPr>
        <w:t xml:space="preserve">5. Il Contratto si intenderà risolto in caso </w:t>
      </w:r>
      <w:r w:rsidR="008E2689">
        <w:rPr>
          <w:rFonts w:asciiTheme="minorHAnsi" w:eastAsiaTheme="minorHAnsi" w:hAnsiTheme="minorHAnsi" w:cstheme="minorBidi"/>
          <w:sz w:val="22"/>
          <w:szCs w:val="22"/>
          <w:lang w:eastAsia="en-US"/>
        </w:rPr>
        <w:t xml:space="preserve">di </w:t>
      </w:r>
      <w:r w:rsidR="00782854">
        <w:rPr>
          <w:rFonts w:asciiTheme="minorHAnsi" w:eastAsiaTheme="minorHAnsi" w:hAnsiTheme="minorHAnsi" w:cstheme="minorBidi"/>
          <w:sz w:val="22"/>
          <w:szCs w:val="22"/>
          <w:lang w:eastAsia="en-US"/>
        </w:rPr>
        <w:t>cess</w:t>
      </w:r>
      <w:r w:rsidR="008E2689">
        <w:rPr>
          <w:rFonts w:asciiTheme="minorHAnsi" w:eastAsiaTheme="minorHAnsi" w:hAnsiTheme="minorHAnsi" w:cstheme="minorBidi"/>
          <w:sz w:val="22"/>
          <w:szCs w:val="22"/>
          <w:lang w:eastAsia="en-US"/>
        </w:rPr>
        <w:t>azione dell’</w:t>
      </w:r>
      <w:r w:rsidR="00782854">
        <w:rPr>
          <w:rFonts w:asciiTheme="minorHAnsi" w:eastAsiaTheme="minorHAnsi" w:hAnsiTheme="minorHAnsi" w:cstheme="minorBidi"/>
          <w:sz w:val="22"/>
          <w:szCs w:val="22"/>
          <w:lang w:eastAsia="en-US"/>
        </w:rPr>
        <w:t>efficacia</w:t>
      </w:r>
      <w:r w:rsidR="00594778">
        <w:rPr>
          <w:rFonts w:asciiTheme="minorHAnsi" w:eastAsiaTheme="minorHAnsi" w:hAnsiTheme="minorHAnsi" w:cstheme="minorBidi"/>
          <w:sz w:val="22"/>
          <w:szCs w:val="22"/>
          <w:lang w:eastAsia="en-US"/>
        </w:rPr>
        <w:t xml:space="preserve"> </w:t>
      </w:r>
      <w:r w:rsidR="008E2689">
        <w:rPr>
          <w:rFonts w:asciiTheme="minorHAnsi" w:eastAsiaTheme="minorHAnsi" w:hAnsiTheme="minorHAnsi" w:cstheme="minorBidi"/>
          <w:sz w:val="22"/>
          <w:szCs w:val="22"/>
          <w:lang w:eastAsia="en-US"/>
        </w:rPr>
        <w:t>del</w:t>
      </w:r>
      <w:r w:rsidRPr="00782854">
        <w:rPr>
          <w:rFonts w:asciiTheme="minorHAnsi" w:eastAsiaTheme="minorHAnsi" w:hAnsiTheme="minorHAnsi" w:cstheme="minorBidi"/>
          <w:sz w:val="22"/>
          <w:szCs w:val="22"/>
          <w:lang w:eastAsia="en-US"/>
        </w:rPr>
        <w:t>la Convenzione tra la Committente ed E.N.A.C., senza che all’Appaltatore sia riconosciuto indennizzo o risarcimento alcuno.</w:t>
      </w:r>
    </w:p>
    <w:p w14:paraId="6D70B25C" w14:textId="6D036E23" w:rsidR="006060FA" w:rsidRPr="002B709D" w:rsidRDefault="006060FA" w:rsidP="00E4170E">
      <w:pPr>
        <w:pStyle w:val="Titolo1"/>
        <w:numPr>
          <w:ilvl w:val="0"/>
          <w:numId w:val="0"/>
        </w:numPr>
        <w:spacing w:before="0" w:after="160"/>
        <w:ind w:left="426" w:hanging="426"/>
        <w:rPr>
          <w:rFonts w:asciiTheme="majorHAnsi" w:eastAsia="Calibri" w:hAnsiTheme="majorHAnsi" w:cstheme="majorHAnsi"/>
          <w:color w:val="4472C4" w:themeColor="accent1"/>
        </w:rPr>
      </w:pPr>
      <w:bookmarkStart w:id="66" w:name="_Toc126780809"/>
      <w:r w:rsidRPr="002B709D">
        <w:rPr>
          <w:rFonts w:asciiTheme="majorHAnsi" w:eastAsia="Calibri" w:hAnsiTheme="majorHAnsi" w:cstheme="majorHAnsi"/>
          <w:color w:val="4472C4" w:themeColor="accent1"/>
        </w:rPr>
        <w:lastRenderedPageBreak/>
        <w:t>2</w:t>
      </w:r>
      <w:r w:rsidR="00594778">
        <w:rPr>
          <w:rFonts w:asciiTheme="majorHAnsi" w:eastAsia="Calibri" w:hAnsiTheme="majorHAnsi" w:cstheme="majorHAnsi"/>
          <w:color w:val="4472C4" w:themeColor="accent1"/>
        </w:rPr>
        <w:t>4</w:t>
      </w:r>
      <w:r w:rsidRPr="002B709D">
        <w:rPr>
          <w:rFonts w:asciiTheme="majorHAnsi" w:eastAsia="Calibri" w:hAnsiTheme="majorHAnsi" w:cstheme="majorHAnsi"/>
          <w:color w:val="4472C4" w:themeColor="accent1"/>
        </w:rPr>
        <w:t>.</w:t>
      </w:r>
      <w:r w:rsidRPr="00527195">
        <w:rPr>
          <w:rFonts w:asciiTheme="majorHAnsi" w:eastAsia="Calibri" w:hAnsiTheme="majorHAnsi" w:cstheme="majorHAnsi"/>
          <w:i/>
          <w:iCs/>
          <w:color w:val="4472C4" w:themeColor="accent1"/>
        </w:rPr>
        <w:t>bis</w:t>
      </w:r>
      <w:r w:rsidRPr="002B709D">
        <w:rPr>
          <w:rFonts w:asciiTheme="majorHAnsi" w:eastAsia="Calibri" w:hAnsiTheme="majorHAnsi" w:cstheme="majorHAnsi"/>
          <w:color w:val="4472C4" w:themeColor="accent1"/>
        </w:rPr>
        <w:t xml:space="preserve"> Risoluzione</w:t>
      </w:r>
      <w:bookmarkEnd w:id="66"/>
    </w:p>
    <w:p w14:paraId="17776817" w14:textId="4100FF4F" w:rsidR="00C23667" w:rsidRPr="007E03AD" w:rsidRDefault="00175A42" w:rsidP="00E4170E">
      <w:pPr>
        <w:spacing w:after="160" w:line="259" w:lineRule="auto"/>
        <w:jc w:val="both"/>
        <w:rPr>
          <w:rFonts w:ascii="Calibri" w:eastAsia="Calibri" w:hAnsi="Calibri" w:cs="Arial"/>
          <w:sz w:val="22"/>
          <w:szCs w:val="22"/>
          <w:lang w:eastAsia="en-US"/>
        </w:rPr>
      </w:pPr>
      <w:bookmarkStart w:id="67" w:name="_Hlk113024621"/>
      <w:r>
        <w:rPr>
          <w:rFonts w:asciiTheme="minorHAnsi" w:eastAsiaTheme="minorHAnsi" w:hAnsiTheme="minorHAnsi" w:cstheme="minorBidi"/>
          <w:sz w:val="22"/>
          <w:szCs w:val="22"/>
          <w:lang w:eastAsia="en-US"/>
        </w:rPr>
        <w:t xml:space="preserve">1. </w:t>
      </w:r>
      <w:r w:rsidR="00A86038">
        <w:rPr>
          <w:rFonts w:asciiTheme="minorHAnsi" w:eastAsiaTheme="minorHAnsi" w:hAnsiTheme="minorHAnsi" w:cstheme="minorBidi"/>
          <w:sz w:val="22"/>
          <w:szCs w:val="22"/>
          <w:lang w:eastAsia="en-US"/>
        </w:rPr>
        <w:t>Per i Contratti</w:t>
      </w:r>
      <w:r w:rsidR="00AB0B5E">
        <w:rPr>
          <w:rFonts w:asciiTheme="minorHAnsi" w:eastAsiaTheme="minorHAnsi" w:hAnsiTheme="minorHAnsi" w:cstheme="minorBidi"/>
          <w:sz w:val="22"/>
          <w:szCs w:val="22"/>
          <w:lang w:eastAsia="en-US"/>
        </w:rPr>
        <w:t xml:space="preserve"> </w:t>
      </w:r>
      <w:r w:rsidR="00AB0B5E" w:rsidRPr="002319AA">
        <w:rPr>
          <w:rFonts w:asciiTheme="minorHAnsi" w:eastAsiaTheme="minorHAnsi" w:hAnsiTheme="minorHAnsi" w:cstheme="minorBidi"/>
          <w:i/>
          <w:iCs/>
          <w:sz w:val="22"/>
          <w:szCs w:val="22"/>
          <w:lang w:eastAsia="en-US"/>
        </w:rPr>
        <w:t>strumental</w:t>
      </w:r>
      <w:r w:rsidR="00AB0B5E">
        <w:rPr>
          <w:rFonts w:asciiTheme="minorHAnsi" w:eastAsiaTheme="minorHAnsi" w:hAnsiTheme="minorHAnsi" w:cstheme="minorBidi"/>
          <w:i/>
          <w:iCs/>
          <w:sz w:val="22"/>
          <w:szCs w:val="22"/>
          <w:lang w:eastAsia="en-US"/>
        </w:rPr>
        <w:t>i</w:t>
      </w:r>
      <w:r w:rsidR="00A86038" w:rsidRPr="00A72EC1">
        <w:t xml:space="preserve"> </w:t>
      </w:r>
      <w:r w:rsidR="00A86038" w:rsidRPr="00A72EC1">
        <w:rPr>
          <w:rFonts w:asciiTheme="minorHAnsi" w:eastAsiaTheme="minorHAnsi" w:hAnsiTheme="minorHAnsi" w:cstheme="minorBidi"/>
          <w:sz w:val="22"/>
          <w:szCs w:val="22"/>
          <w:lang w:eastAsia="en-US"/>
        </w:rPr>
        <w:t>in caso di inadempimento</w:t>
      </w:r>
      <w:r w:rsidR="00A86038" w:rsidRPr="00733FF1">
        <w:rPr>
          <w:rFonts w:asciiTheme="minorHAnsi" w:eastAsiaTheme="minorHAnsi" w:hAnsiTheme="minorHAnsi" w:cstheme="minorBidi"/>
          <w:sz w:val="22"/>
          <w:szCs w:val="22"/>
          <w:lang w:eastAsia="en-US"/>
        </w:rPr>
        <w:t xml:space="preserve"> </w:t>
      </w:r>
      <w:r w:rsidR="00A86038">
        <w:rPr>
          <w:rFonts w:asciiTheme="minorHAnsi" w:eastAsiaTheme="minorHAnsi" w:hAnsiTheme="minorHAnsi" w:cstheme="minorBidi"/>
          <w:sz w:val="22"/>
          <w:szCs w:val="22"/>
          <w:lang w:eastAsia="en-US"/>
        </w:rPr>
        <w:t xml:space="preserve">delle obbligazioni contrattuali, previa verifica in contraddittorio circa la gravità dello stesso, </w:t>
      </w:r>
      <w:r w:rsidR="00A86038" w:rsidRPr="00936D17">
        <w:rPr>
          <w:rFonts w:asciiTheme="minorHAnsi" w:eastAsiaTheme="minorHAnsi" w:hAnsiTheme="minorHAnsi" w:cstheme="minorBidi"/>
          <w:sz w:val="22"/>
          <w:szCs w:val="22"/>
          <w:lang w:eastAsia="en-US"/>
        </w:rPr>
        <w:t xml:space="preserve">la Committente si riserva </w:t>
      </w:r>
      <w:r w:rsidR="00A86038">
        <w:rPr>
          <w:rFonts w:asciiTheme="minorHAnsi" w:eastAsiaTheme="minorHAnsi" w:hAnsiTheme="minorHAnsi" w:cstheme="minorBidi"/>
          <w:sz w:val="22"/>
          <w:szCs w:val="22"/>
          <w:lang w:eastAsia="en-US"/>
        </w:rPr>
        <w:t xml:space="preserve">la facoltà </w:t>
      </w:r>
      <w:r w:rsidR="00A86038" w:rsidRPr="00936D17">
        <w:rPr>
          <w:rFonts w:asciiTheme="minorHAnsi" w:eastAsiaTheme="minorHAnsi" w:hAnsiTheme="minorHAnsi" w:cstheme="minorBidi"/>
          <w:sz w:val="22"/>
          <w:szCs w:val="22"/>
          <w:lang w:eastAsia="en-US"/>
        </w:rPr>
        <w:t xml:space="preserve">di chiedere la risoluzione </w:t>
      </w:r>
      <w:r w:rsidR="00A86038">
        <w:rPr>
          <w:rFonts w:asciiTheme="minorHAnsi" w:eastAsiaTheme="minorHAnsi" w:hAnsiTheme="minorHAnsi" w:cstheme="minorBidi"/>
          <w:sz w:val="22"/>
          <w:szCs w:val="22"/>
          <w:lang w:eastAsia="en-US"/>
        </w:rPr>
        <w:t xml:space="preserve">in danno </w:t>
      </w:r>
      <w:r w:rsidR="00A86038" w:rsidRPr="00936D17">
        <w:rPr>
          <w:rFonts w:asciiTheme="minorHAnsi" w:eastAsiaTheme="minorHAnsi" w:hAnsiTheme="minorHAnsi" w:cstheme="minorBidi"/>
          <w:sz w:val="22"/>
          <w:szCs w:val="22"/>
          <w:lang w:eastAsia="en-US"/>
        </w:rPr>
        <w:t xml:space="preserve">del </w:t>
      </w:r>
      <w:r w:rsidR="00A86038">
        <w:rPr>
          <w:rFonts w:asciiTheme="minorHAnsi" w:eastAsiaTheme="minorHAnsi" w:hAnsiTheme="minorHAnsi" w:cstheme="minorBidi"/>
          <w:sz w:val="22"/>
          <w:szCs w:val="22"/>
          <w:lang w:eastAsia="en-US"/>
        </w:rPr>
        <w:t>C</w:t>
      </w:r>
      <w:r w:rsidR="00A86038" w:rsidRPr="00936D17">
        <w:rPr>
          <w:rFonts w:asciiTheme="minorHAnsi" w:eastAsiaTheme="minorHAnsi" w:hAnsiTheme="minorHAnsi" w:cstheme="minorBidi"/>
          <w:sz w:val="22"/>
          <w:szCs w:val="22"/>
          <w:lang w:eastAsia="en-US"/>
        </w:rPr>
        <w:t>ontratto.</w:t>
      </w:r>
    </w:p>
    <w:p w14:paraId="5AE0E6C9" w14:textId="2AE3D232" w:rsidR="00C23667" w:rsidRPr="007E03AD" w:rsidRDefault="006C1F51" w:rsidP="00E4170E">
      <w:pPr>
        <w:spacing w:after="160" w:line="259" w:lineRule="auto"/>
        <w:jc w:val="both"/>
        <w:rPr>
          <w:rFonts w:ascii="Calibri" w:eastAsia="Calibri" w:hAnsi="Calibri" w:cs="Arial"/>
          <w:sz w:val="22"/>
          <w:szCs w:val="22"/>
          <w:lang w:eastAsia="en-US"/>
        </w:rPr>
      </w:pPr>
      <w:r w:rsidRPr="007E03AD">
        <w:rPr>
          <w:rFonts w:ascii="Calibri" w:eastAsia="Calibri" w:hAnsi="Calibri" w:cs="Arial"/>
          <w:sz w:val="22"/>
          <w:szCs w:val="22"/>
          <w:lang w:eastAsia="en-US"/>
        </w:rPr>
        <w:t xml:space="preserve">2. </w:t>
      </w:r>
      <w:r w:rsidR="00C23667" w:rsidRPr="007E03AD">
        <w:rPr>
          <w:rFonts w:ascii="Calibri" w:eastAsia="Calibri" w:hAnsi="Calibri" w:cs="Arial"/>
          <w:sz w:val="22"/>
          <w:szCs w:val="22"/>
          <w:lang w:eastAsia="en-US"/>
        </w:rPr>
        <w:t xml:space="preserve">Inoltre, ai sensi dell’art. 1456 c.c. il </w:t>
      </w:r>
      <w:r w:rsidR="001F7344" w:rsidRPr="007E03AD">
        <w:rPr>
          <w:rFonts w:ascii="Calibri" w:eastAsia="Calibri" w:hAnsi="Calibri" w:cs="Arial"/>
          <w:sz w:val="22"/>
          <w:szCs w:val="22"/>
          <w:lang w:eastAsia="en-US"/>
        </w:rPr>
        <w:t>C</w:t>
      </w:r>
      <w:r w:rsidR="00C23667" w:rsidRPr="007E03AD">
        <w:rPr>
          <w:rFonts w:ascii="Calibri" w:eastAsia="Calibri" w:hAnsi="Calibri" w:cs="Arial"/>
          <w:sz w:val="22"/>
          <w:szCs w:val="22"/>
          <w:lang w:eastAsia="en-US"/>
        </w:rPr>
        <w:t xml:space="preserve">ontratto si intenderà risolto, previa sola comunicazione da </w:t>
      </w:r>
      <w:r w:rsidR="009F2C06" w:rsidRPr="007E03AD">
        <w:rPr>
          <w:rFonts w:ascii="Calibri" w:eastAsia="Calibri" w:hAnsi="Calibri" w:cs="Arial"/>
          <w:sz w:val="22"/>
          <w:szCs w:val="22"/>
          <w:lang w:eastAsia="en-US"/>
        </w:rPr>
        <w:t>parte</w:t>
      </w:r>
      <w:r w:rsidR="00C23667" w:rsidRPr="007E03AD">
        <w:rPr>
          <w:rFonts w:ascii="Calibri" w:eastAsia="Calibri" w:hAnsi="Calibri" w:cs="Arial"/>
          <w:sz w:val="22"/>
          <w:szCs w:val="22"/>
          <w:lang w:eastAsia="en-US"/>
        </w:rPr>
        <w:t xml:space="preserve"> della Committente a mezzo </w:t>
      </w:r>
      <w:r w:rsidR="00175A42">
        <w:rPr>
          <w:rFonts w:ascii="Calibri" w:eastAsia="Calibri" w:hAnsi="Calibri" w:cs="Arial"/>
          <w:sz w:val="22"/>
          <w:szCs w:val="22"/>
          <w:lang w:eastAsia="en-US"/>
        </w:rPr>
        <w:t>PEC</w:t>
      </w:r>
      <w:r w:rsidR="00C23667" w:rsidRPr="007E03AD">
        <w:rPr>
          <w:rFonts w:ascii="Calibri" w:eastAsia="Calibri" w:hAnsi="Calibri" w:cs="Arial"/>
          <w:sz w:val="22"/>
          <w:szCs w:val="22"/>
          <w:lang w:eastAsia="en-US"/>
        </w:rPr>
        <w:t>, nell’eventualità di:</w:t>
      </w:r>
    </w:p>
    <w:p w14:paraId="0102A236" w14:textId="77777777" w:rsidR="00C23667" w:rsidRPr="00F53B79" w:rsidRDefault="00C23667" w:rsidP="00F53B79">
      <w:pPr>
        <w:pStyle w:val="Paragrafoelenco"/>
        <w:numPr>
          <w:ilvl w:val="0"/>
          <w:numId w:val="13"/>
        </w:numPr>
        <w:spacing w:after="160" w:line="259" w:lineRule="auto"/>
        <w:ind w:left="426" w:hanging="284"/>
        <w:jc w:val="both"/>
        <w:rPr>
          <w:rFonts w:cs="Arial"/>
          <w:lang w:eastAsia="en-US"/>
        </w:rPr>
      </w:pPr>
      <w:r w:rsidRPr="00F53B79">
        <w:rPr>
          <w:rFonts w:cs="Arial"/>
          <w:lang w:eastAsia="en-US"/>
        </w:rPr>
        <w:t xml:space="preserve">gravi violazioni di legge da </w:t>
      </w:r>
      <w:r w:rsidR="009F2C06" w:rsidRPr="00F53B79">
        <w:rPr>
          <w:rFonts w:cs="Arial"/>
          <w:lang w:eastAsia="en-US"/>
        </w:rPr>
        <w:t>parte</w:t>
      </w:r>
      <w:r w:rsidRPr="00F53B79">
        <w:rPr>
          <w:rFonts w:cs="Arial"/>
          <w:lang w:eastAsia="en-US"/>
        </w:rPr>
        <w:t xml:space="preserve"> dell’Appaltatore in corso di vigenza contrattuale</w:t>
      </w:r>
    </w:p>
    <w:p w14:paraId="2179B44A" w14:textId="77777777" w:rsidR="00025D7F" w:rsidRPr="00025D7F" w:rsidRDefault="00025D7F" w:rsidP="00025D7F">
      <w:pPr>
        <w:pStyle w:val="Paragrafoelenco"/>
        <w:numPr>
          <w:ilvl w:val="0"/>
          <w:numId w:val="13"/>
        </w:numPr>
        <w:spacing w:after="160" w:line="259" w:lineRule="auto"/>
        <w:ind w:left="426" w:hanging="284"/>
        <w:jc w:val="both"/>
        <w:rPr>
          <w:rFonts w:asciiTheme="minorHAnsi" w:eastAsiaTheme="minorHAnsi" w:hAnsiTheme="minorHAnsi" w:cstheme="minorBidi"/>
          <w:lang w:eastAsia="en-US"/>
        </w:rPr>
      </w:pPr>
      <w:r w:rsidRPr="00025D7F">
        <w:rPr>
          <w:rFonts w:asciiTheme="minorHAnsi" w:eastAsiaTheme="minorHAnsi" w:hAnsiTheme="minorHAnsi" w:cstheme="minorBidi"/>
          <w:lang w:eastAsia="en-US"/>
        </w:rPr>
        <w:t>contestazioni comportanti l’applicazione di Penali in misura superiore alla quota contrattualmente definita all’art. “Penali”</w:t>
      </w:r>
    </w:p>
    <w:p w14:paraId="22E9D5B4" w14:textId="77777777" w:rsidR="00C23667" w:rsidRPr="00F114EE" w:rsidRDefault="00C23667" w:rsidP="00F114EE">
      <w:pPr>
        <w:pStyle w:val="Paragrafoelenco"/>
        <w:numPr>
          <w:ilvl w:val="0"/>
          <w:numId w:val="13"/>
        </w:numPr>
        <w:spacing w:after="160" w:line="259" w:lineRule="auto"/>
        <w:ind w:left="426" w:hanging="284"/>
        <w:jc w:val="both"/>
        <w:rPr>
          <w:rFonts w:cs="Arial"/>
          <w:lang w:eastAsia="en-US"/>
        </w:rPr>
      </w:pPr>
      <w:r w:rsidRPr="00F114EE">
        <w:rPr>
          <w:rFonts w:cs="Arial"/>
          <w:lang w:eastAsia="en-US"/>
        </w:rPr>
        <w:t xml:space="preserve">nelle ipotesi previste all'art. 108 del </w:t>
      </w:r>
      <w:r w:rsidR="00AC2CCF" w:rsidRPr="00F114EE">
        <w:rPr>
          <w:rFonts w:cs="Arial"/>
          <w:lang w:eastAsia="en-US"/>
        </w:rPr>
        <w:t>Codice</w:t>
      </w:r>
    </w:p>
    <w:p w14:paraId="5A171FC8" w14:textId="77777777" w:rsidR="00782854" w:rsidRPr="00F53B79" w:rsidRDefault="00782854" w:rsidP="00782854">
      <w:pPr>
        <w:pStyle w:val="Paragrafoelenco"/>
        <w:numPr>
          <w:ilvl w:val="0"/>
          <w:numId w:val="13"/>
        </w:numPr>
        <w:spacing w:after="160" w:line="259" w:lineRule="auto"/>
        <w:ind w:left="426" w:hanging="284"/>
        <w:jc w:val="both"/>
        <w:rPr>
          <w:rFonts w:cs="Arial"/>
          <w:lang w:eastAsia="en-US"/>
        </w:rPr>
      </w:pPr>
      <w:r w:rsidRPr="00F53B79">
        <w:rPr>
          <w:rFonts w:cs="Arial"/>
          <w:lang w:eastAsia="en-US"/>
        </w:rPr>
        <w:t>inadempienza degli obblighi verso i lavoratori, irregolare posizione dei medesimi</w:t>
      </w:r>
    </w:p>
    <w:p w14:paraId="7FB8235E" w14:textId="1DDA33C5" w:rsidR="00C23667" w:rsidRPr="000E4003" w:rsidRDefault="00C23667" w:rsidP="00F53B79">
      <w:pPr>
        <w:pStyle w:val="Paragrafoelenco"/>
        <w:numPr>
          <w:ilvl w:val="0"/>
          <w:numId w:val="13"/>
        </w:numPr>
        <w:spacing w:after="160" w:line="259" w:lineRule="auto"/>
        <w:ind w:left="426" w:hanging="284"/>
        <w:jc w:val="both"/>
        <w:rPr>
          <w:rFonts w:cs="Arial"/>
          <w:lang w:eastAsia="en-US"/>
        </w:rPr>
      </w:pPr>
      <w:r w:rsidRPr="00F53B79">
        <w:rPr>
          <w:rFonts w:cs="Arial"/>
          <w:lang w:eastAsia="en-US"/>
        </w:rPr>
        <w:t>violazioni delle prescrizioni del S.G.A.E.</w:t>
      </w:r>
      <w:r w:rsidR="00FF396C" w:rsidRPr="00F53B79">
        <w:rPr>
          <w:rFonts w:cs="Arial"/>
          <w:lang w:eastAsia="en-US"/>
        </w:rPr>
        <w:t xml:space="preserve"> </w:t>
      </w:r>
      <w:r w:rsidR="004832DE" w:rsidRPr="00F53B79">
        <w:rPr>
          <w:rFonts w:cs="Arial"/>
          <w:lang w:eastAsia="en-US"/>
        </w:rPr>
        <w:t xml:space="preserve">da parte del Personale dell’Appaltatore o del </w:t>
      </w:r>
      <w:r w:rsidR="00AC2CCF" w:rsidRPr="00F53B79">
        <w:rPr>
          <w:rFonts w:cs="Arial"/>
          <w:lang w:eastAsia="en-US"/>
        </w:rPr>
        <w:t>Subappalt</w:t>
      </w:r>
      <w:r w:rsidR="00F53B79" w:rsidRPr="00F53B79">
        <w:rPr>
          <w:rFonts w:cs="Arial"/>
          <w:lang w:eastAsia="en-US"/>
        </w:rPr>
        <w:t>at</w:t>
      </w:r>
      <w:r w:rsidR="00AC2CCF" w:rsidRPr="00F53B79">
        <w:rPr>
          <w:rFonts w:cs="Arial"/>
          <w:lang w:eastAsia="en-US"/>
        </w:rPr>
        <w:t>ore</w:t>
      </w:r>
      <w:r w:rsidR="004832DE" w:rsidRPr="00F53B79">
        <w:rPr>
          <w:rFonts w:cs="Arial"/>
          <w:lang w:eastAsia="en-US"/>
        </w:rPr>
        <w:t xml:space="preserve"> </w:t>
      </w:r>
      <w:r w:rsidR="00FF396C" w:rsidRPr="00F53B79">
        <w:rPr>
          <w:rFonts w:cs="Arial"/>
          <w:lang w:eastAsia="en-US"/>
        </w:rPr>
        <w:t>che comport</w:t>
      </w:r>
      <w:r w:rsidR="003039C8">
        <w:rPr>
          <w:rFonts w:cs="Arial"/>
          <w:lang w:eastAsia="en-US"/>
        </w:rPr>
        <w:t>i</w:t>
      </w:r>
      <w:r w:rsidR="00FF396C" w:rsidRPr="00F53B79">
        <w:rPr>
          <w:rFonts w:cs="Arial"/>
          <w:lang w:eastAsia="en-US"/>
        </w:rPr>
        <w:t xml:space="preserve">no la risoluzione del </w:t>
      </w:r>
      <w:r w:rsidR="00FF396C" w:rsidRPr="000E4003">
        <w:rPr>
          <w:rFonts w:cs="Arial"/>
          <w:lang w:eastAsia="en-US"/>
        </w:rPr>
        <w:t>Contratto</w:t>
      </w:r>
    </w:p>
    <w:p w14:paraId="5631CA34" w14:textId="3CF94B2B" w:rsidR="00FF396C" w:rsidRPr="000E4003" w:rsidRDefault="00FF396C" w:rsidP="00F53B79">
      <w:pPr>
        <w:pStyle w:val="Paragrafoelenco"/>
        <w:numPr>
          <w:ilvl w:val="0"/>
          <w:numId w:val="13"/>
        </w:numPr>
        <w:spacing w:after="160" w:line="259" w:lineRule="auto"/>
        <w:ind w:left="426" w:hanging="284"/>
        <w:jc w:val="both"/>
        <w:rPr>
          <w:rFonts w:cs="Arial"/>
          <w:lang w:eastAsia="en-US"/>
        </w:rPr>
      </w:pPr>
      <w:r w:rsidRPr="000E4003">
        <w:rPr>
          <w:rFonts w:cs="Arial"/>
          <w:lang w:eastAsia="en-US"/>
        </w:rPr>
        <w:t xml:space="preserve">violazioni delle </w:t>
      </w:r>
      <w:r w:rsidR="00B70338" w:rsidRPr="000E4003">
        <w:rPr>
          <w:rFonts w:cs="Calibri"/>
        </w:rPr>
        <w:t>“Condizioni contrattuali in materia di salute, sicurezza e ambiente”</w:t>
      </w:r>
      <w:r w:rsidR="000E4003" w:rsidRPr="000E4003">
        <w:rPr>
          <w:rFonts w:cs="Calibri"/>
        </w:rPr>
        <w:t xml:space="preserve">, </w:t>
      </w:r>
      <w:r w:rsidR="000E4003" w:rsidRPr="000E4003">
        <w:rPr>
          <w:rFonts w:cs="Arial"/>
          <w:lang w:eastAsia="en-US"/>
        </w:rPr>
        <w:t>qualora rientrant</w:t>
      </w:r>
      <w:r w:rsidR="0015062E">
        <w:rPr>
          <w:rFonts w:cs="Arial"/>
          <w:lang w:eastAsia="en-US"/>
        </w:rPr>
        <w:t>i</w:t>
      </w:r>
      <w:r w:rsidR="000E4003" w:rsidRPr="000E4003">
        <w:rPr>
          <w:rFonts w:cs="Arial"/>
          <w:lang w:eastAsia="en-US"/>
        </w:rPr>
        <w:t xml:space="preserve"> nella documentazione contrattuale, </w:t>
      </w:r>
      <w:r w:rsidR="004832DE" w:rsidRPr="000E4003">
        <w:rPr>
          <w:rFonts w:cs="Arial"/>
          <w:lang w:eastAsia="en-US"/>
        </w:rPr>
        <w:t xml:space="preserve">da parte del Personale dell’Appaltatore o del </w:t>
      </w:r>
      <w:r w:rsidR="00AC2CCF" w:rsidRPr="000E4003">
        <w:rPr>
          <w:rFonts w:cs="Arial"/>
          <w:lang w:eastAsia="en-US"/>
        </w:rPr>
        <w:t>Subappal</w:t>
      </w:r>
      <w:r w:rsidR="00EC2211" w:rsidRPr="000E4003">
        <w:rPr>
          <w:rFonts w:cs="Arial"/>
          <w:lang w:eastAsia="en-US"/>
        </w:rPr>
        <w:t>ta</w:t>
      </w:r>
      <w:r w:rsidR="00AC2CCF" w:rsidRPr="000E4003">
        <w:rPr>
          <w:rFonts w:cs="Arial"/>
          <w:lang w:eastAsia="en-US"/>
        </w:rPr>
        <w:t>tore</w:t>
      </w:r>
      <w:r w:rsidR="004832DE" w:rsidRPr="000E4003">
        <w:rPr>
          <w:rFonts w:cs="Arial"/>
          <w:lang w:eastAsia="en-US"/>
        </w:rPr>
        <w:t xml:space="preserve"> </w:t>
      </w:r>
      <w:r w:rsidRPr="000E4003">
        <w:rPr>
          <w:rFonts w:cs="Arial"/>
          <w:lang w:eastAsia="en-US"/>
        </w:rPr>
        <w:t>che comport</w:t>
      </w:r>
      <w:r w:rsidR="003039C8" w:rsidRPr="000E4003">
        <w:rPr>
          <w:rFonts w:cs="Arial"/>
          <w:lang w:eastAsia="en-US"/>
        </w:rPr>
        <w:t>i</w:t>
      </w:r>
      <w:r w:rsidRPr="000E4003">
        <w:rPr>
          <w:rFonts w:cs="Arial"/>
          <w:lang w:eastAsia="en-US"/>
        </w:rPr>
        <w:t>no la risoluzione del Contratto</w:t>
      </w:r>
    </w:p>
    <w:p w14:paraId="4F270CE0" w14:textId="417997ED" w:rsidR="00B70338" w:rsidRDefault="00B70338" w:rsidP="00F114EE">
      <w:pPr>
        <w:pStyle w:val="Paragrafoelenco"/>
        <w:numPr>
          <w:ilvl w:val="0"/>
          <w:numId w:val="13"/>
        </w:numPr>
        <w:spacing w:after="160" w:line="259" w:lineRule="auto"/>
        <w:ind w:left="426" w:hanging="284"/>
        <w:jc w:val="both"/>
        <w:rPr>
          <w:rFonts w:cs="Arial"/>
          <w:lang w:eastAsia="en-US"/>
        </w:rPr>
      </w:pPr>
      <w:r w:rsidRPr="00B70338">
        <w:rPr>
          <w:rFonts w:cs="Arial"/>
          <w:lang w:eastAsia="en-US"/>
        </w:rPr>
        <w:t>comportamenti incompatibili con le prescrizioni contenute nel "Codice di Condotta dei Fornitori del Gruppo SEA"</w:t>
      </w:r>
      <w:r w:rsidR="003211BF">
        <w:rPr>
          <w:rFonts w:cs="Arial"/>
          <w:lang w:eastAsia="en-US"/>
        </w:rPr>
        <w:t xml:space="preserve"> </w:t>
      </w:r>
    </w:p>
    <w:p w14:paraId="2358FF52" w14:textId="77777777" w:rsidR="003211BF" w:rsidRPr="003211BF" w:rsidRDefault="003211BF" w:rsidP="003211BF">
      <w:pPr>
        <w:pStyle w:val="Paragrafoelenco"/>
        <w:numPr>
          <w:ilvl w:val="0"/>
          <w:numId w:val="13"/>
        </w:numPr>
        <w:spacing w:after="160" w:line="259" w:lineRule="auto"/>
        <w:ind w:left="426" w:hanging="284"/>
        <w:jc w:val="both"/>
        <w:rPr>
          <w:rFonts w:cs="Arial"/>
          <w:lang w:eastAsia="en-US"/>
        </w:rPr>
      </w:pPr>
      <w:r w:rsidRPr="003211BF">
        <w:rPr>
          <w:rFonts w:cs="Arial"/>
          <w:lang w:eastAsia="en-US"/>
        </w:rPr>
        <w:t>comportamenti incompatibili con gli impegni assunti con la sottoscrizione del "Patto di integrità" qualora rientrante nella documentazione contrattuale</w:t>
      </w:r>
    </w:p>
    <w:p w14:paraId="2825BB01" w14:textId="1EBCD72D" w:rsidR="00C23667" w:rsidRPr="00F53B79" w:rsidRDefault="00C23667" w:rsidP="00F53B79">
      <w:pPr>
        <w:pStyle w:val="Paragrafoelenco"/>
        <w:numPr>
          <w:ilvl w:val="0"/>
          <w:numId w:val="13"/>
        </w:numPr>
        <w:spacing w:after="160" w:line="259" w:lineRule="auto"/>
        <w:ind w:left="426" w:hanging="284"/>
        <w:jc w:val="both"/>
        <w:rPr>
          <w:rFonts w:cs="Arial"/>
          <w:lang w:eastAsia="en-US"/>
        </w:rPr>
      </w:pPr>
      <w:r w:rsidRPr="00F53B79">
        <w:rPr>
          <w:rFonts w:cs="Arial"/>
          <w:lang w:eastAsia="en-US"/>
        </w:rPr>
        <w:t>sopravvenienza a carico dell’Appaltatore, de</w:t>
      </w:r>
      <w:r w:rsidR="003039C8">
        <w:rPr>
          <w:rFonts w:cs="Arial"/>
          <w:lang w:eastAsia="en-US"/>
        </w:rPr>
        <w:t>l</w:t>
      </w:r>
      <w:r w:rsidRPr="00F53B79">
        <w:rPr>
          <w:rFonts w:cs="Arial"/>
          <w:lang w:eastAsia="en-US"/>
        </w:rPr>
        <w:t xml:space="preserve"> legal</w:t>
      </w:r>
      <w:r w:rsidR="003039C8">
        <w:rPr>
          <w:rFonts w:cs="Arial"/>
          <w:lang w:eastAsia="en-US"/>
        </w:rPr>
        <w:t>e</w:t>
      </w:r>
      <w:r w:rsidRPr="00F53B79">
        <w:rPr>
          <w:rFonts w:cs="Arial"/>
          <w:lang w:eastAsia="en-US"/>
        </w:rPr>
        <w:t xml:space="preserve"> rappresentant</w:t>
      </w:r>
      <w:r w:rsidR="003039C8">
        <w:rPr>
          <w:rFonts w:cs="Arial"/>
          <w:lang w:eastAsia="en-US"/>
        </w:rPr>
        <w:t>e</w:t>
      </w:r>
      <w:r w:rsidRPr="00F53B79">
        <w:rPr>
          <w:rFonts w:cs="Arial"/>
          <w:lang w:eastAsia="en-US"/>
        </w:rPr>
        <w:t xml:space="preserve">, </w:t>
      </w:r>
      <w:r w:rsidR="003039C8">
        <w:rPr>
          <w:rFonts w:cs="Arial"/>
          <w:lang w:eastAsia="en-US"/>
        </w:rPr>
        <w:t xml:space="preserve">degli </w:t>
      </w:r>
      <w:r w:rsidRPr="00F53B79">
        <w:rPr>
          <w:rFonts w:cs="Arial"/>
          <w:lang w:eastAsia="en-US"/>
        </w:rPr>
        <w:t>amministratori e direttori tecnici, di provvedimenti e/o procedimenti di cui alla vigente normativa in tema di lotta alla delinquenza mafios</w:t>
      </w:r>
      <w:r w:rsidR="00C16FDC">
        <w:rPr>
          <w:rFonts w:cs="Arial"/>
          <w:lang w:eastAsia="en-US"/>
        </w:rPr>
        <w:t>a</w:t>
      </w:r>
      <w:r w:rsidRPr="00F53B79">
        <w:rPr>
          <w:rFonts w:cs="Arial"/>
          <w:lang w:eastAsia="en-US"/>
        </w:rPr>
        <w:t xml:space="preserve"> </w:t>
      </w:r>
    </w:p>
    <w:p w14:paraId="4A83CFBB" w14:textId="4D97A0E7" w:rsidR="00C23667" w:rsidRPr="00F53B79" w:rsidRDefault="00C23667" w:rsidP="00F53B79">
      <w:pPr>
        <w:pStyle w:val="Paragrafoelenco"/>
        <w:numPr>
          <w:ilvl w:val="0"/>
          <w:numId w:val="13"/>
        </w:numPr>
        <w:spacing w:after="160" w:line="259" w:lineRule="auto"/>
        <w:ind w:left="426" w:hanging="284"/>
        <w:jc w:val="both"/>
        <w:rPr>
          <w:rFonts w:cs="Arial"/>
          <w:lang w:eastAsia="en-US"/>
        </w:rPr>
      </w:pPr>
      <w:bookmarkStart w:id="68" w:name="_Hlk58405288"/>
      <w:r w:rsidRPr="00F53B79">
        <w:rPr>
          <w:rFonts w:cs="Arial"/>
          <w:lang w:eastAsia="en-US"/>
        </w:rPr>
        <w:t xml:space="preserve">violazioni ripetute e gravi, contestate con richiamo scritto, delle prescrizioni del Regolamento UE n. 139/2014 </w:t>
      </w:r>
      <w:r w:rsidR="00056728" w:rsidRPr="00F53B79">
        <w:rPr>
          <w:rFonts w:cs="Arial"/>
          <w:lang w:eastAsia="en-US"/>
        </w:rPr>
        <w:t xml:space="preserve">nel caso in cui il Contratto </w:t>
      </w:r>
      <w:r w:rsidR="00A57EDA">
        <w:rPr>
          <w:rFonts w:cs="Arial"/>
          <w:lang w:eastAsia="en-US"/>
        </w:rPr>
        <w:t>contenga</w:t>
      </w:r>
      <w:r w:rsidR="00A57EDA" w:rsidRPr="00F53B79">
        <w:rPr>
          <w:rFonts w:cs="Arial"/>
          <w:lang w:eastAsia="en-US"/>
        </w:rPr>
        <w:t xml:space="preserve"> </w:t>
      </w:r>
      <w:r w:rsidR="00056728" w:rsidRPr="00F53B79">
        <w:rPr>
          <w:rFonts w:cs="Arial"/>
          <w:lang w:eastAsia="en-US"/>
        </w:rPr>
        <w:t>la clausola “</w:t>
      </w:r>
      <w:r w:rsidR="00056728" w:rsidRPr="00F53B79">
        <w:rPr>
          <w:rFonts w:cs="Arial"/>
          <w:i/>
          <w:iCs/>
          <w:lang w:eastAsia="en-US"/>
        </w:rPr>
        <w:t>Safety</w:t>
      </w:r>
      <w:r w:rsidR="00056728" w:rsidRPr="00F53B79">
        <w:rPr>
          <w:rFonts w:cs="Arial"/>
          <w:lang w:eastAsia="en-US"/>
        </w:rPr>
        <w:t xml:space="preserve"> Aeroportuale” </w:t>
      </w:r>
    </w:p>
    <w:bookmarkEnd w:id="68"/>
    <w:p w14:paraId="4F4B069F" w14:textId="2D049080" w:rsidR="00C23667" w:rsidRPr="00F53B79" w:rsidRDefault="00C23667" w:rsidP="00F53B79">
      <w:pPr>
        <w:pStyle w:val="Paragrafoelenco"/>
        <w:numPr>
          <w:ilvl w:val="0"/>
          <w:numId w:val="13"/>
        </w:numPr>
        <w:spacing w:after="160" w:line="259" w:lineRule="auto"/>
        <w:ind w:left="426" w:hanging="284"/>
        <w:jc w:val="both"/>
        <w:rPr>
          <w:rFonts w:cs="Arial"/>
          <w:lang w:eastAsia="en-US"/>
        </w:rPr>
      </w:pPr>
      <w:r w:rsidRPr="00F53B79">
        <w:rPr>
          <w:rFonts w:cs="Arial"/>
          <w:lang w:eastAsia="en-US"/>
        </w:rPr>
        <w:t xml:space="preserve">violazioni ripetute e gravi, contestate con richiamo scritto, comportanti rischio per l’incolumità dei lavoratori e/o del </w:t>
      </w:r>
      <w:r w:rsidR="0050385D" w:rsidRPr="00F53B79">
        <w:rPr>
          <w:rFonts w:cs="Arial"/>
          <w:lang w:eastAsia="en-US"/>
        </w:rPr>
        <w:t>P</w:t>
      </w:r>
      <w:r w:rsidRPr="00F53B79">
        <w:rPr>
          <w:rFonts w:cs="Arial"/>
          <w:lang w:eastAsia="en-US"/>
        </w:rPr>
        <w:t xml:space="preserve">ersonale della Committente e/o </w:t>
      </w:r>
      <w:r w:rsidR="00A57EDA">
        <w:rPr>
          <w:rFonts w:cs="Arial"/>
          <w:lang w:eastAsia="en-US"/>
        </w:rPr>
        <w:t xml:space="preserve">di </w:t>
      </w:r>
      <w:r w:rsidRPr="00F53B79">
        <w:rPr>
          <w:rFonts w:cs="Arial"/>
          <w:lang w:eastAsia="en-US"/>
        </w:rPr>
        <w:t>terzi</w:t>
      </w:r>
    </w:p>
    <w:p w14:paraId="0C49F275" w14:textId="77777777" w:rsidR="00C23667" w:rsidRPr="005B352F" w:rsidRDefault="00C23667" w:rsidP="00F53B79">
      <w:pPr>
        <w:pStyle w:val="Paragrafoelenco"/>
        <w:numPr>
          <w:ilvl w:val="0"/>
          <w:numId w:val="13"/>
        </w:numPr>
        <w:spacing w:after="160" w:line="259" w:lineRule="auto"/>
        <w:ind w:left="426" w:hanging="284"/>
        <w:jc w:val="both"/>
        <w:rPr>
          <w:rFonts w:cs="Arial"/>
          <w:lang w:eastAsia="en-US"/>
        </w:rPr>
      </w:pPr>
      <w:r w:rsidRPr="00F53B79">
        <w:rPr>
          <w:rFonts w:cs="Arial"/>
          <w:lang w:eastAsia="en-US"/>
        </w:rPr>
        <w:t xml:space="preserve">violazione di disposizioni che comportino la revoca di autorizzazioni e/o </w:t>
      </w:r>
      <w:r w:rsidRPr="000874CC">
        <w:rPr>
          <w:rFonts w:cs="Arial"/>
          <w:lang w:eastAsia="en-US"/>
        </w:rPr>
        <w:t>licenze</w:t>
      </w:r>
    </w:p>
    <w:p w14:paraId="0BE72D2D" w14:textId="29F4CA10" w:rsidR="00C23667" w:rsidRPr="008306A3" w:rsidRDefault="00C23667" w:rsidP="00F53B79">
      <w:pPr>
        <w:pStyle w:val="Paragrafoelenco"/>
        <w:numPr>
          <w:ilvl w:val="0"/>
          <w:numId w:val="13"/>
        </w:numPr>
        <w:spacing w:after="160" w:line="259" w:lineRule="auto"/>
        <w:ind w:left="426" w:hanging="284"/>
        <w:jc w:val="both"/>
        <w:rPr>
          <w:rFonts w:cs="Arial"/>
          <w:lang w:eastAsia="en-US"/>
        </w:rPr>
      </w:pPr>
      <w:r w:rsidRPr="008306A3">
        <w:rPr>
          <w:rFonts w:cs="Arial"/>
          <w:lang w:eastAsia="en-US"/>
        </w:rPr>
        <w:lastRenderedPageBreak/>
        <w:t>violazione della normativa in materia di responsabilità delle persone giuridiche di cui al D.Lgs. 231/2001</w:t>
      </w:r>
    </w:p>
    <w:p w14:paraId="3EBCD371" w14:textId="1403710E" w:rsidR="00FA1BFA" w:rsidRPr="00FA1BFA" w:rsidRDefault="00FA1BFA" w:rsidP="008306A3">
      <w:pPr>
        <w:pStyle w:val="Paragrafoelenco"/>
        <w:numPr>
          <w:ilvl w:val="0"/>
          <w:numId w:val="13"/>
        </w:numPr>
        <w:spacing w:after="160" w:line="259" w:lineRule="auto"/>
        <w:ind w:left="426" w:hanging="284"/>
        <w:jc w:val="both"/>
        <w:rPr>
          <w:rFonts w:cs="Arial"/>
          <w:lang w:eastAsia="en-US"/>
        </w:rPr>
      </w:pPr>
      <w:r w:rsidRPr="00FA1BFA">
        <w:rPr>
          <w:rFonts w:cs="Arial"/>
          <w:lang w:eastAsia="en-US"/>
        </w:rPr>
        <w:t>violazione grave e/o reiterata dei principi contenuti nel Codice Etico</w:t>
      </w:r>
      <w:r w:rsidR="00A86038">
        <w:rPr>
          <w:rFonts w:cs="Arial"/>
          <w:lang w:eastAsia="en-US"/>
        </w:rPr>
        <w:t xml:space="preserve"> della Committente</w:t>
      </w:r>
    </w:p>
    <w:p w14:paraId="6D086373" w14:textId="77777777" w:rsidR="00C23667" w:rsidRPr="00F53B79" w:rsidRDefault="00C23667" w:rsidP="00F53B79">
      <w:pPr>
        <w:pStyle w:val="Paragrafoelenco"/>
        <w:numPr>
          <w:ilvl w:val="0"/>
          <w:numId w:val="13"/>
        </w:numPr>
        <w:spacing w:after="160" w:line="259" w:lineRule="auto"/>
        <w:ind w:left="426" w:hanging="284"/>
        <w:jc w:val="both"/>
        <w:rPr>
          <w:rFonts w:cs="Arial"/>
          <w:lang w:eastAsia="en-US"/>
        </w:rPr>
      </w:pPr>
      <w:r w:rsidRPr="00F53B79">
        <w:rPr>
          <w:rFonts w:cs="Arial"/>
          <w:lang w:eastAsia="en-US"/>
        </w:rPr>
        <w:t>violazioni ripetute e gravi delle norme in materia di sicurezza e tutela dei lavoratori contenute nel D.Lgs. 81/08</w:t>
      </w:r>
    </w:p>
    <w:p w14:paraId="75DC24F7" w14:textId="2EF8A2DA" w:rsidR="00C23667" w:rsidRPr="00F53B79" w:rsidRDefault="00C23667" w:rsidP="00F53B79">
      <w:pPr>
        <w:pStyle w:val="Paragrafoelenco"/>
        <w:numPr>
          <w:ilvl w:val="0"/>
          <w:numId w:val="13"/>
        </w:numPr>
        <w:spacing w:after="160" w:line="259" w:lineRule="auto"/>
        <w:ind w:left="426" w:hanging="284"/>
        <w:jc w:val="both"/>
        <w:rPr>
          <w:rFonts w:cs="Arial"/>
          <w:lang w:eastAsia="en-US"/>
        </w:rPr>
      </w:pPr>
      <w:r w:rsidRPr="00F53B79">
        <w:rPr>
          <w:rFonts w:cs="Arial"/>
          <w:lang w:eastAsia="en-US"/>
        </w:rPr>
        <w:t>sospensione dell’attività imprenditoriale disposta ai sensi dell’art. 14.1 D.Lgs. 81/08</w:t>
      </w:r>
    </w:p>
    <w:p w14:paraId="1983110B" w14:textId="77777777" w:rsidR="00C23667" w:rsidRPr="00F53B79" w:rsidRDefault="00C23667" w:rsidP="00F53B79">
      <w:pPr>
        <w:pStyle w:val="Paragrafoelenco"/>
        <w:numPr>
          <w:ilvl w:val="0"/>
          <w:numId w:val="13"/>
        </w:numPr>
        <w:spacing w:after="160" w:line="259" w:lineRule="auto"/>
        <w:ind w:left="426" w:hanging="284"/>
        <w:jc w:val="both"/>
        <w:rPr>
          <w:rFonts w:cs="Arial"/>
          <w:lang w:eastAsia="en-US"/>
        </w:rPr>
      </w:pPr>
      <w:r w:rsidRPr="00F53B79">
        <w:rPr>
          <w:rFonts w:cs="Arial"/>
          <w:lang w:eastAsia="en-US"/>
        </w:rPr>
        <w:t>inosservanza degli obblighi contrattuali per i quali è prevista la risoluzione espressa.</w:t>
      </w:r>
    </w:p>
    <w:p w14:paraId="54318978" w14:textId="77777777" w:rsidR="00C23667" w:rsidRPr="00C23667" w:rsidRDefault="0038712A" w:rsidP="00E4170E">
      <w:pPr>
        <w:spacing w:after="160" w:line="259" w:lineRule="auto"/>
        <w:jc w:val="both"/>
        <w:rPr>
          <w:rFonts w:ascii="Calibri" w:eastAsia="Calibri" w:hAnsi="Calibri" w:cs="Arial"/>
          <w:sz w:val="22"/>
          <w:szCs w:val="22"/>
          <w:lang w:eastAsia="en-US"/>
        </w:rPr>
      </w:pPr>
      <w:r>
        <w:rPr>
          <w:rFonts w:ascii="Calibri" w:eastAsia="Calibri" w:hAnsi="Calibri" w:cs="Arial"/>
          <w:sz w:val="22"/>
          <w:szCs w:val="22"/>
          <w:lang w:eastAsia="en-US"/>
        </w:rPr>
        <w:t xml:space="preserve">3. </w:t>
      </w:r>
      <w:r w:rsidR="00C23667" w:rsidRPr="00C23667">
        <w:rPr>
          <w:rFonts w:ascii="Calibri" w:eastAsia="Calibri" w:hAnsi="Calibri" w:cs="Arial"/>
          <w:sz w:val="22"/>
          <w:szCs w:val="22"/>
          <w:lang w:eastAsia="en-US"/>
        </w:rPr>
        <w:t>In ogni caso, l’Appaltatore dovrà risarcire alla Committente qualsiasi danno che possa derivare ad essa e/o a terzi dalla violazione degli impegni contrattualmente assunti.</w:t>
      </w:r>
    </w:p>
    <w:p w14:paraId="0B739C76" w14:textId="06818408" w:rsidR="00C23667" w:rsidRPr="00C23667" w:rsidRDefault="0038712A" w:rsidP="00E4170E">
      <w:pPr>
        <w:spacing w:after="160" w:line="259" w:lineRule="auto"/>
        <w:jc w:val="both"/>
        <w:rPr>
          <w:rFonts w:ascii="Calibri" w:eastAsia="Calibri" w:hAnsi="Calibri" w:cs="Arial"/>
          <w:sz w:val="22"/>
          <w:szCs w:val="22"/>
          <w:lang w:eastAsia="en-US"/>
        </w:rPr>
      </w:pPr>
      <w:r>
        <w:rPr>
          <w:rFonts w:ascii="Calibri" w:eastAsia="Calibri" w:hAnsi="Calibri" w:cs="Arial"/>
          <w:sz w:val="22"/>
          <w:szCs w:val="22"/>
          <w:lang w:eastAsia="en-US"/>
        </w:rPr>
        <w:t xml:space="preserve">4. </w:t>
      </w:r>
      <w:r w:rsidR="00C23667" w:rsidRPr="00C23667">
        <w:rPr>
          <w:rFonts w:ascii="Calibri" w:eastAsia="Calibri" w:hAnsi="Calibri" w:cs="Arial"/>
          <w:sz w:val="22"/>
          <w:szCs w:val="22"/>
          <w:lang w:eastAsia="en-US"/>
        </w:rPr>
        <w:t>Previo controllo, la Committente provvederà al pagamento dell</w:t>
      </w:r>
      <w:r w:rsidR="00A86038">
        <w:rPr>
          <w:rFonts w:ascii="Calibri" w:eastAsia="Calibri" w:hAnsi="Calibri" w:cs="Arial"/>
          <w:sz w:val="22"/>
          <w:szCs w:val="22"/>
          <w:lang w:eastAsia="en-US"/>
        </w:rPr>
        <w:t xml:space="preserve">e </w:t>
      </w:r>
      <w:r w:rsidR="00C23667" w:rsidRPr="00C23667">
        <w:rPr>
          <w:rFonts w:ascii="Calibri" w:eastAsia="Calibri" w:hAnsi="Calibri" w:cs="Arial"/>
          <w:sz w:val="22"/>
          <w:szCs w:val="22"/>
          <w:lang w:eastAsia="en-US"/>
        </w:rPr>
        <w:t>attività regolarmente eseguit</w:t>
      </w:r>
      <w:r w:rsidR="00A86038">
        <w:rPr>
          <w:rFonts w:ascii="Calibri" w:eastAsia="Calibri" w:hAnsi="Calibri" w:cs="Arial"/>
          <w:sz w:val="22"/>
          <w:szCs w:val="22"/>
          <w:lang w:eastAsia="en-US"/>
        </w:rPr>
        <w:t>e</w:t>
      </w:r>
      <w:r w:rsidR="00C23667" w:rsidRPr="00C23667">
        <w:rPr>
          <w:rFonts w:ascii="Calibri" w:eastAsia="Calibri" w:hAnsi="Calibri" w:cs="Arial"/>
          <w:sz w:val="22"/>
          <w:szCs w:val="22"/>
          <w:lang w:eastAsia="en-US"/>
        </w:rPr>
        <w:t>, valutandol</w:t>
      </w:r>
      <w:r w:rsidR="00A86038">
        <w:rPr>
          <w:rFonts w:ascii="Calibri" w:eastAsia="Calibri" w:hAnsi="Calibri" w:cs="Arial"/>
          <w:sz w:val="22"/>
          <w:szCs w:val="22"/>
          <w:lang w:eastAsia="en-US"/>
        </w:rPr>
        <w:t>e</w:t>
      </w:r>
      <w:r w:rsidR="00C23667" w:rsidRPr="00C23667">
        <w:rPr>
          <w:rFonts w:ascii="Calibri" w:eastAsia="Calibri" w:hAnsi="Calibri" w:cs="Arial"/>
          <w:sz w:val="22"/>
          <w:szCs w:val="22"/>
          <w:lang w:eastAsia="en-US"/>
        </w:rPr>
        <w:t xml:space="preserve"> percentualmente rispetto al corrispettivo </w:t>
      </w:r>
      <w:r w:rsidR="00A86038">
        <w:rPr>
          <w:rFonts w:ascii="Calibri" w:eastAsia="Calibri" w:hAnsi="Calibri" w:cs="Arial"/>
          <w:sz w:val="22"/>
          <w:szCs w:val="22"/>
          <w:lang w:eastAsia="en-US"/>
        </w:rPr>
        <w:t>contrattuale</w:t>
      </w:r>
      <w:r w:rsidR="00C23667" w:rsidRPr="00C23667">
        <w:rPr>
          <w:rFonts w:ascii="Calibri" w:eastAsia="Calibri" w:hAnsi="Calibri" w:cs="Arial"/>
          <w:sz w:val="22"/>
          <w:szCs w:val="22"/>
          <w:lang w:eastAsia="en-US"/>
        </w:rPr>
        <w:t>.</w:t>
      </w:r>
    </w:p>
    <w:p w14:paraId="6D460280" w14:textId="60272ABD" w:rsidR="00C23667" w:rsidRDefault="0038712A" w:rsidP="00E4170E">
      <w:pPr>
        <w:spacing w:after="160" w:line="259" w:lineRule="auto"/>
        <w:jc w:val="both"/>
        <w:rPr>
          <w:rFonts w:ascii="Calibri" w:eastAsia="Calibri" w:hAnsi="Calibri" w:cs="Arial"/>
          <w:sz w:val="22"/>
          <w:szCs w:val="22"/>
          <w:lang w:eastAsia="en-US"/>
        </w:rPr>
      </w:pPr>
      <w:r>
        <w:rPr>
          <w:rFonts w:ascii="Calibri" w:eastAsia="Calibri" w:hAnsi="Calibri" w:cs="Arial"/>
          <w:sz w:val="22"/>
          <w:szCs w:val="22"/>
          <w:lang w:eastAsia="en-US"/>
        </w:rPr>
        <w:t xml:space="preserve">5. </w:t>
      </w:r>
      <w:r w:rsidR="00C23667" w:rsidRPr="00C23667">
        <w:rPr>
          <w:rFonts w:ascii="Calibri" w:eastAsia="Calibri" w:hAnsi="Calibri" w:cs="Arial"/>
          <w:sz w:val="22"/>
          <w:szCs w:val="22"/>
          <w:lang w:eastAsia="en-US"/>
        </w:rPr>
        <w:t xml:space="preserve">Il </w:t>
      </w:r>
      <w:r w:rsidR="001F7344">
        <w:rPr>
          <w:rFonts w:ascii="Calibri" w:eastAsia="Calibri" w:hAnsi="Calibri" w:cs="Arial"/>
          <w:sz w:val="22"/>
          <w:szCs w:val="22"/>
          <w:lang w:eastAsia="en-US"/>
        </w:rPr>
        <w:t>C</w:t>
      </w:r>
      <w:r w:rsidR="00C23667" w:rsidRPr="00C23667">
        <w:rPr>
          <w:rFonts w:ascii="Calibri" w:eastAsia="Calibri" w:hAnsi="Calibri" w:cs="Arial"/>
          <w:sz w:val="22"/>
          <w:szCs w:val="22"/>
          <w:lang w:eastAsia="en-US"/>
        </w:rPr>
        <w:t xml:space="preserve">ontratto si intenderà risolto </w:t>
      </w:r>
      <w:r w:rsidR="00782854">
        <w:rPr>
          <w:rFonts w:ascii="Calibri" w:eastAsia="Calibri" w:hAnsi="Calibri" w:cs="Arial"/>
          <w:sz w:val="22"/>
          <w:szCs w:val="22"/>
          <w:lang w:eastAsia="en-US"/>
        </w:rPr>
        <w:t>nel</w:t>
      </w:r>
      <w:r w:rsidR="00782854" w:rsidRPr="00C23667">
        <w:rPr>
          <w:rFonts w:ascii="Calibri" w:eastAsia="Calibri" w:hAnsi="Calibri" w:cs="Arial"/>
          <w:sz w:val="22"/>
          <w:szCs w:val="22"/>
          <w:lang w:eastAsia="en-US"/>
        </w:rPr>
        <w:t xml:space="preserve"> </w:t>
      </w:r>
      <w:r w:rsidR="00C23667" w:rsidRPr="00C23667">
        <w:rPr>
          <w:rFonts w:ascii="Calibri" w:eastAsia="Calibri" w:hAnsi="Calibri" w:cs="Arial"/>
          <w:sz w:val="22"/>
          <w:szCs w:val="22"/>
          <w:lang w:eastAsia="en-US"/>
        </w:rPr>
        <w:t xml:space="preserve">caso </w:t>
      </w:r>
      <w:r w:rsidR="000874CC">
        <w:rPr>
          <w:rFonts w:ascii="Calibri" w:eastAsia="Calibri" w:hAnsi="Calibri" w:cs="Arial"/>
          <w:sz w:val="22"/>
          <w:szCs w:val="22"/>
          <w:lang w:eastAsia="en-US"/>
        </w:rPr>
        <w:t>di cessazione dell’</w:t>
      </w:r>
      <w:r w:rsidR="00782854">
        <w:rPr>
          <w:rFonts w:ascii="Calibri" w:eastAsia="Calibri" w:hAnsi="Calibri" w:cs="Arial"/>
          <w:sz w:val="22"/>
          <w:szCs w:val="22"/>
          <w:lang w:eastAsia="en-US"/>
        </w:rPr>
        <w:t>efficacia</w:t>
      </w:r>
      <w:r w:rsidR="000874CC">
        <w:rPr>
          <w:rFonts w:ascii="Calibri" w:eastAsia="Calibri" w:hAnsi="Calibri" w:cs="Arial"/>
          <w:sz w:val="22"/>
          <w:szCs w:val="22"/>
          <w:lang w:eastAsia="en-US"/>
        </w:rPr>
        <w:t xml:space="preserve"> del</w:t>
      </w:r>
      <w:r w:rsidR="00C23667" w:rsidRPr="00C23667">
        <w:rPr>
          <w:rFonts w:ascii="Calibri" w:eastAsia="Calibri" w:hAnsi="Calibri" w:cs="Arial"/>
          <w:sz w:val="22"/>
          <w:szCs w:val="22"/>
          <w:lang w:eastAsia="en-US"/>
        </w:rPr>
        <w:t>la Convenzione tra la Committente ed E.N.A.C., senza che all’Appaltatore sia riconosciuto indennizzo o risarcimento alcuno.</w:t>
      </w:r>
    </w:p>
    <w:p w14:paraId="62729141" w14:textId="77777777" w:rsidR="006D3C82" w:rsidRPr="002B709D" w:rsidRDefault="006D3C82" w:rsidP="00E4170E">
      <w:pPr>
        <w:pStyle w:val="Titolo1"/>
        <w:spacing w:before="0" w:after="160"/>
        <w:ind w:left="426" w:hanging="426"/>
        <w:rPr>
          <w:color w:val="4472C4" w:themeColor="accent1"/>
        </w:rPr>
      </w:pPr>
      <w:bookmarkStart w:id="69" w:name="_Toc126780810"/>
      <w:bookmarkEnd w:id="67"/>
      <w:r w:rsidRPr="002B709D">
        <w:rPr>
          <w:color w:val="4472C4" w:themeColor="accent1"/>
        </w:rPr>
        <w:t>Sistema Gestione Ambientale e dell'Energia</w:t>
      </w:r>
      <w:bookmarkEnd w:id="69"/>
    </w:p>
    <w:p w14:paraId="603B566F" w14:textId="239E95BE" w:rsidR="00AB3F00" w:rsidRDefault="0038712A" w:rsidP="00AB3F00">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1. </w:t>
      </w:r>
      <w:r w:rsidR="006D3C82" w:rsidRPr="006D3C82">
        <w:rPr>
          <w:rFonts w:asciiTheme="minorHAnsi" w:eastAsiaTheme="minorHAnsi" w:hAnsiTheme="minorHAnsi" w:cstheme="minorBidi"/>
          <w:sz w:val="22"/>
          <w:szCs w:val="22"/>
          <w:lang w:eastAsia="en-US"/>
        </w:rPr>
        <w:t>Il Sistema di Gestione Ambientale e dell’Energia (di seguito anche S</w:t>
      </w:r>
      <w:r w:rsidR="00B01FF1">
        <w:rPr>
          <w:rFonts w:asciiTheme="minorHAnsi" w:eastAsiaTheme="minorHAnsi" w:hAnsiTheme="minorHAnsi" w:cstheme="minorBidi"/>
          <w:sz w:val="22"/>
          <w:szCs w:val="22"/>
          <w:lang w:eastAsia="en-US"/>
        </w:rPr>
        <w:t>.</w:t>
      </w:r>
      <w:r w:rsidR="006D3C82" w:rsidRPr="006D3C82">
        <w:rPr>
          <w:rFonts w:asciiTheme="minorHAnsi" w:eastAsiaTheme="minorHAnsi" w:hAnsiTheme="minorHAnsi" w:cstheme="minorBidi"/>
          <w:sz w:val="22"/>
          <w:szCs w:val="22"/>
          <w:lang w:eastAsia="en-US"/>
        </w:rPr>
        <w:t>G</w:t>
      </w:r>
      <w:r w:rsidR="00B01FF1">
        <w:rPr>
          <w:rFonts w:asciiTheme="minorHAnsi" w:eastAsiaTheme="minorHAnsi" w:hAnsiTheme="minorHAnsi" w:cstheme="minorBidi"/>
          <w:sz w:val="22"/>
          <w:szCs w:val="22"/>
          <w:lang w:eastAsia="en-US"/>
        </w:rPr>
        <w:t>.</w:t>
      </w:r>
      <w:r w:rsidR="006D3C82" w:rsidRPr="006D3C82">
        <w:rPr>
          <w:rFonts w:asciiTheme="minorHAnsi" w:eastAsiaTheme="minorHAnsi" w:hAnsiTheme="minorHAnsi" w:cstheme="minorBidi"/>
          <w:sz w:val="22"/>
          <w:szCs w:val="22"/>
          <w:lang w:eastAsia="en-US"/>
        </w:rPr>
        <w:t>A</w:t>
      </w:r>
      <w:r w:rsidR="00B01FF1">
        <w:rPr>
          <w:rFonts w:asciiTheme="minorHAnsi" w:eastAsiaTheme="minorHAnsi" w:hAnsiTheme="minorHAnsi" w:cstheme="minorBidi"/>
          <w:sz w:val="22"/>
          <w:szCs w:val="22"/>
          <w:lang w:eastAsia="en-US"/>
        </w:rPr>
        <w:t>.</w:t>
      </w:r>
      <w:r w:rsidR="006D3C82" w:rsidRPr="006D3C82">
        <w:rPr>
          <w:rFonts w:asciiTheme="minorHAnsi" w:eastAsiaTheme="minorHAnsi" w:hAnsiTheme="minorHAnsi" w:cstheme="minorBidi"/>
          <w:sz w:val="22"/>
          <w:szCs w:val="22"/>
          <w:lang w:eastAsia="en-US"/>
        </w:rPr>
        <w:t>E</w:t>
      </w:r>
      <w:r w:rsidR="00B01FF1">
        <w:rPr>
          <w:rFonts w:asciiTheme="minorHAnsi" w:eastAsiaTheme="minorHAnsi" w:hAnsiTheme="minorHAnsi" w:cstheme="minorBidi"/>
          <w:sz w:val="22"/>
          <w:szCs w:val="22"/>
          <w:lang w:eastAsia="en-US"/>
        </w:rPr>
        <w:t>.</w:t>
      </w:r>
      <w:r w:rsidR="006D3C82" w:rsidRPr="006D3C82">
        <w:rPr>
          <w:rFonts w:asciiTheme="minorHAnsi" w:eastAsiaTheme="minorHAnsi" w:hAnsiTheme="minorHAnsi" w:cstheme="minorBidi"/>
          <w:sz w:val="22"/>
          <w:szCs w:val="22"/>
          <w:lang w:eastAsia="en-US"/>
        </w:rPr>
        <w:t>) è basato sui principi fondamentali del rispetto della salvaguardia ambientale e dell’efficienza energetica, secondo la normativa vigente. L’Appaltatore è pertanto tenuto a rispettare quanto previsto dalle procedure del S</w:t>
      </w:r>
      <w:r w:rsidR="00B01FF1">
        <w:rPr>
          <w:rFonts w:asciiTheme="minorHAnsi" w:eastAsiaTheme="minorHAnsi" w:hAnsiTheme="minorHAnsi" w:cstheme="minorBidi"/>
          <w:sz w:val="22"/>
          <w:szCs w:val="22"/>
          <w:lang w:eastAsia="en-US"/>
        </w:rPr>
        <w:t>.</w:t>
      </w:r>
      <w:r w:rsidR="006D3C82" w:rsidRPr="006D3C82">
        <w:rPr>
          <w:rFonts w:asciiTheme="minorHAnsi" w:eastAsiaTheme="minorHAnsi" w:hAnsiTheme="minorHAnsi" w:cstheme="minorBidi"/>
          <w:sz w:val="22"/>
          <w:szCs w:val="22"/>
          <w:lang w:eastAsia="en-US"/>
        </w:rPr>
        <w:t>G</w:t>
      </w:r>
      <w:r w:rsidR="00B01FF1">
        <w:rPr>
          <w:rFonts w:asciiTheme="minorHAnsi" w:eastAsiaTheme="minorHAnsi" w:hAnsiTheme="minorHAnsi" w:cstheme="minorBidi"/>
          <w:sz w:val="22"/>
          <w:szCs w:val="22"/>
          <w:lang w:eastAsia="en-US"/>
        </w:rPr>
        <w:t>.</w:t>
      </w:r>
      <w:r w:rsidR="006D3C82" w:rsidRPr="006D3C82">
        <w:rPr>
          <w:rFonts w:asciiTheme="minorHAnsi" w:eastAsiaTheme="minorHAnsi" w:hAnsiTheme="minorHAnsi" w:cstheme="minorBidi"/>
          <w:sz w:val="22"/>
          <w:szCs w:val="22"/>
          <w:lang w:eastAsia="en-US"/>
        </w:rPr>
        <w:t>A</w:t>
      </w:r>
      <w:r w:rsidR="00B01FF1">
        <w:rPr>
          <w:rFonts w:asciiTheme="minorHAnsi" w:eastAsiaTheme="minorHAnsi" w:hAnsiTheme="minorHAnsi" w:cstheme="minorBidi"/>
          <w:sz w:val="22"/>
          <w:szCs w:val="22"/>
          <w:lang w:eastAsia="en-US"/>
        </w:rPr>
        <w:t>.</w:t>
      </w:r>
      <w:r w:rsidR="006D3C82" w:rsidRPr="006D3C82">
        <w:rPr>
          <w:rFonts w:asciiTheme="minorHAnsi" w:eastAsiaTheme="minorHAnsi" w:hAnsiTheme="minorHAnsi" w:cstheme="minorBidi"/>
          <w:sz w:val="22"/>
          <w:szCs w:val="22"/>
          <w:lang w:eastAsia="en-US"/>
        </w:rPr>
        <w:t>E</w:t>
      </w:r>
      <w:r w:rsidR="00B01FF1">
        <w:rPr>
          <w:rFonts w:asciiTheme="minorHAnsi" w:eastAsiaTheme="minorHAnsi" w:hAnsiTheme="minorHAnsi" w:cstheme="minorBidi"/>
          <w:sz w:val="22"/>
          <w:szCs w:val="22"/>
          <w:lang w:eastAsia="en-US"/>
        </w:rPr>
        <w:t>.</w:t>
      </w:r>
      <w:r w:rsidR="006D3C82" w:rsidRPr="006D3C82">
        <w:rPr>
          <w:rFonts w:asciiTheme="minorHAnsi" w:eastAsiaTheme="minorHAnsi" w:hAnsiTheme="minorHAnsi" w:cstheme="minorBidi"/>
          <w:sz w:val="22"/>
          <w:szCs w:val="22"/>
          <w:lang w:eastAsia="en-US"/>
        </w:rPr>
        <w:t xml:space="preserve"> connesse con le attività oggetto del Contratto, pubblicate </w:t>
      </w:r>
      <w:r w:rsidR="00AB3F00">
        <w:rPr>
          <w:rFonts w:asciiTheme="minorHAnsi" w:eastAsiaTheme="minorHAnsi" w:hAnsiTheme="minorHAnsi" w:cstheme="minorBidi"/>
          <w:sz w:val="22"/>
          <w:szCs w:val="22"/>
          <w:lang w:eastAsia="en-US"/>
        </w:rPr>
        <w:t xml:space="preserve">sul sito </w:t>
      </w:r>
      <w:r w:rsidR="0073061B">
        <w:rPr>
          <w:rFonts w:asciiTheme="minorHAnsi" w:eastAsiaTheme="minorHAnsi" w:hAnsiTheme="minorHAnsi" w:cstheme="minorBidi"/>
          <w:sz w:val="22"/>
          <w:szCs w:val="22"/>
          <w:lang w:eastAsia="en-US"/>
        </w:rPr>
        <w:t xml:space="preserve">istituzionale </w:t>
      </w:r>
      <w:r w:rsidR="00AB3F00">
        <w:rPr>
          <w:rFonts w:asciiTheme="minorHAnsi" w:eastAsiaTheme="minorHAnsi" w:hAnsiTheme="minorHAnsi" w:cstheme="minorBidi"/>
          <w:sz w:val="22"/>
          <w:szCs w:val="22"/>
          <w:lang w:eastAsia="en-US"/>
        </w:rPr>
        <w:t xml:space="preserve">della Committente </w:t>
      </w:r>
      <w:r w:rsidR="00AB3F00" w:rsidRPr="006D3C82">
        <w:rPr>
          <w:rFonts w:asciiTheme="minorHAnsi" w:eastAsiaTheme="minorHAnsi" w:hAnsiTheme="minorHAnsi" w:cstheme="minorBidi"/>
          <w:sz w:val="22"/>
          <w:szCs w:val="22"/>
          <w:lang w:eastAsia="en-US"/>
        </w:rPr>
        <w:t xml:space="preserve">e costituenti </w:t>
      </w:r>
      <w:r w:rsidR="00AB3F00">
        <w:rPr>
          <w:rFonts w:asciiTheme="minorHAnsi" w:eastAsiaTheme="minorHAnsi" w:hAnsiTheme="minorHAnsi" w:cstheme="minorBidi"/>
          <w:sz w:val="22"/>
          <w:szCs w:val="22"/>
          <w:lang w:eastAsia="en-US"/>
        </w:rPr>
        <w:t>parte</w:t>
      </w:r>
      <w:r w:rsidR="00AB3F00" w:rsidRPr="006D3C82">
        <w:rPr>
          <w:rFonts w:asciiTheme="minorHAnsi" w:eastAsiaTheme="minorHAnsi" w:hAnsiTheme="minorHAnsi" w:cstheme="minorBidi"/>
          <w:sz w:val="22"/>
          <w:szCs w:val="22"/>
          <w:lang w:eastAsia="en-US"/>
        </w:rPr>
        <w:t xml:space="preserve"> integrante del </w:t>
      </w:r>
      <w:r w:rsidR="00AB3F00">
        <w:rPr>
          <w:rFonts w:asciiTheme="minorHAnsi" w:eastAsiaTheme="minorHAnsi" w:hAnsiTheme="minorHAnsi" w:cstheme="minorBidi"/>
          <w:sz w:val="22"/>
          <w:szCs w:val="22"/>
          <w:lang w:eastAsia="en-US"/>
        </w:rPr>
        <w:t>C</w:t>
      </w:r>
      <w:r w:rsidR="00AB3F00" w:rsidRPr="006D3C82">
        <w:rPr>
          <w:rFonts w:asciiTheme="minorHAnsi" w:eastAsiaTheme="minorHAnsi" w:hAnsiTheme="minorHAnsi" w:cstheme="minorBidi"/>
          <w:sz w:val="22"/>
          <w:szCs w:val="22"/>
          <w:lang w:eastAsia="en-US"/>
        </w:rPr>
        <w:t>ontratto.</w:t>
      </w:r>
    </w:p>
    <w:p w14:paraId="5F6FC8C6" w14:textId="3AA09C07" w:rsidR="006D3C82" w:rsidRPr="006D3C82" w:rsidRDefault="0038712A" w:rsidP="00E4170E">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2. </w:t>
      </w:r>
      <w:r w:rsidR="006D3C82" w:rsidRPr="006D3C82">
        <w:rPr>
          <w:rFonts w:asciiTheme="minorHAnsi" w:eastAsiaTheme="minorHAnsi" w:hAnsiTheme="minorHAnsi" w:cstheme="minorBidi"/>
          <w:sz w:val="22"/>
          <w:szCs w:val="22"/>
          <w:lang w:eastAsia="en-US"/>
        </w:rPr>
        <w:t xml:space="preserve">L’Appaltatore ha l'obbligo di fornire adeguata formazione/informazione al </w:t>
      </w:r>
      <w:r w:rsidR="0050385D">
        <w:rPr>
          <w:rFonts w:asciiTheme="minorHAnsi" w:eastAsiaTheme="minorHAnsi" w:hAnsiTheme="minorHAnsi" w:cstheme="minorBidi"/>
          <w:sz w:val="22"/>
          <w:szCs w:val="22"/>
          <w:lang w:eastAsia="en-US"/>
        </w:rPr>
        <w:t>P</w:t>
      </w:r>
      <w:r w:rsidR="006D3C82" w:rsidRPr="006D3C82">
        <w:rPr>
          <w:rFonts w:asciiTheme="minorHAnsi" w:eastAsiaTheme="minorHAnsi" w:hAnsiTheme="minorHAnsi" w:cstheme="minorBidi"/>
          <w:sz w:val="22"/>
          <w:szCs w:val="22"/>
          <w:lang w:eastAsia="en-US"/>
        </w:rPr>
        <w:t>ersonale</w:t>
      </w:r>
      <w:r w:rsidR="0073061B">
        <w:rPr>
          <w:rFonts w:asciiTheme="minorHAnsi" w:eastAsiaTheme="minorHAnsi" w:hAnsiTheme="minorHAnsi" w:cstheme="minorBidi"/>
          <w:sz w:val="22"/>
          <w:szCs w:val="22"/>
          <w:lang w:eastAsia="en-US"/>
        </w:rPr>
        <w:t>,</w:t>
      </w:r>
      <w:r w:rsidR="006D3C82" w:rsidRPr="006D3C82">
        <w:rPr>
          <w:rFonts w:asciiTheme="minorHAnsi" w:eastAsiaTheme="minorHAnsi" w:hAnsiTheme="minorHAnsi" w:cstheme="minorBidi"/>
          <w:sz w:val="22"/>
          <w:szCs w:val="22"/>
          <w:lang w:eastAsia="en-US"/>
        </w:rPr>
        <w:t xml:space="preserve"> in </w:t>
      </w:r>
      <w:r w:rsidR="00995EE4">
        <w:rPr>
          <w:rFonts w:asciiTheme="minorHAnsi" w:eastAsiaTheme="minorHAnsi" w:hAnsiTheme="minorHAnsi" w:cstheme="minorBidi"/>
          <w:sz w:val="22"/>
          <w:szCs w:val="22"/>
          <w:lang w:eastAsia="en-US"/>
        </w:rPr>
        <w:t>p</w:t>
      </w:r>
      <w:r w:rsidR="009F2C06">
        <w:rPr>
          <w:rFonts w:asciiTheme="minorHAnsi" w:eastAsiaTheme="minorHAnsi" w:hAnsiTheme="minorHAnsi" w:cstheme="minorBidi"/>
          <w:sz w:val="22"/>
          <w:szCs w:val="22"/>
          <w:lang w:eastAsia="en-US"/>
        </w:rPr>
        <w:t>arti</w:t>
      </w:r>
      <w:r w:rsidR="006D3C82" w:rsidRPr="006D3C82">
        <w:rPr>
          <w:rFonts w:asciiTheme="minorHAnsi" w:eastAsiaTheme="minorHAnsi" w:hAnsiTheme="minorHAnsi" w:cstheme="minorBidi"/>
          <w:sz w:val="22"/>
          <w:szCs w:val="22"/>
          <w:lang w:eastAsia="en-US"/>
        </w:rPr>
        <w:t xml:space="preserve">colare </w:t>
      </w:r>
      <w:r w:rsidR="0073061B">
        <w:rPr>
          <w:rFonts w:asciiTheme="minorHAnsi" w:eastAsiaTheme="minorHAnsi" w:hAnsiTheme="minorHAnsi" w:cstheme="minorBidi"/>
          <w:sz w:val="22"/>
          <w:szCs w:val="22"/>
          <w:lang w:eastAsia="en-US"/>
        </w:rPr>
        <w:t>riguardo</w:t>
      </w:r>
      <w:r w:rsidR="006D3C82" w:rsidRPr="006D3C82">
        <w:rPr>
          <w:rFonts w:asciiTheme="minorHAnsi" w:eastAsiaTheme="minorHAnsi" w:hAnsiTheme="minorHAnsi" w:cstheme="minorBidi"/>
          <w:sz w:val="22"/>
          <w:szCs w:val="22"/>
          <w:lang w:eastAsia="en-US"/>
        </w:rPr>
        <w:t xml:space="preserve"> </w:t>
      </w:r>
      <w:r w:rsidR="0073061B">
        <w:rPr>
          <w:rFonts w:asciiTheme="minorHAnsi" w:eastAsiaTheme="minorHAnsi" w:hAnsiTheme="minorHAnsi" w:cstheme="minorBidi"/>
          <w:sz w:val="22"/>
          <w:szCs w:val="22"/>
          <w:lang w:eastAsia="en-US"/>
        </w:rPr>
        <w:t>a</w:t>
      </w:r>
      <w:r w:rsidR="006D3C82" w:rsidRPr="006D3C82">
        <w:rPr>
          <w:rFonts w:asciiTheme="minorHAnsi" w:eastAsiaTheme="minorHAnsi" w:hAnsiTheme="minorHAnsi" w:cstheme="minorBidi"/>
          <w:sz w:val="22"/>
          <w:szCs w:val="22"/>
          <w:lang w:eastAsia="en-US"/>
        </w:rPr>
        <w:t>gli aspetti ambientali ed energetici connessi a</w:t>
      </w:r>
      <w:r w:rsidR="0073061B">
        <w:rPr>
          <w:rFonts w:asciiTheme="minorHAnsi" w:eastAsiaTheme="minorHAnsi" w:hAnsiTheme="minorHAnsi" w:cstheme="minorBidi"/>
          <w:sz w:val="22"/>
          <w:szCs w:val="22"/>
          <w:lang w:eastAsia="en-US"/>
        </w:rPr>
        <w:t>ll’esecuzione delle prestazioni</w:t>
      </w:r>
      <w:r w:rsidR="00112C85">
        <w:rPr>
          <w:rFonts w:asciiTheme="minorHAnsi" w:eastAsiaTheme="minorHAnsi" w:hAnsiTheme="minorHAnsi" w:cstheme="minorBidi"/>
          <w:sz w:val="22"/>
          <w:szCs w:val="22"/>
          <w:lang w:eastAsia="en-US"/>
        </w:rPr>
        <w:t xml:space="preserve"> c</w:t>
      </w:r>
      <w:r w:rsidR="0073061B">
        <w:rPr>
          <w:rFonts w:asciiTheme="minorHAnsi" w:eastAsiaTheme="minorHAnsi" w:hAnsiTheme="minorHAnsi" w:cstheme="minorBidi"/>
          <w:sz w:val="22"/>
          <w:szCs w:val="22"/>
          <w:lang w:eastAsia="en-US"/>
        </w:rPr>
        <w:t>ontrattuali</w:t>
      </w:r>
      <w:r w:rsidR="00112C85">
        <w:rPr>
          <w:rFonts w:asciiTheme="minorHAnsi" w:eastAsiaTheme="minorHAnsi" w:hAnsiTheme="minorHAnsi" w:cstheme="minorBidi"/>
          <w:sz w:val="22"/>
          <w:szCs w:val="22"/>
          <w:lang w:eastAsia="en-US"/>
        </w:rPr>
        <w:t>.</w:t>
      </w:r>
    </w:p>
    <w:p w14:paraId="5E7635B6" w14:textId="25717898" w:rsidR="006D3C82" w:rsidRDefault="0038712A" w:rsidP="00E4170E">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3. </w:t>
      </w:r>
      <w:r w:rsidR="006D3C82" w:rsidRPr="006D3C82">
        <w:rPr>
          <w:rFonts w:asciiTheme="minorHAnsi" w:eastAsiaTheme="minorHAnsi" w:hAnsiTheme="minorHAnsi" w:cstheme="minorBidi"/>
          <w:sz w:val="22"/>
          <w:szCs w:val="22"/>
          <w:lang w:eastAsia="en-US"/>
        </w:rPr>
        <w:t>L’inosservanza di quanto previsto dal S</w:t>
      </w:r>
      <w:r w:rsidR="00B01FF1">
        <w:rPr>
          <w:rFonts w:asciiTheme="minorHAnsi" w:eastAsiaTheme="minorHAnsi" w:hAnsiTheme="minorHAnsi" w:cstheme="minorBidi"/>
          <w:sz w:val="22"/>
          <w:szCs w:val="22"/>
          <w:lang w:eastAsia="en-US"/>
        </w:rPr>
        <w:t>.</w:t>
      </w:r>
      <w:r w:rsidR="006D3C82" w:rsidRPr="006D3C82">
        <w:rPr>
          <w:rFonts w:asciiTheme="minorHAnsi" w:eastAsiaTheme="minorHAnsi" w:hAnsiTheme="minorHAnsi" w:cstheme="minorBidi"/>
          <w:sz w:val="22"/>
          <w:szCs w:val="22"/>
          <w:lang w:eastAsia="en-US"/>
        </w:rPr>
        <w:t>G</w:t>
      </w:r>
      <w:r w:rsidR="00B01FF1">
        <w:rPr>
          <w:rFonts w:asciiTheme="minorHAnsi" w:eastAsiaTheme="minorHAnsi" w:hAnsiTheme="minorHAnsi" w:cstheme="minorBidi"/>
          <w:sz w:val="22"/>
          <w:szCs w:val="22"/>
          <w:lang w:eastAsia="en-US"/>
        </w:rPr>
        <w:t>.</w:t>
      </w:r>
      <w:r w:rsidR="006D3C82" w:rsidRPr="006D3C82">
        <w:rPr>
          <w:rFonts w:asciiTheme="minorHAnsi" w:eastAsiaTheme="minorHAnsi" w:hAnsiTheme="minorHAnsi" w:cstheme="minorBidi"/>
          <w:sz w:val="22"/>
          <w:szCs w:val="22"/>
          <w:lang w:eastAsia="en-US"/>
        </w:rPr>
        <w:t>A</w:t>
      </w:r>
      <w:r w:rsidR="00B01FF1">
        <w:rPr>
          <w:rFonts w:asciiTheme="minorHAnsi" w:eastAsiaTheme="minorHAnsi" w:hAnsiTheme="minorHAnsi" w:cstheme="minorBidi"/>
          <w:sz w:val="22"/>
          <w:szCs w:val="22"/>
          <w:lang w:eastAsia="en-US"/>
        </w:rPr>
        <w:t>.</w:t>
      </w:r>
      <w:r w:rsidR="006D3C82" w:rsidRPr="006D3C82">
        <w:rPr>
          <w:rFonts w:asciiTheme="minorHAnsi" w:eastAsiaTheme="minorHAnsi" w:hAnsiTheme="minorHAnsi" w:cstheme="minorBidi"/>
          <w:sz w:val="22"/>
          <w:szCs w:val="22"/>
          <w:lang w:eastAsia="en-US"/>
        </w:rPr>
        <w:t>E</w:t>
      </w:r>
      <w:r w:rsidR="00B01FF1">
        <w:rPr>
          <w:rFonts w:asciiTheme="minorHAnsi" w:eastAsiaTheme="minorHAnsi" w:hAnsiTheme="minorHAnsi" w:cstheme="minorBidi"/>
          <w:sz w:val="22"/>
          <w:szCs w:val="22"/>
          <w:lang w:eastAsia="en-US"/>
        </w:rPr>
        <w:t>.</w:t>
      </w:r>
      <w:r w:rsidR="00494F7D">
        <w:rPr>
          <w:rFonts w:asciiTheme="minorHAnsi" w:eastAsiaTheme="minorHAnsi" w:hAnsiTheme="minorHAnsi" w:cstheme="minorBidi"/>
          <w:sz w:val="22"/>
          <w:szCs w:val="22"/>
          <w:lang w:eastAsia="en-US"/>
        </w:rPr>
        <w:t>,</w:t>
      </w:r>
      <w:r w:rsidR="006D3C82" w:rsidRPr="006D3C82">
        <w:rPr>
          <w:rFonts w:asciiTheme="minorHAnsi" w:eastAsiaTheme="minorHAnsi" w:hAnsiTheme="minorHAnsi" w:cstheme="minorBidi"/>
          <w:sz w:val="22"/>
          <w:szCs w:val="22"/>
          <w:lang w:eastAsia="en-US"/>
        </w:rPr>
        <w:t xml:space="preserve"> rappresenta giustificato motivo di risoluzione del Contratto da </w:t>
      </w:r>
      <w:r w:rsidR="009F2C06">
        <w:rPr>
          <w:rFonts w:asciiTheme="minorHAnsi" w:eastAsiaTheme="minorHAnsi" w:hAnsiTheme="minorHAnsi" w:cstheme="minorBidi"/>
          <w:sz w:val="22"/>
          <w:szCs w:val="22"/>
          <w:lang w:eastAsia="en-US"/>
        </w:rPr>
        <w:t>parte</w:t>
      </w:r>
      <w:r w:rsidR="006D3C82" w:rsidRPr="006D3C82">
        <w:rPr>
          <w:rFonts w:asciiTheme="minorHAnsi" w:eastAsiaTheme="minorHAnsi" w:hAnsiTheme="minorHAnsi" w:cstheme="minorBidi"/>
          <w:sz w:val="22"/>
          <w:szCs w:val="22"/>
          <w:lang w:eastAsia="en-US"/>
        </w:rPr>
        <w:t xml:space="preserve"> della Committente, che si riserva in tal caso di proporre le conseguenti azioni di rivalsa e di risarcimento dei danni (anche di </w:t>
      </w:r>
      <w:r w:rsidR="006D3C82" w:rsidRPr="00D40F69">
        <w:rPr>
          <w:rFonts w:asciiTheme="minorHAnsi" w:eastAsiaTheme="minorHAnsi" w:hAnsiTheme="minorHAnsi" w:cstheme="minorBidi"/>
          <w:sz w:val="22"/>
          <w:szCs w:val="22"/>
          <w:lang w:eastAsia="en-US"/>
        </w:rPr>
        <w:t>immagine).</w:t>
      </w:r>
    </w:p>
    <w:p w14:paraId="25FC7E0D" w14:textId="688C8FBE" w:rsidR="006C7EEC" w:rsidRDefault="006C7EEC" w:rsidP="006C7EEC">
      <w:pPr>
        <w:pStyle w:val="Titolo1"/>
        <w:spacing w:before="0" w:after="160"/>
        <w:ind w:left="426" w:hanging="426"/>
        <w:rPr>
          <w:color w:val="4472C4" w:themeColor="accent1"/>
        </w:rPr>
      </w:pPr>
      <w:bookmarkStart w:id="70" w:name="_Toc126780811"/>
      <w:r>
        <w:rPr>
          <w:color w:val="4472C4" w:themeColor="accent1"/>
        </w:rPr>
        <w:t>Documento Unico di Valutazione dei Rischi</w:t>
      </w:r>
      <w:bookmarkEnd w:id="70"/>
    </w:p>
    <w:p w14:paraId="30C12875" w14:textId="01C48062" w:rsidR="00A3771C" w:rsidRPr="002E1ACE" w:rsidRDefault="006C7EEC" w:rsidP="002E1ACE">
      <w:pPr>
        <w:pStyle w:val="Paragrafoelenco"/>
        <w:numPr>
          <w:ilvl w:val="0"/>
          <w:numId w:val="35"/>
        </w:numPr>
        <w:tabs>
          <w:tab w:val="left" w:pos="284"/>
        </w:tabs>
        <w:spacing w:after="160" w:line="259" w:lineRule="auto"/>
        <w:ind w:left="0" w:firstLine="0"/>
        <w:jc w:val="both"/>
        <w:rPr>
          <w:rFonts w:asciiTheme="minorHAnsi" w:hAnsiTheme="minorHAnsi" w:cstheme="minorHAnsi"/>
        </w:rPr>
      </w:pPr>
      <w:r w:rsidRPr="002E1ACE">
        <w:rPr>
          <w:rFonts w:asciiTheme="minorHAnsi" w:eastAsiaTheme="minorHAnsi" w:hAnsiTheme="minorHAnsi" w:cstheme="minorBidi"/>
          <w:lang w:eastAsia="en-US"/>
        </w:rPr>
        <w:t xml:space="preserve">Ove previsto contrattualmente, l'Appaltatore è tenuto a predisporre e a consegnare all’incaricato della Committente, il "Modulo informativo", per ciascuna delle aree interessate dalle prestazioni contrattuali, redatto sulla base della "Mappatura dei rischi per aree omogenee" e del relativo D.U.V.R.I.  </w:t>
      </w:r>
      <w:r w:rsidRPr="002E1ACE">
        <w:rPr>
          <w:rFonts w:asciiTheme="minorHAnsi" w:eastAsiaTheme="minorHAnsi" w:hAnsiTheme="minorHAnsi" w:cstheme="minorBidi"/>
          <w:lang w:eastAsia="en-US"/>
        </w:rPr>
        <w:lastRenderedPageBreak/>
        <w:t xml:space="preserve">rientranti nella documentazione </w:t>
      </w:r>
      <w:r w:rsidR="00C44200" w:rsidRPr="002E1ACE">
        <w:rPr>
          <w:rFonts w:asciiTheme="minorHAnsi" w:eastAsiaTheme="minorHAnsi" w:hAnsiTheme="minorHAnsi" w:cstheme="minorBidi"/>
          <w:lang w:eastAsia="en-US"/>
        </w:rPr>
        <w:t xml:space="preserve">contrattuale, </w:t>
      </w:r>
      <w:r w:rsidRPr="002E1ACE">
        <w:rPr>
          <w:rFonts w:asciiTheme="minorHAnsi" w:eastAsiaTheme="minorHAnsi" w:hAnsiTheme="minorHAnsi" w:cstheme="minorBidi"/>
          <w:lang w:eastAsia="en-US"/>
        </w:rPr>
        <w:t xml:space="preserve">al fine di consentirle la predisposizione del D.U.V.R.I. definitivo, parte integrante del </w:t>
      </w:r>
      <w:r w:rsidR="00C44200" w:rsidRPr="002E1ACE">
        <w:rPr>
          <w:rFonts w:asciiTheme="minorHAnsi" w:eastAsiaTheme="minorHAnsi" w:hAnsiTheme="minorHAnsi" w:cstheme="minorBidi"/>
          <w:lang w:eastAsia="en-US"/>
        </w:rPr>
        <w:t>C</w:t>
      </w:r>
      <w:r w:rsidRPr="002E1ACE">
        <w:rPr>
          <w:rFonts w:asciiTheme="minorHAnsi" w:eastAsiaTheme="minorHAnsi" w:hAnsiTheme="minorHAnsi" w:cstheme="minorBidi"/>
          <w:lang w:eastAsia="en-US"/>
        </w:rPr>
        <w:t xml:space="preserve">ontratto. Il modulo informativo è finalizzato alla raccolta degli elementi propri dell’attività dell’Appaltatore tali da poter determinare i rischi interferenziali che potrebbero sorgere nell’ambito delle attività di cui al </w:t>
      </w:r>
      <w:r w:rsidR="00C44200" w:rsidRPr="002E1ACE">
        <w:rPr>
          <w:rFonts w:asciiTheme="minorHAnsi" w:eastAsiaTheme="minorHAnsi" w:hAnsiTheme="minorHAnsi" w:cstheme="minorBidi"/>
          <w:lang w:eastAsia="en-US"/>
        </w:rPr>
        <w:t>C</w:t>
      </w:r>
      <w:r w:rsidRPr="002E1ACE">
        <w:rPr>
          <w:rFonts w:asciiTheme="minorHAnsi" w:eastAsiaTheme="minorHAnsi" w:hAnsiTheme="minorHAnsi" w:cstheme="minorBidi"/>
          <w:lang w:eastAsia="en-US"/>
        </w:rPr>
        <w:t>ontratto, negli spazi della Committente. Le conseguenti misure e prescrizioni particolari devono essere sottoscritte per accettazione da parte dell'Appaltatore in occasione del sopralluogo preliminare congiunto.</w:t>
      </w:r>
      <w:r w:rsidR="0080574C" w:rsidRPr="002E1ACE">
        <w:rPr>
          <w:rFonts w:asciiTheme="minorHAnsi" w:eastAsiaTheme="minorHAnsi" w:hAnsiTheme="minorHAnsi" w:cstheme="minorBidi"/>
          <w:lang w:eastAsia="en-US"/>
        </w:rPr>
        <w:t xml:space="preserve"> </w:t>
      </w:r>
      <w:r w:rsidRPr="002E1ACE">
        <w:rPr>
          <w:rFonts w:asciiTheme="minorHAnsi" w:eastAsiaTheme="minorHAnsi" w:hAnsiTheme="minorHAnsi" w:cstheme="minorBidi"/>
          <w:lang w:eastAsia="en-US"/>
        </w:rPr>
        <w:t>In caso di subappalti, l’Appaltatore dovrà consegnare copia dei D</w:t>
      </w:r>
      <w:r w:rsidR="00C44200" w:rsidRPr="002E1ACE">
        <w:rPr>
          <w:rFonts w:asciiTheme="minorHAnsi" w:eastAsiaTheme="minorHAnsi" w:hAnsiTheme="minorHAnsi" w:cstheme="minorBidi"/>
          <w:lang w:eastAsia="en-US"/>
        </w:rPr>
        <w:t>.</w:t>
      </w:r>
      <w:r w:rsidRPr="002E1ACE">
        <w:rPr>
          <w:rFonts w:asciiTheme="minorHAnsi" w:eastAsiaTheme="minorHAnsi" w:hAnsiTheme="minorHAnsi" w:cstheme="minorBidi"/>
          <w:lang w:eastAsia="en-US"/>
        </w:rPr>
        <w:t>U</w:t>
      </w:r>
      <w:r w:rsidR="00C44200" w:rsidRPr="002E1ACE">
        <w:rPr>
          <w:rFonts w:asciiTheme="minorHAnsi" w:eastAsiaTheme="minorHAnsi" w:hAnsiTheme="minorHAnsi" w:cstheme="minorBidi"/>
          <w:lang w:eastAsia="en-US"/>
        </w:rPr>
        <w:t>.</w:t>
      </w:r>
      <w:r w:rsidRPr="002E1ACE">
        <w:rPr>
          <w:rFonts w:asciiTheme="minorHAnsi" w:eastAsiaTheme="minorHAnsi" w:hAnsiTheme="minorHAnsi" w:cstheme="minorBidi"/>
          <w:lang w:eastAsia="en-US"/>
        </w:rPr>
        <w:t>V</w:t>
      </w:r>
      <w:r w:rsidR="00C44200" w:rsidRPr="002E1ACE">
        <w:rPr>
          <w:rFonts w:asciiTheme="minorHAnsi" w:eastAsiaTheme="minorHAnsi" w:hAnsiTheme="minorHAnsi" w:cstheme="minorBidi"/>
          <w:lang w:eastAsia="en-US"/>
        </w:rPr>
        <w:t>.</w:t>
      </w:r>
      <w:r w:rsidRPr="002E1ACE">
        <w:rPr>
          <w:rFonts w:asciiTheme="minorHAnsi" w:eastAsiaTheme="minorHAnsi" w:hAnsiTheme="minorHAnsi" w:cstheme="minorBidi"/>
          <w:lang w:eastAsia="en-US"/>
        </w:rPr>
        <w:t>R</w:t>
      </w:r>
      <w:r w:rsidR="00C44200" w:rsidRPr="002E1ACE">
        <w:rPr>
          <w:rFonts w:asciiTheme="minorHAnsi" w:eastAsiaTheme="minorHAnsi" w:hAnsiTheme="minorHAnsi" w:cstheme="minorBidi"/>
          <w:lang w:eastAsia="en-US"/>
        </w:rPr>
        <w:t>.</w:t>
      </w:r>
      <w:r w:rsidRPr="002E1ACE">
        <w:rPr>
          <w:rFonts w:asciiTheme="minorHAnsi" w:eastAsiaTheme="minorHAnsi" w:hAnsiTheme="minorHAnsi" w:cstheme="minorBidi"/>
          <w:lang w:eastAsia="en-US"/>
        </w:rPr>
        <w:t>I</w:t>
      </w:r>
      <w:r w:rsidR="00C44200" w:rsidRPr="002E1ACE">
        <w:rPr>
          <w:rFonts w:asciiTheme="minorHAnsi" w:eastAsiaTheme="minorHAnsi" w:hAnsiTheme="minorHAnsi" w:cstheme="minorBidi"/>
          <w:lang w:eastAsia="en-US"/>
        </w:rPr>
        <w:t>.</w:t>
      </w:r>
      <w:r w:rsidRPr="002E1ACE">
        <w:rPr>
          <w:rFonts w:asciiTheme="minorHAnsi" w:eastAsiaTheme="minorHAnsi" w:hAnsiTheme="minorHAnsi" w:cstheme="minorBidi"/>
          <w:lang w:eastAsia="en-US"/>
        </w:rPr>
        <w:t xml:space="preserve"> alle imprese subappaltatrici e dovrà far compilare alle stesse i moduli informativi individuando i rischi interferenziali eventualmente esistenti consegnandoli successivamente all’incaricato della Committente. Tali moduli costituiranno aggiornamento dei D.U.V.R.I.</w:t>
      </w:r>
      <w:r w:rsidR="0080574C" w:rsidRPr="002E1ACE">
        <w:rPr>
          <w:rFonts w:asciiTheme="minorHAnsi" w:hAnsiTheme="minorHAnsi" w:cstheme="minorHAnsi"/>
        </w:rPr>
        <w:t xml:space="preserve"> </w:t>
      </w:r>
    </w:p>
    <w:p w14:paraId="3227E069" w14:textId="77777777" w:rsidR="00A3771C" w:rsidRPr="002E1ACE" w:rsidRDefault="006C7EEC" w:rsidP="002E1ACE">
      <w:pPr>
        <w:pStyle w:val="Paragrafoelenco"/>
        <w:numPr>
          <w:ilvl w:val="0"/>
          <w:numId w:val="35"/>
        </w:numPr>
        <w:tabs>
          <w:tab w:val="left" w:pos="284"/>
        </w:tabs>
        <w:spacing w:after="160" w:line="259" w:lineRule="auto"/>
        <w:ind w:left="0" w:firstLine="0"/>
        <w:jc w:val="both"/>
        <w:rPr>
          <w:rFonts w:asciiTheme="minorHAnsi" w:eastAsiaTheme="minorHAnsi" w:hAnsiTheme="minorHAnsi" w:cstheme="minorBidi"/>
          <w:lang w:eastAsia="en-US"/>
        </w:rPr>
      </w:pPr>
      <w:r w:rsidRPr="002E1ACE">
        <w:rPr>
          <w:rFonts w:asciiTheme="minorHAnsi" w:eastAsiaTheme="minorHAnsi" w:hAnsiTheme="minorHAnsi" w:cstheme="minorBidi"/>
          <w:lang w:eastAsia="en-US"/>
        </w:rPr>
        <w:t>L'Appaltatore è tenuto a curare il coordinamento delle attività di tutti i subappaltatori operanti in loco.</w:t>
      </w:r>
      <w:r w:rsidR="0080574C" w:rsidRPr="002E1ACE">
        <w:rPr>
          <w:rFonts w:asciiTheme="minorHAnsi" w:eastAsiaTheme="minorHAnsi" w:hAnsiTheme="minorHAnsi" w:cstheme="minorBidi"/>
          <w:lang w:eastAsia="en-US"/>
        </w:rPr>
        <w:t xml:space="preserve"> </w:t>
      </w:r>
      <w:r w:rsidRPr="002E1ACE">
        <w:rPr>
          <w:rFonts w:asciiTheme="minorHAnsi" w:eastAsiaTheme="minorHAnsi" w:hAnsiTheme="minorHAnsi" w:cstheme="minorBidi"/>
          <w:lang w:eastAsia="en-US"/>
        </w:rPr>
        <w:t>La Committente si riserva, su segnalazione del proprio incaricato di sospendere le attività, allontanando le imprese ripetutamente inadempienti del rispetto del D.U.V.R.I.</w:t>
      </w:r>
      <w:r w:rsidR="00C44200" w:rsidRPr="002E1ACE">
        <w:rPr>
          <w:rFonts w:asciiTheme="minorHAnsi" w:eastAsiaTheme="minorHAnsi" w:hAnsiTheme="minorHAnsi" w:cstheme="minorBidi"/>
          <w:lang w:eastAsia="en-US"/>
        </w:rPr>
        <w:t xml:space="preserve"> </w:t>
      </w:r>
      <w:r w:rsidRPr="002E1ACE">
        <w:rPr>
          <w:rFonts w:asciiTheme="minorHAnsi" w:eastAsiaTheme="minorHAnsi" w:hAnsiTheme="minorHAnsi" w:cstheme="minorBidi"/>
          <w:lang w:eastAsia="en-US"/>
        </w:rPr>
        <w:t>È a cura dell'Appaltatore l'attuazione, sotto la propria responsabilità, di tutti i provvedimenti e le condizioni inerenti all'igiene e sicurezza del lavoro al fine della prevenzione delle malattie e degli infortuni; a tale attuazione l'Appaltatore dovrà provvedere secondo le disposizioni del D.U.V.R.I. e</w:t>
      </w:r>
      <w:r w:rsidR="00C44200" w:rsidRPr="002E1ACE">
        <w:rPr>
          <w:rFonts w:asciiTheme="minorHAnsi" w:eastAsiaTheme="minorHAnsi" w:hAnsiTheme="minorHAnsi" w:cstheme="minorBidi"/>
          <w:lang w:eastAsia="en-US"/>
        </w:rPr>
        <w:t xml:space="preserve"> relativi </w:t>
      </w:r>
      <w:r w:rsidRPr="002E1ACE">
        <w:rPr>
          <w:rFonts w:asciiTheme="minorHAnsi" w:eastAsiaTheme="minorHAnsi" w:hAnsiTheme="minorHAnsi" w:cstheme="minorBidi"/>
          <w:lang w:eastAsia="en-US"/>
        </w:rPr>
        <w:t>aggiornamenti da parte dell’Incaricato della Committente.</w:t>
      </w:r>
      <w:r w:rsidR="00C44200" w:rsidRPr="002E1ACE">
        <w:rPr>
          <w:rFonts w:asciiTheme="minorHAnsi" w:eastAsiaTheme="minorHAnsi" w:hAnsiTheme="minorHAnsi" w:cstheme="minorBidi"/>
          <w:lang w:eastAsia="en-US"/>
        </w:rPr>
        <w:t xml:space="preserve"> </w:t>
      </w:r>
      <w:r w:rsidRPr="002E1ACE">
        <w:rPr>
          <w:rFonts w:asciiTheme="minorHAnsi" w:eastAsiaTheme="minorHAnsi" w:hAnsiTheme="minorHAnsi" w:cstheme="minorBidi"/>
          <w:lang w:eastAsia="en-US"/>
        </w:rPr>
        <w:t xml:space="preserve">Pertanto, l'Appaltatore, mentre dichiara di aver preso atto dei rischi specifici esistenti nell'ambiente di lavoro in cui il proprio personale sarà chiamato a prestare la propria attività, ai sensi e per gli effetti delle leggi vigenti in materia, tiene indenne sin d'ora la Committente per qualsiasi infortunio sul lavoro dovesse subire </w:t>
      </w:r>
      <w:r w:rsidR="00C44200" w:rsidRPr="002E1ACE">
        <w:rPr>
          <w:rFonts w:asciiTheme="minorHAnsi" w:eastAsiaTheme="minorHAnsi" w:hAnsiTheme="minorHAnsi" w:cstheme="minorBidi"/>
          <w:lang w:eastAsia="en-US"/>
        </w:rPr>
        <w:t xml:space="preserve">il Personale </w:t>
      </w:r>
      <w:r w:rsidRPr="002E1ACE">
        <w:rPr>
          <w:rFonts w:asciiTheme="minorHAnsi" w:eastAsiaTheme="minorHAnsi" w:hAnsiTheme="minorHAnsi" w:cstheme="minorBidi"/>
          <w:lang w:eastAsia="en-US"/>
        </w:rPr>
        <w:t>come per i danni che comunque potessero derivare a terzi.</w:t>
      </w:r>
      <w:r w:rsidR="0080574C" w:rsidRPr="002E1ACE">
        <w:rPr>
          <w:rFonts w:asciiTheme="minorHAnsi" w:eastAsiaTheme="minorHAnsi" w:hAnsiTheme="minorHAnsi" w:cstheme="minorBidi"/>
          <w:lang w:eastAsia="en-US"/>
        </w:rPr>
        <w:t xml:space="preserve"> </w:t>
      </w:r>
      <w:r w:rsidRPr="002E1ACE">
        <w:rPr>
          <w:rFonts w:asciiTheme="minorHAnsi" w:eastAsiaTheme="minorHAnsi" w:hAnsiTheme="minorHAnsi" w:cstheme="minorBidi"/>
          <w:lang w:eastAsia="en-US"/>
        </w:rPr>
        <w:t>Le eventuali conseguenze, sia di carattere penale che civile, in caso di infortunio o di danno, ricadranno pertanto esclusivamente sull'Appaltatore, restandone completamente esonerati sia la Committente che il personale preposto alla direzione e sorveglianza delle attività.</w:t>
      </w:r>
      <w:r w:rsidR="00C44200" w:rsidRPr="002E1ACE">
        <w:rPr>
          <w:rFonts w:asciiTheme="minorHAnsi" w:eastAsiaTheme="minorHAnsi" w:hAnsiTheme="minorHAnsi" w:cstheme="minorBidi"/>
          <w:lang w:eastAsia="en-US"/>
        </w:rPr>
        <w:t xml:space="preserve"> </w:t>
      </w:r>
      <w:r w:rsidRPr="002E1ACE">
        <w:rPr>
          <w:rFonts w:asciiTheme="minorHAnsi" w:eastAsiaTheme="minorHAnsi" w:hAnsiTheme="minorHAnsi" w:cstheme="minorBidi"/>
          <w:lang w:eastAsia="en-US"/>
        </w:rPr>
        <w:t xml:space="preserve">L'Appaltatore si impegna al rispetto delle prescrizioni contenute nel documento "Mappatura dei pericoli/rischi per aree omogenee", il cui testo, con riferimento alle attività </w:t>
      </w:r>
      <w:r w:rsidR="00C44200" w:rsidRPr="002E1ACE">
        <w:rPr>
          <w:rFonts w:asciiTheme="minorHAnsi" w:eastAsiaTheme="minorHAnsi" w:hAnsiTheme="minorHAnsi" w:cstheme="minorBidi"/>
          <w:lang w:eastAsia="en-US"/>
        </w:rPr>
        <w:t>contrattuali</w:t>
      </w:r>
      <w:r w:rsidRPr="002E1ACE">
        <w:rPr>
          <w:rFonts w:asciiTheme="minorHAnsi" w:eastAsiaTheme="minorHAnsi" w:hAnsiTheme="minorHAnsi" w:cstheme="minorBidi"/>
          <w:lang w:eastAsia="en-US"/>
        </w:rPr>
        <w:t>, dichiara di conoscere e accettare.</w:t>
      </w:r>
      <w:r w:rsidR="0080574C" w:rsidRPr="002E1ACE">
        <w:rPr>
          <w:rFonts w:asciiTheme="minorHAnsi" w:eastAsiaTheme="minorHAnsi" w:hAnsiTheme="minorHAnsi" w:cstheme="minorBidi"/>
          <w:lang w:eastAsia="en-US"/>
        </w:rPr>
        <w:t xml:space="preserve"> </w:t>
      </w:r>
    </w:p>
    <w:p w14:paraId="6DD8A673" w14:textId="77777777" w:rsidR="00A3771C" w:rsidRPr="002E1ACE" w:rsidRDefault="006C7EEC" w:rsidP="002E1ACE">
      <w:pPr>
        <w:pStyle w:val="Paragrafoelenco"/>
        <w:numPr>
          <w:ilvl w:val="0"/>
          <w:numId w:val="35"/>
        </w:numPr>
        <w:tabs>
          <w:tab w:val="left" w:pos="284"/>
        </w:tabs>
        <w:spacing w:after="160" w:line="259" w:lineRule="auto"/>
        <w:ind w:left="0" w:firstLine="0"/>
        <w:jc w:val="both"/>
        <w:rPr>
          <w:rFonts w:asciiTheme="minorHAnsi" w:eastAsiaTheme="minorHAnsi" w:hAnsiTheme="minorHAnsi" w:cstheme="minorBidi"/>
          <w:lang w:eastAsia="en-US"/>
        </w:rPr>
      </w:pPr>
      <w:r w:rsidRPr="002E1ACE">
        <w:rPr>
          <w:rFonts w:asciiTheme="minorHAnsi" w:eastAsiaTheme="minorHAnsi" w:hAnsiTheme="minorHAnsi" w:cstheme="minorBidi"/>
          <w:lang w:eastAsia="en-US"/>
        </w:rPr>
        <w:t xml:space="preserve">Qualora le attività </w:t>
      </w:r>
      <w:r w:rsidR="00162B63" w:rsidRPr="002E1ACE">
        <w:rPr>
          <w:rFonts w:asciiTheme="minorHAnsi" w:eastAsiaTheme="minorHAnsi" w:hAnsiTheme="minorHAnsi" w:cstheme="minorBidi"/>
          <w:lang w:eastAsia="en-US"/>
        </w:rPr>
        <w:t>contrattuali</w:t>
      </w:r>
      <w:r w:rsidRPr="002E1ACE">
        <w:rPr>
          <w:rFonts w:asciiTheme="minorHAnsi" w:eastAsiaTheme="minorHAnsi" w:hAnsiTheme="minorHAnsi" w:cstheme="minorBidi"/>
          <w:lang w:eastAsia="en-US"/>
        </w:rPr>
        <w:t xml:space="preserve"> dovessero essere svolte all’interno di un “cantiere” della Committente o di terzi, l’Appaltatore sarà tenuto al rispetto di tutti gli obblighi di tutela previsti dal Titolo IV del D.Lgs. 81/08 e s.m.i.</w:t>
      </w:r>
      <w:r w:rsidR="00162B63" w:rsidRPr="002E1ACE">
        <w:rPr>
          <w:rFonts w:asciiTheme="minorHAnsi" w:eastAsiaTheme="minorHAnsi" w:hAnsiTheme="minorHAnsi" w:cstheme="minorBidi"/>
          <w:lang w:eastAsia="en-US"/>
        </w:rPr>
        <w:t xml:space="preserve"> </w:t>
      </w:r>
      <w:r w:rsidRPr="002E1ACE">
        <w:rPr>
          <w:rFonts w:asciiTheme="minorHAnsi" w:eastAsiaTheme="minorHAnsi" w:hAnsiTheme="minorHAnsi" w:cstheme="minorBidi"/>
          <w:lang w:eastAsia="en-US"/>
        </w:rPr>
        <w:t>Nel dettaglio, l'Appaltatore avrà l'obbligo del rispetto delle prescrizioni contenute nel Piano di Sicurezza e Coordinamento (P</w:t>
      </w:r>
      <w:r w:rsidR="00162B63" w:rsidRPr="002E1ACE">
        <w:rPr>
          <w:rFonts w:asciiTheme="minorHAnsi" w:eastAsiaTheme="minorHAnsi" w:hAnsiTheme="minorHAnsi" w:cstheme="minorBidi"/>
          <w:lang w:eastAsia="en-US"/>
        </w:rPr>
        <w:t>.</w:t>
      </w:r>
      <w:r w:rsidRPr="002E1ACE">
        <w:rPr>
          <w:rFonts w:asciiTheme="minorHAnsi" w:eastAsiaTheme="minorHAnsi" w:hAnsiTheme="minorHAnsi" w:cstheme="minorBidi"/>
          <w:lang w:eastAsia="en-US"/>
        </w:rPr>
        <w:t>S</w:t>
      </w:r>
      <w:r w:rsidR="00162B63" w:rsidRPr="002E1ACE">
        <w:rPr>
          <w:rFonts w:asciiTheme="minorHAnsi" w:eastAsiaTheme="minorHAnsi" w:hAnsiTheme="minorHAnsi" w:cstheme="minorBidi"/>
          <w:lang w:eastAsia="en-US"/>
        </w:rPr>
        <w:t>.</w:t>
      </w:r>
      <w:r w:rsidRPr="002E1ACE">
        <w:rPr>
          <w:rFonts w:asciiTheme="minorHAnsi" w:eastAsiaTheme="minorHAnsi" w:hAnsiTheme="minorHAnsi" w:cstheme="minorBidi"/>
          <w:lang w:eastAsia="en-US"/>
        </w:rPr>
        <w:t>C</w:t>
      </w:r>
      <w:r w:rsidR="00162B63" w:rsidRPr="002E1ACE">
        <w:rPr>
          <w:rFonts w:asciiTheme="minorHAnsi" w:eastAsiaTheme="minorHAnsi" w:hAnsiTheme="minorHAnsi" w:cstheme="minorBidi"/>
          <w:lang w:eastAsia="en-US"/>
        </w:rPr>
        <w:t>.</w:t>
      </w:r>
      <w:r w:rsidRPr="002E1ACE">
        <w:rPr>
          <w:rFonts w:asciiTheme="minorHAnsi" w:eastAsiaTheme="minorHAnsi" w:hAnsiTheme="minorHAnsi" w:cstheme="minorBidi"/>
          <w:lang w:eastAsia="en-US"/>
        </w:rPr>
        <w:t xml:space="preserve">) relativo al cantiere in essere (che verrà messo a disposizione dell’Appaltatore da parte della Committente), della redazione del Piano Operativo di Sicurezza (P.O.S.), in conformità </w:t>
      </w:r>
      <w:r w:rsidR="00162B63" w:rsidRPr="002E1ACE">
        <w:rPr>
          <w:rFonts w:asciiTheme="minorHAnsi" w:eastAsiaTheme="minorHAnsi" w:hAnsiTheme="minorHAnsi" w:cstheme="minorBidi"/>
          <w:lang w:eastAsia="en-US"/>
        </w:rPr>
        <w:t>al modello reso</w:t>
      </w:r>
      <w:r w:rsidRPr="002E1ACE">
        <w:rPr>
          <w:rFonts w:asciiTheme="minorHAnsi" w:eastAsiaTheme="minorHAnsi" w:hAnsiTheme="minorHAnsi" w:cstheme="minorBidi"/>
          <w:lang w:eastAsia="en-US"/>
        </w:rPr>
        <w:t xml:space="preserve"> disponibile sul sito web “Constructions Site Safety” (</w:t>
      </w:r>
      <w:hyperlink r:id="rId11" w:history="1">
        <w:r w:rsidRPr="002E1ACE">
          <w:rPr>
            <w:rFonts w:eastAsiaTheme="minorHAnsi" w:cstheme="minorBidi"/>
            <w:lang w:eastAsia="en-US"/>
          </w:rPr>
          <w:t>https://sicurezzacantieri.seamilano.eu</w:t>
        </w:r>
      </w:hyperlink>
      <w:r w:rsidRPr="002E1ACE">
        <w:rPr>
          <w:rFonts w:asciiTheme="minorHAnsi" w:eastAsiaTheme="minorHAnsi" w:hAnsiTheme="minorHAnsi" w:cstheme="minorBidi"/>
          <w:lang w:eastAsia="en-US"/>
        </w:rPr>
        <w:t xml:space="preserve">) da consegnare </w:t>
      </w:r>
      <w:r w:rsidR="00162B63" w:rsidRPr="002E1ACE">
        <w:rPr>
          <w:rFonts w:asciiTheme="minorHAnsi" w:eastAsiaTheme="minorHAnsi" w:hAnsiTheme="minorHAnsi" w:cstheme="minorBidi"/>
          <w:lang w:eastAsia="en-US"/>
        </w:rPr>
        <w:t>alla stessa</w:t>
      </w:r>
      <w:r w:rsidRPr="002E1ACE">
        <w:rPr>
          <w:rFonts w:asciiTheme="minorHAnsi" w:eastAsiaTheme="minorHAnsi" w:hAnsiTheme="minorHAnsi" w:cstheme="minorBidi"/>
          <w:lang w:eastAsia="en-US"/>
        </w:rPr>
        <w:t>, del rispetto delle indicazioni fornite dal Coordinatore della Sicurezza in fase di Esecuzione (C</w:t>
      </w:r>
      <w:r w:rsidR="00162B63" w:rsidRPr="002E1ACE">
        <w:rPr>
          <w:rFonts w:asciiTheme="minorHAnsi" w:eastAsiaTheme="minorHAnsi" w:hAnsiTheme="minorHAnsi" w:cstheme="minorBidi"/>
          <w:lang w:eastAsia="en-US"/>
        </w:rPr>
        <w:t>.</w:t>
      </w:r>
      <w:r w:rsidRPr="002E1ACE">
        <w:rPr>
          <w:rFonts w:asciiTheme="minorHAnsi" w:eastAsiaTheme="minorHAnsi" w:hAnsiTheme="minorHAnsi" w:cstheme="minorBidi"/>
          <w:lang w:eastAsia="en-US"/>
        </w:rPr>
        <w:t>S</w:t>
      </w:r>
      <w:r w:rsidR="00162B63" w:rsidRPr="002E1ACE">
        <w:rPr>
          <w:rFonts w:asciiTheme="minorHAnsi" w:eastAsiaTheme="minorHAnsi" w:hAnsiTheme="minorHAnsi" w:cstheme="minorBidi"/>
          <w:lang w:eastAsia="en-US"/>
        </w:rPr>
        <w:t>.</w:t>
      </w:r>
      <w:r w:rsidRPr="002E1ACE">
        <w:rPr>
          <w:rFonts w:asciiTheme="minorHAnsi" w:eastAsiaTheme="minorHAnsi" w:hAnsiTheme="minorHAnsi" w:cstheme="minorBidi"/>
          <w:lang w:eastAsia="en-US"/>
        </w:rPr>
        <w:t>E</w:t>
      </w:r>
      <w:r w:rsidR="00162B63" w:rsidRPr="002E1ACE">
        <w:rPr>
          <w:rFonts w:asciiTheme="minorHAnsi" w:eastAsiaTheme="minorHAnsi" w:hAnsiTheme="minorHAnsi" w:cstheme="minorBidi"/>
          <w:lang w:eastAsia="en-US"/>
        </w:rPr>
        <w:t>.</w:t>
      </w:r>
      <w:r w:rsidRPr="002E1ACE">
        <w:rPr>
          <w:rFonts w:asciiTheme="minorHAnsi" w:eastAsiaTheme="minorHAnsi" w:hAnsiTheme="minorHAnsi" w:cstheme="minorBidi"/>
          <w:lang w:eastAsia="en-US"/>
        </w:rPr>
        <w:t>) e della partecipazione alle riunioni di coordinamento indette dal C</w:t>
      </w:r>
      <w:r w:rsidR="00162B63" w:rsidRPr="002E1ACE">
        <w:rPr>
          <w:rFonts w:asciiTheme="minorHAnsi" w:eastAsiaTheme="minorHAnsi" w:hAnsiTheme="minorHAnsi" w:cstheme="minorBidi"/>
          <w:lang w:eastAsia="en-US"/>
        </w:rPr>
        <w:t>.</w:t>
      </w:r>
      <w:r w:rsidRPr="002E1ACE">
        <w:rPr>
          <w:rFonts w:asciiTheme="minorHAnsi" w:eastAsiaTheme="minorHAnsi" w:hAnsiTheme="minorHAnsi" w:cstheme="minorBidi"/>
          <w:lang w:eastAsia="en-US"/>
        </w:rPr>
        <w:t>S</w:t>
      </w:r>
      <w:r w:rsidR="00162B63" w:rsidRPr="002E1ACE">
        <w:rPr>
          <w:rFonts w:asciiTheme="minorHAnsi" w:eastAsiaTheme="minorHAnsi" w:hAnsiTheme="minorHAnsi" w:cstheme="minorBidi"/>
          <w:lang w:eastAsia="en-US"/>
        </w:rPr>
        <w:t>.</w:t>
      </w:r>
      <w:r w:rsidRPr="002E1ACE">
        <w:rPr>
          <w:rFonts w:asciiTheme="minorHAnsi" w:eastAsiaTheme="minorHAnsi" w:hAnsiTheme="minorHAnsi" w:cstheme="minorBidi"/>
          <w:lang w:eastAsia="en-US"/>
        </w:rPr>
        <w:t xml:space="preserve">E. </w:t>
      </w:r>
      <w:r w:rsidR="0080574C" w:rsidRPr="002E1ACE">
        <w:rPr>
          <w:rFonts w:asciiTheme="minorHAnsi" w:eastAsiaTheme="minorHAnsi" w:hAnsiTheme="minorHAnsi" w:cstheme="minorBidi"/>
          <w:lang w:eastAsia="en-US"/>
        </w:rPr>
        <w:t xml:space="preserve"> </w:t>
      </w:r>
      <w:r w:rsidRPr="002E1ACE">
        <w:rPr>
          <w:rFonts w:asciiTheme="minorHAnsi" w:eastAsiaTheme="minorHAnsi" w:hAnsiTheme="minorHAnsi" w:cstheme="minorBidi"/>
          <w:lang w:eastAsia="en-US"/>
        </w:rPr>
        <w:t xml:space="preserve">L’accesso al cantiere dell’Appaltatore potrà avvenire solo a seguito della </w:t>
      </w:r>
      <w:r w:rsidRPr="002E1ACE">
        <w:rPr>
          <w:rFonts w:asciiTheme="minorHAnsi" w:eastAsiaTheme="minorHAnsi" w:hAnsiTheme="minorHAnsi" w:cstheme="minorBidi"/>
          <w:lang w:eastAsia="en-US"/>
        </w:rPr>
        <w:lastRenderedPageBreak/>
        <w:t>consegna del proprio P</w:t>
      </w:r>
      <w:r w:rsidR="00162B63" w:rsidRPr="002E1ACE">
        <w:rPr>
          <w:rFonts w:asciiTheme="minorHAnsi" w:eastAsiaTheme="minorHAnsi" w:hAnsiTheme="minorHAnsi" w:cstheme="minorBidi"/>
          <w:lang w:eastAsia="en-US"/>
        </w:rPr>
        <w:t>.</w:t>
      </w:r>
      <w:r w:rsidRPr="002E1ACE">
        <w:rPr>
          <w:rFonts w:asciiTheme="minorHAnsi" w:eastAsiaTheme="minorHAnsi" w:hAnsiTheme="minorHAnsi" w:cstheme="minorBidi"/>
          <w:lang w:eastAsia="en-US"/>
        </w:rPr>
        <w:t>O</w:t>
      </w:r>
      <w:r w:rsidR="00162B63" w:rsidRPr="002E1ACE">
        <w:rPr>
          <w:rFonts w:asciiTheme="minorHAnsi" w:eastAsiaTheme="minorHAnsi" w:hAnsiTheme="minorHAnsi" w:cstheme="minorBidi"/>
          <w:lang w:eastAsia="en-US"/>
        </w:rPr>
        <w:t>.</w:t>
      </w:r>
      <w:r w:rsidRPr="002E1ACE">
        <w:rPr>
          <w:rFonts w:asciiTheme="minorHAnsi" w:eastAsiaTheme="minorHAnsi" w:hAnsiTheme="minorHAnsi" w:cstheme="minorBidi"/>
          <w:lang w:eastAsia="en-US"/>
        </w:rPr>
        <w:t>S</w:t>
      </w:r>
      <w:r w:rsidR="00162B63" w:rsidRPr="002E1ACE">
        <w:rPr>
          <w:rFonts w:asciiTheme="minorHAnsi" w:eastAsiaTheme="minorHAnsi" w:hAnsiTheme="minorHAnsi" w:cstheme="minorBidi"/>
          <w:lang w:eastAsia="en-US"/>
        </w:rPr>
        <w:t>.</w:t>
      </w:r>
      <w:r w:rsidRPr="002E1ACE">
        <w:rPr>
          <w:rFonts w:asciiTheme="minorHAnsi" w:eastAsiaTheme="minorHAnsi" w:hAnsiTheme="minorHAnsi" w:cstheme="minorBidi"/>
          <w:lang w:eastAsia="en-US"/>
        </w:rPr>
        <w:t xml:space="preserve"> e della relativa valutazione di idoneità da parte del C</w:t>
      </w:r>
      <w:r w:rsidR="00162B63" w:rsidRPr="002E1ACE">
        <w:rPr>
          <w:rFonts w:asciiTheme="minorHAnsi" w:eastAsiaTheme="minorHAnsi" w:hAnsiTheme="minorHAnsi" w:cstheme="minorBidi"/>
          <w:lang w:eastAsia="en-US"/>
        </w:rPr>
        <w:t>.</w:t>
      </w:r>
      <w:r w:rsidRPr="002E1ACE">
        <w:rPr>
          <w:rFonts w:asciiTheme="minorHAnsi" w:eastAsiaTheme="minorHAnsi" w:hAnsiTheme="minorHAnsi" w:cstheme="minorBidi"/>
          <w:lang w:eastAsia="en-US"/>
        </w:rPr>
        <w:t>S</w:t>
      </w:r>
      <w:r w:rsidR="00162B63" w:rsidRPr="002E1ACE">
        <w:rPr>
          <w:rFonts w:asciiTheme="minorHAnsi" w:eastAsiaTheme="minorHAnsi" w:hAnsiTheme="minorHAnsi" w:cstheme="minorBidi"/>
          <w:lang w:eastAsia="en-US"/>
        </w:rPr>
        <w:t>.</w:t>
      </w:r>
      <w:r w:rsidRPr="002E1ACE">
        <w:rPr>
          <w:rFonts w:asciiTheme="minorHAnsi" w:eastAsiaTheme="minorHAnsi" w:hAnsiTheme="minorHAnsi" w:cstheme="minorBidi"/>
          <w:lang w:eastAsia="en-US"/>
        </w:rPr>
        <w:t>E</w:t>
      </w:r>
      <w:r w:rsidR="00162B63" w:rsidRPr="002E1ACE">
        <w:rPr>
          <w:rFonts w:asciiTheme="minorHAnsi" w:eastAsiaTheme="minorHAnsi" w:hAnsiTheme="minorHAnsi" w:cstheme="minorBidi"/>
          <w:lang w:eastAsia="en-US"/>
        </w:rPr>
        <w:t>.</w:t>
      </w:r>
      <w:r w:rsidRPr="002E1ACE">
        <w:rPr>
          <w:rFonts w:asciiTheme="minorHAnsi" w:eastAsiaTheme="minorHAnsi" w:hAnsiTheme="minorHAnsi" w:cstheme="minorBidi"/>
          <w:lang w:eastAsia="en-US"/>
        </w:rPr>
        <w:t>, nonché previo coordinamento con l’Ufficio di Direzione Lavori e con il C</w:t>
      </w:r>
      <w:r w:rsidR="00162B63" w:rsidRPr="002E1ACE">
        <w:rPr>
          <w:rFonts w:asciiTheme="minorHAnsi" w:eastAsiaTheme="minorHAnsi" w:hAnsiTheme="minorHAnsi" w:cstheme="minorBidi"/>
          <w:lang w:eastAsia="en-US"/>
        </w:rPr>
        <w:t>.</w:t>
      </w:r>
      <w:r w:rsidRPr="002E1ACE">
        <w:rPr>
          <w:rFonts w:asciiTheme="minorHAnsi" w:eastAsiaTheme="minorHAnsi" w:hAnsiTheme="minorHAnsi" w:cstheme="minorBidi"/>
          <w:lang w:eastAsia="en-US"/>
        </w:rPr>
        <w:t>S</w:t>
      </w:r>
      <w:r w:rsidR="00162B63" w:rsidRPr="002E1ACE">
        <w:rPr>
          <w:rFonts w:asciiTheme="minorHAnsi" w:eastAsiaTheme="minorHAnsi" w:hAnsiTheme="minorHAnsi" w:cstheme="minorBidi"/>
          <w:lang w:eastAsia="en-US"/>
        </w:rPr>
        <w:t>.</w:t>
      </w:r>
      <w:r w:rsidRPr="002E1ACE">
        <w:rPr>
          <w:rFonts w:asciiTheme="minorHAnsi" w:eastAsiaTheme="minorHAnsi" w:hAnsiTheme="minorHAnsi" w:cstheme="minorBidi"/>
          <w:lang w:eastAsia="en-US"/>
        </w:rPr>
        <w:t>E.</w:t>
      </w:r>
      <w:r w:rsidRPr="002E1ACE">
        <w:rPr>
          <w:rFonts w:asciiTheme="minorHAnsi" w:eastAsiaTheme="minorHAnsi" w:hAnsiTheme="minorHAnsi" w:cstheme="minorBidi"/>
          <w:lang w:eastAsia="en-US"/>
        </w:rPr>
        <w:br/>
        <w:t>Anche in caso di attività svolte in cantiere, gli eventuali costi per la sicurezza aggiuntivi/interferenziali necessari all'Appaltatore sono ricompresi</w:t>
      </w:r>
      <w:r w:rsidR="00162B63" w:rsidRPr="002E1ACE">
        <w:rPr>
          <w:rFonts w:asciiTheme="minorHAnsi" w:eastAsiaTheme="minorHAnsi" w:hAnsiTheme="minorHAnsi" w:cstheme="minorBidi"/>
          <w:lang w:eastAsia="en-US"/>
        </w:rPr>
        <w:t xml:space="preserve"> nelle prestazioni contrattuali. Sono a carico dell’</w:t>
      </w:r>
      <w:r w:rsidRPr="002E1ACE">
        <w:rPr>
          <w:rFonts w:asciiTheme="minorHAnsi" w:eastAsiaTheme="minorHAnsi" w:hAnsiTheme="minorHAnsi" w:cstheme="minorBidi"/>
          <w:lang w:eastAsia="en-US"/>
        </w:rPr>
        <w:t>Appaltatore i costi per la sicurezza relativi agli apprestamenti effettivamente realizzati.</w:t>
      </w:r>
      <w:r w:rsidR="00162B63" w:rsidRPr="002E1ACE">
        <w:rPr>
          <w:rFonts w:asciiTheme="minorHAnsi" w:eastAsiaTheme="minorHAnsi" w:hAnsiTheme="minorHAnsi" w:cstheme="minorBidi"/>
          <w:lang w:eastAsia="en-US"/>
        </w:rPr>
        <w:t xml:space="preserve"> </w:t>
      </w:r>
      <w:r w:rsidRPr="002E1ACE">
        <w:rPr>
          <w:rFonts w:asciiTheme="minorHAnsi" w:eastAsiaTheme="minorHAnsi" w:hAnsiTheme="minorHAnsi" w:cstheme="minorBidi"/>
          <w:lang w:eastAsia="en-US"/>
        </w:rPr>
        <w:t xml:space="preserve">L'Appaltatore è responsabile in solido con i </w:t>
      </w:r>
      <w:r w:rsidR="00162B63" w:rsidRPr="002E1ACE">
        <w:rPr>
          <w:rFonts w:asciiTheme="minorHAnsi" w:eastAsiaTheme="minorHAnsi" w:hAnsiTheme="minorHAnsi" w:cstheme="minorBidi"/>
          <w:lang w:eastAsia="en-US"/>
        </w:rPr>
        <w:t>S</w:t>
      </w:r>
      <w:r w:rsidRPr="002E1ACE">
        <w:rPr>
          <w:rFonts w:asciiTheme="minorHAnsi" w:eastAsiaTheme="minorHAnsi" w:hAnsiTheme="minorHAnsi" w:cstheme="minorBidi"/>
          <w:lang w:eastAsia="en-US"/>
        </w:rPr>
        <w:t>ubappaltatori degli adempimenti, da parte di questi ultimi, degli obblighi di sicurezza previsti dalla normativa vigente.</w:t>
      </w:r>
    </w:p>
    <w:p w14:paraId="6848ED8D" w14:textId="1E304B25" w:rsidR="006C7EEC" w:rsidRPr="002E1ACE" w:rsidRDefault="00B957FD" w:rsidP="002E1ACE">
      <w:pPr>
        <w:pStyle w:val="Paragrafoelenco"/>
        <w:numPr>
          <w:ilvl w:val="0"/>
          <w:numId w:val="35"/>
        </w:numPr>
        <w:tabs>
          <w:tab w:val="left" w:pos="284"/>
        </w:tabs>
        <w:spacing w:after="160" w:line="259" w:lineRule="auto"/>
        <w:ind w:left="0" w:firstLine="0"/>
        <w:jc w:val="both"/>
        <w:rPr>
          <w:rFonts w:asciiTheme="minorHAnsi" w:eastAsiaTheme="minorHAnsi" w:hAnsiTheme="minorHAnsi" w:cstheme="minorBidi"/>
          <w:lang w:eastAsia="en-US"/>
        </w:rPr>
      </w:pPr>
      <w:r w:rsidRPr="002E1ACE">
        <w:rPr>
          <w:rFonts w:asciiTheme="minorHAnsi" w:eastAsiaTheme="minorHAnsi" w:hAnsiTheme="minorHAnsi" w:cstheme="minorBidi"/>
          <w:lang w:eastAsia="en-US"/>
        </w:rPr>
        <w:t>L’Appaltatore, ove rientrante nella documentazione contrattuale, è altresì tenuto al rispetto delle disposizioni di cui alle “Condizioni contrattuali in materia di salute, sicurezza e ambiente – HSE”.</w:t>
      </w:r>
    </w:p>
    <w:p w14:paraId="77F76287" w14:textId="77777777" w:rsidR="00D40F69" w:rsidRPr="00112C85" w:rsidRDefault="00D40F69" w:rsidP="00E4170E">
      <w:pPr>
        <w:pStyle w:val="Titolo1"/>
        <w:spacing w:before="0" w:after="160"/>
        <w:ind w:left="426" w:hanging="426"/>
        <w:rPr>
          <w:color w:val="4472C4" w:themeColor="accent1"/>
        </w:rPr>
      </w:pPr>
      <w:bookmarkStart w:id="71" w:name="_Toc126780812"/>
      <w:r w:rsidRPr="00112C85">
        <w:rPr>
          <w:color w:val="4472C4" w:themeColor="accent1"/>
        </w:rPr>
        <w:t>Regolamento di Scalo</w:t>
      </w:r>
      <w:bookmarkEnd w:id="71"/>
    </w:p>
    <w:p w14:paraId="688BC5F5" w14:textId="3E8E87E4" w:rsidR="00D40F69" w:rsidRPr="006D3C82" w:rsidRDefault="00D40F69" w:rsidP="00E4170E">
      <w:pPr>
        <w:spacing w:after="160" w:line="259" w:lineRule="auto"/>
        <w:jc w:val="both"/>
        <w:rPr>
          <w:rFonts w:asciiTheme="minorHAnsi" w:eastAsiaTheme="minorHAnsi" w:hAnsiTheme="minorHAnsi" w:cstheme="minorBidi"/>
          <w:sz w:val="22"/>
          <w:szCs w:val="22"/>
          <w:lang w:eastAsia="en-US"/>
        </w:rPr>
      </w:pPr>
      <w:r w:rsidRPr="00D40F69">
        <w:rPr>
          <w:rFonts w:asciiTheme="minorHAnsi" w:eastAsiaTheme="minorHAnsi" w:hAnsiTheme="minorHAnsi" w:cstheme="minorBidi"/>
          <w:sz w:val="22"/>
          <w:szCs w:val="22"/>
          <w:lang w:eastAsia="en-US"/>
        </w:rPr>
        <w:t>L’Appaltatore prende atto che, in attuazione di quanto previsto dall’art. 2 c.</w:t>
      </w:r>
      <w:r w:rsidR="00112C85">
        <w:rPr>
          <w:rFonts w:asciiTheme="minorHAnsi" w:eastAsiaTheme="minorHAnsi" w:hAnsiTheme="minorHAnsi" w:cstheme="minorBidi"/>
          <w:sz w:val="22"/>
          <w:szCs w:val="22"/>
          <w:lang w:eastAsia="en-US"/>
        </w:rPr>
        <w:t xml:space="preserve"> </w:t>
      </w:r>
      <w:r w:rsidRPr="00D40F69">
        <w:rPr>
          <w:rFonts w:asciiTheme="minorHAnsi" w:eastAsiaTheme="minorHAnsi" w:hAnsiTheme="minorHAnsi" w:cstheme="minorBidi"/>
          <w:sz w:val="22"/>
          <w:szCs w:val="22"/>
          <w:lang w:eastAsia="en-US"/>
        </w:rPr>
        <w:t>2 L. 265/04, la Committente ha approntato il</w:t>
      </w:r>
      <w:r w:rsidRPr="006D3C82">
        <w:rPr>
          <w:rFonts w:asciiTheme="minorHAnsi" w:eastAsiaTheme="minorHAnsi" w:hAnsiTheme="minorHAnsi" w:cstheme="minorBidi"/>
          <w:sz w:val="22"/>
          <w:szCs w:val="22"/>
          <w:lang w:eastAsia="en-US"/>
        </w:rPr>
        <w:t xml:space="preserve"> documento “Regolamento di Scalo”, per gli Aeroporti dalla stessa gestiti, il rispetto delle cui disposizioni è obbligatorio per tutti gli Appaltatori</w:t>
      </w:r>
      <w:r w:rsidR="00B01FF1">
        <w:rPr>
          <w:rFonts w:asciiTheme="minorHAnsi" w:eastAsiaTheme="minorHAnsi" w:hAnsiTheme="minorHAnsi" w:cstheme="minorBidi"/>
          <w:sz w:val="22"/>
          <w:szCs w:val="22"/>
          <w:lang w:eastAsia="en-US"/>
        </w:rPr>
        <w:t>, Subappaltatori</w:t>
      </w:r>
      <w:r w:rsidRPr="006D3C82">
        <w:rPr>
          <w:rFonts w:asciiTheme="minorHAnsi" w:eastAsiaTheme="minorHAnsi" w:hAnsiTheme="minorHAnsi" w:cstheme="minorBidi"/>
          <w:sz w:val="22"/>
          <w:szCs w:val="22"/>
          <w:lang w:eastAsia="en-US"/>
        </w:rPr>
        <w:t xml:space="preserve"> e gli Enti che svolg</w:t>
      </w:r>
      <w:r w:rsidR="00B01FF1">
        <w:rPr>
          <w:rFonts w:asciiTheme="minorHAnsi" w:eastAsiaTheme="minorHAnsi" w:hAnsiTheme="minorHAnsi" w:cstheme="minorBidi"/>
          <w:sz w:val="22"/>
          <w:szCs w:val="22"/>
          <w:lang w:eastAsia="en-US"/>
        </w:rPr>
        <w:t>a</w:t>
      </w:r>
      <w:r w:rsidRPr="006D3C82">
        <w:rPr>
          <w:rFonts w:asciiTheme="minorHAnsi" w:eastAsiaTheme="minorHAnsi" w:hAnsiTheme="minorHAnsi" w:cstheme="minorBidi"/>
          <w:sz w:val="22"/>
          <w:szCs w:val="22"/>
          <w:lang w:eastAsia="en-US"/>
        </w:rPr>
        <w:t>no attività su tali Aeroporti.</w:t>
      </w:r>
    </w:p>
    <w:p w14:paraId="55363E04" w14:textId="77777777" w:rsidR="00D40F69" w:rsidRPr="00112C85" w:rsidRDefault="00D40F69" w:rsidP="00E4170E">
      <w:pPr>
        <w:pStyle w:val="Titolo1"/>
        <w:spacing w:before="0" w:after="160"/>
        <w:ind w:left="426" w:hanging="426"/>
        <w:rPr>
          <w:color w:val="4472C4" w:themeColor="accent1"/>
        </w:rPr>
      </w:pPr>
      <w:bookmarkStart w:id="72" w:name="_Toc126780813"/>
      <w:r w:rsidRPr="00112C85">
        <w:rPr>
          <w:color w:val="4472C4" w:themeColor="accent1"/>
        </w:rPr>
        <w:t>Rispetto della normativa in ambito aeroportuale</w:t>
      </w:r>
      <w:bookmarkEnd w:id="72"/>
    </w:p>
    <w:p w14:paraId="1CF5FC84" w14:textId="1C1B7AEF" w:rsidR="00D40F69" w:rsidRPr="006D3C82" w:rsidRDefault="006A4701" w:rsidP="00E4170E">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1. </w:t>
      </w:r>
      <w:r w:rsidR="00D40F69" w:rsidRPr="00D40F69">
        <w:rPr>
          <w:rFonts w:asciiTheme="minorHAnsi" w:eastAsiaTheme="minorHAnsi" w:hAnsiTheme="minorHAnsi" w:cstheme="minorBidi"/>
          <w:sz w:val="22"/>
          <w:szCs w:val="22"/>
          <w:lang w:eastAsia="en-US"/>
        </w:rPr>
        <w:t>L’Appaltatore</w:t>
      </w:r>
      <w:r w:rsidR="00D40F69" w:rsidRPr="006D3C82">
        <w:rPr>
          <w:rFonts w:asciiTheme="minorHAnsi" w:eastAsiaTheme="minorHAnsi" w:hAnsiTheme="minorHAnsi" w:cstheme="minorBidi"/>
          <w:sz w:val="22"/>
          <w:szCs w:val="22"/>
          <w:lang w:eastAsia="en-US"/>
        </w:rPr>
        <w:t xml:space="preserve"> dichiara di essere a conoscenza e si impegna a rispettare le leggi, regolamenti, convenzioni ed ordinanze che disciplinano le attività sugli </w:t>
      </w:r>
      <w:r w:rsidR="005E3DB1">
        <w:rPr>
          <w:rFonts w:asciiTheme="minorHAnsi" w:eastAsiaTheme="minorHAnsi" w:hAnsiTheme="minorHAnsi" w:cstheme="minorBidi"/>
          <w:sz w:val="22"/>
          <w:szCs w:val="22"/>
          <w:lang w:eastAsia="en-US"/>
        </w:rPr>
        <w:t>A</w:t>
      </w:r>
      <w:r w:rsidR="00D40F69" w:rsidRPr="006D3C82">
        <w:rPr>
          <w:rFonts w:asciiTheme="minorHAnsi" w:eastAsiaTheme="minorHAnsi" w:hAnsiTheme="minorHAnsi" w:cstheme="minorBidi"/>
          <w:sz w:val="22"/>
          <w:szCs w:val="22"/>
          <w:lang w:eastAsia="en-US"/>
        </w:rPr>
        <w:t xml:space="preserve">eroporti, ivi compresa la circolazione di persone e/o mezzi, nonché gli oneri e gli </w:t>
      </w:r>
      <w:r w:rsidR="00D40F69" w:rsidRPr="00EE72ED">
        <w:rPr>
          <w:rFonts w:asciiTheme="minorHAnsi" w:eastAsiaTheme="minorHAnsi" w:hAnsiTheme="minorHAnsi" w:cstheme="minorBidi"/>
          <w:sz w:val="22"/>
          <w:szCs w:val="22"/>
          <w:lang w:eastAsia="en-US"/>
        </w:rPr>
        <w:t>obblighi della Committente verso l'Amministrazione dello Stato per ciò che attiene la continuità del servizio e la gestione aeroportuale. In particolare, l’Appaltatore è tenuto a rispettare le disposizioni emanate</w:t>
      </w:r>
      <w:r w:rsidR="00D40F69" w:rsidRPr="006D3C82">
        <w:rPr>
          <w:rFonts w:asciiTheme="minorHAnsi" w:eastAsiaTheme="minorHAnsi" w:hAnsiTheme="minorHAnsi" w:cstheme="minorBidi"/>
          <w:sz w:val="22"/>
          <w:szCs w:val="22"/>
          <w:lang w:eastAsia="en-US"/>
        </w:rPr>
        <w:t xml:space="preserve"> con Ordinanza dalla Direzione Aeroportuale ENAC competente e connesse con l</w:t>
      </w:r>
      <w:r w:rsidR="005E3DB1">
        <w:rPr>
          <w:rFonts w:asciiTheme="minorHAnsi" w:eastAsiaTheme="minorHAnsi" w:hAnsiTheme="minorHAnsi" w:cstheme="minorBidi"/>
          <w:sz w:val="22"/>
          <w:szCs w:val="22"/>
          <w:lang w:eastAsia="en-US"/>
        </w:rPr>
        <w:t xml:space="preserve">e </w:t>
      </w:r>
      <w:r w:rsidR="00D40F69" w:rsidRPr="006D3C82">
        <w:rPr>
          <w:rFonts w:asciiTheme="minorHAnsi" w:eastAsiaTheme="minorHAnsi" w:hAnsiTheme="minorHAnsi" w:cstheme="minorBidi"/>
          <w:sz w:val="22"/>
          <w:szCs w:val="22"/>
          <w:lang w:eastAsia="en-US"/>
        </w:rPr>
        <w:t xml:space="preserve">attività oggetto del </w:t>
      </w:r>
      <w:r w:rsidR="00D40F69">
        <w:rPr>
          <w:rFonts w:asciiTheme="minorHAnsi" w:eastAsiaTheme="minorHAnsi" w:hAnsiTheme="minorHAnsi" w:cstheme="minorBidi"/>
          <w:sz w:val="22"/>
          <w:szCs w:val="22"/>
          <w:lang w:eastAsia="en-US"/>
        </w:rPr>
        <w:t>C</w:t>
      </w:r>
      <w:r w:rsidR="00D40F69" w:rsidRPr="006D3C82">
        <w:rPr>
          <w:rFonts w:asciiTheme="minorHAnsi" w:eastAsiaTheme="minorHAnsi" w:hAnsiTheme="minorHAnsi" w:cstheme="minorBidi"/>
          <w:sz w:val="22"/>
          <w:szCs w:val="22"/>
          <w:lang w:eastAsia="en-US"/>
        </w:rPr>
        <w:t>ontratto.</w:t>
      </w:r>
    </w:p>
    <w:p w14:paraId="23E51E5C" w14:textId="5F11DF62" w:rsidR="00D40F69" w:rsidRPr="006D3C82" w:rsidRDefault="00D40F69" w:rsidP="00E4170E">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2. </w:t>
      </w:r>
      <w:r w:rsidRPr="006D3C82">
        <w:rPr>
          <w:rFonts w:asciiTheme="minorHAnsi" w:eastAsiaTheme="minorHAnsi" w:hAnsiTheme="minorHAnsi" w:cstheme="minorBidi"/>
          <w:sz w:val="22"/>
          <w:szCs w:val="22"/>
          <w:lang w:eastAsia="en-US"/>
        </w:rPr>
        <w:t>Le Ordinanze</w:t>
      </w:r>
      <w:r w:rsidR="005E3DB1">
        <w:rPr>
          <w:rFonts w:asciiTheme="minorHAnsi" w:eastAsiaTheme="minorHAnsi" w:hAnsiTheme="minorHAnsi" w:cstheme="minorBidi"/>
          <w:sz w:val="22"/>
          <w:szCs w:val="22"/>
          <w:lang w:eastAsia="en-US"/>
        </w:rPr>
        <w:t xml:space="preserve"> applicabili</w:t>
      </w:r>
      <w:r w:rsidRPr="006D3C82">
        <w:rPr>
          <w:rFonts w:asciiTheme="minorHAnsi" w:eastAsiaTheme="minorHAnsi" w:hAnsiTheme="minorHAnsi" w:cstheme="minorBidi"/>
          <w:sz w:val="22"/>
          <w:szCs w:val="22"/>
          <w:lang w:eastAsia="en-US"/>
        </w:rPr>
        <w:t>, pubblicate sul sito istituzionale della Committente</w:t>
      </w:r>
      <w:r w:rsidR="005E3DB1">
        <w:rPr>
          <w:rFonts w:asciiTheme="minorHAnsi" w:eastAsiaTheme="minorHAnsi" w:hAnsiTheme="minorHAnsi" w:cstheme="minorBidi"/>
          <w:sz w:val="22"/>
          <w:szCs w:val="22"/>
          <w:lang w:eastAsia="en-US"/>
        </w:rPr>
        <w:t>,</w:t>
      </w:r>
      <w:r w:rsidRPr="006D3C82">
        <w:rPr>
          <w:rFonts w:asciiTheme="minorHAnsi" w:eastAsiaTheme="minorHAnsi" w:hAnsiTheme="minorHAnsi" w:cstheme="minorBidi"/>
          <w:sz w:val="22"/>
          <w:szCs w:val="22"/>
          <w:lang w:eastAsia="en-US"/>
        </w:rPr>
        <w:t xml:space="preserve"> costituiscono </w:t>
      </w:r>
      <w:r>
        <w:rPr>
          <w:rFonts w:asciiTheme="minorHAnsi" w:eastAsiaTheme="minorHAnsi" w:hAnsiTheme="minorHAnsi" w:cstheme="minorBidi"/>
          <w:sz w:val="22"/>
          <w:szCs w:val="22"/>
          <w:lang w:eastAsia="en-US"/>
        </w:rPr>
        <w:t>parte</w:t>
      </w:r>
      <w:r w:rsidRPr="006D3C82">
        <w:rPr>
          <w:rFonts w:asciiTheme="minorHAnsi" w:eastAsiaTheme="minorHAnsi" w:hAnsiTheme="minorHAnsi" w:cstheme="minorBidi"/>
          <w:sz w:val="22"/>
          <w:szCs w:val="22"/>
          <w:lang w:eastAsia="en-US"/>
        </w:rPr>
        <w:t xml:space="preserve"> integrante del </w:t>
      </w:r>
      <w:r>
        <w:rPr>
          <w:rFonts w:asciiTheme="minorHAnsi" w:eastAsiaTheme="minorHAnsi" w:hAnsiTheme="minorHAnsi" w:cstheme="minorBidi"/>
          <w:sz w:val="22"/>
          <w:szCs w:val="22"/>
          <w:lang w:eastAsia="en-US"/>
        </w:rPr>
        <w:t>Contratto</w:t>
      </w:r>
      <w:r w:rsidRPr="006D3C82">
        <w:rPr>
          <w:rFonts w:asciiTheme="minorHAnsi" w:eastAsiaTheme="minorHAnsi" w:hAnsiTheme="minorHAnsi" w:cstheme="minorBidi"/>
          <w:sz w:val="22"/>
          <w:szCs w:val="22"/>
          <w:lang w:eastAsia="en-US"/>
        </w:rPr>
        <w:t>.</w:t>
      </w:r>
    </w:p>
    <w:p w14:paraId="27CA7110" w14:textId="77777777" w:rsidR="00D40F69" w:rsidRPr="00112C85" w:rsidRDefault="00D40F69" w:rsidP="00E4170E">
      <w:pPr>
        <w:pStyle w:val="Titolo1"/>
        <w:spacing w:before="0" w:after="160"/>
        <w:ind w:left="426"/>
        <w:rPr>
          <w:color w:val="4472C4" w:themeColor="accent1"/>
        </w:rPr>
      </w:pPr>
      <w:bookmarkStart w:id="73" w:name="_Toc126780814"/>
      <w:r w:rsidRPr="00112C85">
        <w:rPr>
          <w:color w:val="4472C4" w:themeColor="accent1"/>
        </w:rPr>
        <w:t>Modificazioni assetti societari - Cessazione attività</w:t>
      </w:r>
      <w:bookmarkEnd w:id="73"/>
    </w:p>
    <w:p w14:paraId="1C602AC9" w14:textId="77777777" w:rsidR="00D40F69" w:rsidRPr="00D40F69" w:rsidRDefault="00D40F69" w:rsidP="00E4170E">
      <w:pPr>
        <w:spacing w:after="160" w:line="259" w:lineRule="auto"/>
        <w:jc w:val="both"/>
        <w:rPr>
          <w:rFonts w:asciiTheme="minorHAnsi" w:eastAsiaTheme="minorHAnsi" w:hAnsiTheme="minorHAnsi" w:cstheme="minorBidi"/>
          <w:sz w:val="22"/>
          <w:szCs w:val="22"/>
          <w:lang w:eastAsia="en-US"/>
        </w:rPr>
      </w:pPr>
      <w:r w:rsidRPr="00D40F69">
        <w:rPr>
          <w:rFonts w:asciiTheme="minorHAnsi" w:eastAsiaTheme="minorHAnsi" w:hAnsiTheme="minorHAnsi" w:cstheme="minorBidi"/>
          <w:sz w:val="22"/>
          <w:szCs w:val="22"/>
          <w:lang w:eastAsia="en-US"/>
        </w:rPr>
        <w:t xml:space="preserve">1. Ferma restando l'incedibilità del Contratto, si precisa che: </w:t>
      </w:r>
    </w:p>
    <w:p w14:paraId="30562ECC" w14:textId="5DE0BDFF" w:rsidR="00D40F69" w:rsidRPr="006D3C82" w:rsidRDefault="00D40F69" w:rsidP="00E4170E">
      <w:pPr>
        <w:spacing w:after="160" w:line="259" w:lineRule="auto"/>
        <w:jc w:val="both"/>
        <w:rPr>
          <w:rFonts w:asciiTheme="minorHAnsi" w:eastAsiaTheme="minorHAnsi" w:hAnsiTheme="minorHAnsi" w:cstheme="minorBidi"/>
          <w:sz w:val="22"/>
          <w:szCs w:val="22"/>
          <w:lang w:eastAsia="en-US"/>
        </w:rPr>
      </w:pPr>
      <w:r w:rsidRPr="00D40F69">
        <w:rPr>
          <w:rFonts w:asciiTheme="minorHAnsi" w:eastAsiaTheme="minorHAnsi" w:hAnsiTheme="minorHAnsi" w:cstheme="minorBidi"/>
          <w:sz w:val="22"/>
          <w:szCs w:val="22"/>
          <w:lang w:eastAsia="en-US"/>
        </w:rPr>
        <w:t xml:space="preserve">a. le modifiche </w:t>
      </w:r>
      <w:r w:rsidR="005E3DB1">
        <w:rPr>
          <w:rFonts w:asciiTheme="minorHAnsi" w:eastAsiaTheme="minorHAnsi" w:hAnsiTheme="minorHAnsi" w:cstheme="minorBidi"/>
          <w:sz w:val="22"/>
          <w:szCs w:val="22"/>
          <w:lang w:eastAsia="en-US"/>
        </w:rPr>
        <w:t>a</w:t>
      </w:r>
      <w:r w:rsidRPr="00D40F69">
        <w:rPr>
          <w:rFonts w:asciiTheme="minorHAnsi" w:eastAsiaTheme="minorHAnsi" w:hAnsiTheme="minorHAnsi" w:cstheme="minorBidi"/>
          <w:sz w:val="22"/>
          <w:szCs w:val="22"/>
          <w:lang w:eastAsia="en-US"/>
        </w:rPr>
        <w:t>gli assetti proprietari</w:t>
      </w:r>
      <w:r w:rsidRPr="006D3C82">
        <w:rPr>
          <w:rFonts w:asciiTheme="minorHAnsi" w:eastAsiaTheme="minorHAnsi" w:hAnsiTheme="minorHAnsi" w:cstheme="minorBidi"/>
          <w:sz w:val="22"/>
          <w:szCs w:val="22"/>
          <w:lang w:eastAsia="en-US"/>
        </w:rPr>
        <w:t xml:space="preserve"> conseguenti a cessione/affitto di azienda/ramo d'azienda nonché ad atti di trasformazione, fusione e </w:t>
      </w:r>
      <w:r w:rsidRPr="000A17F3">
        <w:rPr>
          <w:rFonts w:asciiTheme="minorHAnsi" w:eastAsiaTheme="minorHAnsi" w:hAnsiTheme="minorHAnsi" w:cstheme="minorBidi"/>
          <w:sz w:val="22"/>
          <w:szCs w:val="22"/>
          <w:lang w:eastAsia="en-US"/>
        </w:rPr>
        <w:t xml:space="preserve">scissione dell'Appaltatore, non hanno effetto nei confronti della Committente finché non siano state alla stessa comunicate </w:t>
      </w:r>
      <w:r w:rsidR="000C65FF" w:rsidRPr="000A17F3">
        <w:rPr>
          <w:rFonts w:asciiTheme="minorHAnsi" w:eastAsiaTheme="minorHAnsi" w:hAnsiTheme="minorHAnsi" w:cstheme="minorBidi"/>
          <w:sz w:val="22"/>
          <w:szCs w:val="22"/>
          <w:lang w:eastAsia="en-US"/>
        </w:rPr>
        <w:t xml:space="preserve">tramite </w:t>
      </w:r>
      <w:r w:rsidR="005E3DB1">
        <w:rPr>
          <w:rFonts w:asciiTheme="minorHAnsi" w:eastAsiaTheme="minorHAnsi" w:hAnsiTheme="minorHAnsi" w:cstheme="minorBidi"/>
          <w:sz w:val="22"/>
          <w:szCs w:val="22"/>
          <w:lang w:eastAsia="en-US"/>
        </w:rPr>
        <w:t>PEC</w:t>
      </w:r>
      <w:r w:rsidR="005E3DB1" w:rsidRPr="000A17F3">
        <w:rPr>
          <w:rFonts w:asciiTheme="minorHAnsi" w:eastAsiaTheme="minorHAnsi" w:hAnsiTheme="minorHAnsi" w:cstheme="minorBidi"/>
          <w:sz w:val="22"/>
          <w:szCs w:val="22"/>
          <w:lang w:eastAsia="en-US"/>
        </w:rPr>
        <w:t xml:space="preserve"> </w:t>
      </w:r>
      <w:r w:rsidR="000C65FF" w:rsidRPr="000A17F3">
        <w:rPr>
          <w:rFonts w:asciiTheme="minorHAnsi" w:eastAsiaTheme="minorHAnsi" w:hAnsiTheme="minorHAnsi" w:cstheme="minorBidi"/>
          <w:sz w:val="22"/>
          <w:szCs w:val="22"/>
          <w:lang w:eastAsia="en-US"/>
        </w:rPr>
        <w:t xml:space="preserve">all’indirizzo </w:t>
      </w:r>
      <w:hyperlink r:id="rId12" w:history="1">
        <w:r w:rsidR="000C65FF" w:rsidRPr="000A17F3">
          <w:rPr>
            <w:rStyle w:val="Collegamentoipertestuale"/>
            <w:rFonts w:asciiTheme="minorHAnsi" w:eastAsiaTheme="minorHAnsi" w:hAnsiTheme="minorHAnsi" w:cstheme="minorBidi"/>
            <w:sz w:val="22"/>
            <w:szCs w:val="22"/>
            <w:lang w:eastAsia="en-US"/>
          </w:rPr>
          <w:t>appr.app@pec.seamilano.eu</w:t>
        </w:r>
      </w:hyperlink>
      <w:r w:rsidR="000C65FF" w:rsidRPr="000A17F3">
        <w:rPr>
          <w:rFonts w:asciiTheme="minorHAnsi" w:eastAsiaTheme="minorHAnsi" w:hAnsiTheme="minorHAnsi" w:cstheme="minorBidi"/>
          <w:sz w:val="22"/>
          <w:szCs w:val="22"/>
          <w:lang w:eastAsia="en-US"/>
        </w:rPr>
        <w:t xml:space="preserve">, </w:t>
      </w:r>
      <w:r w:rsidRPr="000A17F3">
        <w:rPr>
          <w:rFonts w:asciiTheme="minorHAnsi" w:eastAsiaTheme="minorHAnsi" w:hAnsiTheme="minorHAnsi" w:cstheme="minorBidi"/>
          <w:sz w:val="22"/>
          <w:szCs w:val="22"/>
          <w:lang w:eastAsia="en-US"/>
        </w:rPr>
        <w:t>al fine della verifica del possesso da parte del cessionario</w:t>
      </w:r>
      <w:r w:rsidR="005E3DB1">
        <w:rPr>
          <w:rFonts w:asciiTheme="minorHAnsi" w:eastAsiaTheme="minorHAnsi" w:hAnsiTheme="minorHAnsi" w:cstheme="minorBidi"/>
          <w:sz w:val="22"/>
          <w:szCs w:val="22"/>
          <w:lang w:eastAsia="en-US"/>
        </w:rPr>
        <w:t>,</w:t>
      </w:r>
      <w:r w:rsidRPr="000A17F3">
        <w:rPr>
          <w:rFonts w:asciiTheme="minorHAnsi" w:eastAsiaTheme="minorHAnsi" w:hAnsiTheme="minorHAnsi" w:cstheme="minorBidi"/>
          <w:sz w:val="22"/>
          <w:szCs w:val="22"/>
          <w:lang w:eastAsia="en-US"/>
        </w:rPr>
        <w:t xml:space="preserve"> ovvero del soggetto risultante dall'avvenuta trasformazione, fusione</w:t>
      </w:r>
      <w:r w:rsidRPr="006D3C82">
        <w:rPr>
          <w:rFonts w:asciiTheme="minorHAnsi" w:eastAsiaTheme="minorHAnsi" w:hAnsiTheme="minorHAnsi" w:cstheme="minorBidi"/>
          <w:sz w:val="22"/>
          <w:szCs w:val="22"/>
          <w:lang w:eastAsia="en-US"/>
        </w:rPr>
        <w:t xml:space="preserve"> o scissione, dei requisiti di qualificazione richiesti in sede di affidamento.</w:t>
      </w:r>
      <w:r w:rsidR="00056728">
        <w:rPr>
          <w:rFonts w:asciiTheme="minorHAnsi" w:eastAsiaTheme="minorHAnsi" w:hAnsiTheme="minorHAnsi" w:cstheme="minorBidi"/>
          <w:sz w:val="22"/>
          <w:szCs w:val="22"/>
          <w:lang w:eastAsia="en-US"/>
        </w:rPr>
        <w:t xml:space="preserve"> </w:t>
      </w:r>
      <w:r w:rsidRPr="006D3C82">
        <w:rPr>
          <w:rFonts w:asciiTheme="minorHAnsi" w:eastAsiaTheme="minorHAnsi" w:hAnsiTheme="minorHAnsi" w:cstheme="minorBidi"/>
          <w:sz w:val="22"/>
          <w:szCs w:val="22"/>
          <w:lang w:eastAsia="en-US"/>
        </w:rPr>
        <w:t xml:space="preserve">Nei sessanta giorni successivi la Committente potrà opporsi al subentro del nuovo soggetto nella titolarità del </w:t>
      </w:r>
      <w:r>
        <w:rPr>
          <w:rFonts w:asciiTheme="minorHAnsi" w:eastAsiaTheme="minorHAnsi" w:hAnsiTheme="minorHAnsi" w:cstheme="minorBidi"/>
          <w:sz w:val="22"/>
          <w:szCs w:val="22"/>
          <w:lang w:eastAsia="en-US"/>
        </w:rPr>
        <w:t>C</w:t>
      </w:r>
      <w:r w:rsidRPr="006D3C82">
        <w:rPr>
          <w:rFonts w:asciiTheme="minorHAnsi" w:eastAsiaTheme="minorHAnsi" w:hAnsiTheme="minorHAnsi" w:cstheme="minorBidi"/>
          <w:sz w:val="22"/>
          <w:szCs w:val="22"/>
          <w:lang w:eastAsia="en-US"/>
        </w:rPr>
        <w:t xml:space="preserve">ontratto, con effetti risolutivi </w:t>
      </w:r>
      <w:r w:rsidRPr="006D3C82">
        <w:rPr>
          <w:rFonts w:asciiTheme="minorHAnsi" w:eastAsiaTheme="minorHAnsi" w:hAnsiTheme="minorHAnsi" w:cstheme="minorBidi"/>
          <w:sz w:val="22"/>
          <w:szCs w:val="22"/>
          <w:lang w:eastAsia="en-US"/>
        </w:rPr>
        <w:lastRenderedPageBreak/>
        <w:t>del medesimo</w:t>
      </w:r>
      <w:r w:rsidR="005E3DB1">
        <w:rPr>
          <w:rFonts w:asciiTheme="minorHAnsi" w:eastAsiaTheme="minorHAnsi" w:hAnsiTheme="minorHAnsi" w:cstheme="minorBidi"/>
          <w:sz w:val="22"/>
          <w:szCs w:val="22"/>
          <w:lang w:eastAsia="en-US"/>
        </w:rPr>
        <w:t>,</w:t>
      </w:r>
      <w:r w:rsidRPr="006D3C82">
        <w:rPr>
          <w:rFonts w:asciiTheme="minorHAnsi" w:eastAsiaTheme="minorHAnsi" w:hAnsiTheme="minorHAnsi" w:cstheme="minorBidi"/>
          <w:sz w:val="22"/>
          <w:szCs w:val="22"/>
          <w:lang w:eastAsia="en-US"/>
        </w:rPr>
        <w:t xml:space="preserve"> qualora non </w:t>
      </w:r>
      <w:r w:rsidR="005E3DB1">
        <w:rPr>
          <w:rFonts w:asciiTheme="minorHAnsi" w:eastAsiaTheme="minorHAnsi" w:hAnsiTheme="minorHAnsi" w:cstheme="minorBidi"/>
          <w:sz w:val="22"/>
          <w:szCs w:val="22"/>
          <w:lang w:eastAsia="en-US"/>
        </w:rPr>
        <w:t>dovessero</w:t>
      </w:r>
      <w:r w:rsidR="005E3DB1" w:rsidRPr="006D3C82">
        <w:rPr>
          <w:rFonts w:asciiTheme="minorHAnsi" w:eastAsiaTheme="minorHAnsi" w:hAnsiTheme="minorHAnsi" w:cstheme="minorBidi"/>
          <w:sz w:val="22"/>
          <w:szCs w:val="22"/>
          <w:lang w:eastAsia="en-US"/>
        </w:rPr>
        <w:t xml:space="preserve"> </w:t>
      </w:r>
      <w:r w:rsidRPr="006D3C82">
        <w:rPr>
          <w:rFonts w:asciiTheme="minorHAnsi" w:eastAsiaTheme="minorHAnsi" w:hAnsiTheme="minorHAnsi" w:cstheme="minorBidi"/>
          <w:sz w:val="22"/>
          <w:szCs w:val="22"/>
          <w:lang w:eastAsia="en-US"/>
        </w:rPr>
        <w:t xml:space="preserve">sussistere i requisiti di cui sopra. Decorsi i sessanta giorni senza opposizioni da </w:t>
      </w:r>
      <w:r>
        <w:rPr>
          <w:rFonts w:asciiTheme="minorHAnsi" w:eastAsiaTheme="minorHAnsi" w:hAnsiTheme="minorHAnsi" w:cstheme="minorBidi"/>
          <w:sz w:val="22"/>
          <w:szCs w:val="22"/>
          <w:lang w:eastAsia="en-US"/>
        </w:rPr>
        <w:t>parte</w:t>
      </w:r>
      <w:r w:rsidRPr="006D3C82">
        <w:rPr>
          <w:rFonts w:asciiTheme="minorHAnsi" w:eastAsiaTheme="minorHAnsi" w:hAnsiTheme="minorHAnsi" w:cstheme="minorBidi"/>
          <w:sz w:val="22"/>
          <w:szCs w:val="22"/>
          <w:lang w:eastAsia="en-US"/>
        </w:rPr>
        <w:t xml:space="preserve"> del</w:t>
      </w:r>
      <w:r w:rsidR="005E3DB1">
        <w:rPr>
          <w:rFonts w:asciiTheme="minorHAnsi" w:eastAsiaTheme="minorHAnsi" w:hAnsiTheme="minorHAnsi" w:cstheme="minorBidi"/>
          <w:sz w:val="22"/>
          <w:szCs w:val="22"/>
          <w:lang w:eastAsia="en-US"/>
        </w:rPr>
        <w:t>la</w:t>
      </w:r>
      <w:r w:rsidRPr="006D3C82">
        <w:rPr>
          <w:rFonts w:asciiTheme="minorHAnsi" w:eastAsiaTheme="minorHAnsi" w:hAnsiTheme="minorHAnsi" w:cstheme="minorBidi"/>
          <w:sz w:val="22"/>
          <w:szCs w:val="22"/>
          <w:lang w:eastAsia="en-US"/>
        </w:rPr>
        <w:t xml:space="preserve"> Committente, il subentro all'Appaltatore produrrà i suoi effetti</w:t>
      </w:r>
    </w:p>
    <w:p w14:paraId="754E106A" w14:textId="11E5CF5C" w:rsidR="00D40F69" w:rsidRPr="006D3C82" w:rsidRDefault="00D40F69" w:rsidP="00E4170E">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b</w:t>
      </w:r>
      <w:r w:rsidRPr="006D3C82">
        <w:rPr>
          <w:rFonts w:asciiTheme="minorHAnsi" w:eastAsiaTheme="minorHAnsi" w:hAnsiTheme="minorHAnsi" w:cstheme="minorBidi"/>
          <w:sz w:val="22"/>
          <w:szCs w:val="22"/>
          <w:lang w:eastAsia="en-US"/>
        </w:rPr>
        <w:t xml:space="preserve">. in caso di trasferimento, affitto d'azienda o di ramo di azienda da </w:t>
      </w:r>
      <w:r>
        <w:rPr>
          <w:rFonts w:asciiTheme="minorHAnsi" w:eastAsiaTheme="minorHAnsi" w:hAnsiTheme="minorHAnsi" w:cstheme="minorBidi"/>
          <w:sz w:val="22"/>
          <w:szCs w:val="22"/>
          <w:lang w:eastAsia="en-US"/>
        </w:rPr>
        <w:t>parte</w:t>
      </w:r>
      <w:r w:rsidRPr="006D3C82">
        <w:rPr>
          <w:rFonts w:asciiTheme="minorHAnsi" w:eastAsiaTheme="minorHAnsi" w:hAnsiTheme="minorHAnsi" w:cstheme="minorBidi"/>
          <w:sz w:val="22"/>
          <w:szCs w:val="22"/>
          <w:lang w:eastAsia="en-US"/>
        </w:rPr>
        <w:t xml:space="preserve"> dell'Appaltatore, o degli organi della procedura concorsuale, il subentro </w:t>
      </w:r>
      <w:r w:rsidR="006F1A24">
        <w:rPr>
          <w:rFonts w:asciiTheme="minorHAnsi" w:eastAsiaTheme="minorHAnsi" w:hAnsiTheme="minorHAnsi" w:cstheme="minorBidi"/>
          <w:sz w:val="22"/>
          <w:szCs w:val="22"/>
          <w:lang w:eastAsia="en-US"/>
        </w:rPr>
        <w:t>a</w:t>
      </w:r>
      <w:r w:rsidRPr="006D3C82">
        <w:rPr>
          <w:rFonts w:asciiTheme="minorHAnsi" w:eastAsiaTheme="minorHAnsi" w:hAnsiTheme="minorHAnsi" w:cstheme="minorBidi"/>
          <w:sz w:val="22"/>
          <w:szCs w:val="22"/>
          <w:lang w:eastAsia="en-US"/>
        </w:rPr>
        <w:t>ll'Appaltatore sarà comunque subordinato alle verifiche di cui al</w:t>
      </w:r>
      <w:r w:rsidR="00EB5D0A">
        <w:rPr>
          <w:rFonts w:asciiTheme="minorHAnsi" w:eastAsiaTheme="minorHAnsi" w:hAnsiTheme="minorHAnsi" w:cstheme="minorBidi"/>
          <w:sz w:val="22"/>
          <w:szCs w:val="22"/>
          <w:lang w:eastAsia="en-US"/>
        </w:rPr>
        <w:t>la</w:t>
      </w:r>
      <w:r w:rsidRPr="006D3C82">
        <w:rPr>
          <w:rFonts w:asciiTheme="minorHAnsi" w:eastAsiaTheme="minorHAnsi" w:hAnsiTheme="minorHAnsi" w:cstheme="minorBidi"/>
          <w:sz w:val="22"/>
          <w:szCs w:val="22"/>
          <w:lang w:eastAsia="en-US"/>
        </w:rPr>
        <w:t xml:space="preserve"> precedente </w:t>
      </w:r>
      <w:r w:rsidR="00EB5D0A">
        <w:rPr>
          <w:rFonts w:asciiTheme="minorHAnsi" w:eastAsiaTheme="minorHAnsi" w:hAnsiTheme="minorHAnsi" w:cstheme="minorBidi"/>
          <w:sz w:val="22"/>
          <w:szCs w:val="22"/>
          <w:lang w:eastAsia="en-US"/>
        </w:rPr>
        <w:t>lettera a)</w:t>
      </w:r>
    </w:p>
    <w:p w14:paraId="662DD140" w14:textId="2DC842A4" w:rsidR="00D40F69" w:rsidRPr="006D3C82" w:rsidRDefault="006F1A24" w:rsidP="00E4170E">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c</w:t>
      </w:r>
      <w:r w:rsidR="00D40F69" w:rsidRPr="006D3C82">
        <w:rPr>
          <w:rFonts w:asciiTheme="minorHAnsi" w:eastAsiaTheme="minorHAnsi" w:hAnsiTheme="minorHAnsi" w:cstheme="minorBidi"/>
          <w:sz w:val="22"/>
          <w:szCs w:val="22"/>
          <w:lang w:eastAsia="en-US"/>
        </w:rPr>
        <w:t>.</w:t>
      </w:r>
      <w:r w:rsidR="00D40F69">
        <w:rPr>
          <w:rFonts w:asciiTheme="minorHAnsi" w:eastAsiaTheme="minorHAnsi" w:hAnsiTheme="minorHAnsi" w:cstheme="minorBidi"/>
          <w:sz w:val="22"/>
          <w:szCs w:val="22"/>
          <w:lang w:eastAsia="en-US"/>
        </w:rPr>
        <w:t xml:space="preserve"> </w:t>
      </w:r>
      <w:r w:rsidR="00D40F69" w:rsidRPr="006D3C82">
        <w:rPr>
          <w:rFonts w:asciiTheme="minorHAnsi" w:eastAsiaTheme="minorHAnsi" w:hAnsiTheme="minorHAnsi" w:cstheme="minorBidi"/>
          <w:sz w:val="22"/>
          <w:szCs w:val="22"/>
          <w:lang w:eastAsia="en-US"/>
        </w:rPr>
        <w:t xml:space="preserve">in caso di cessazione dell'attività costituente l'oggetto sociale dell'Appaltatore, </w:t>
      </w:r>
      <w:r>
        <w:rPr>
          <w:rFonts w:asciiTheme="minorHAnsi" w:eastAsiaTheme="minorHAnsi" w:hAnsiTheme="minorHAnsi" w:cstheme="minorBidi"/>
          <w:sz w:val="22"/>
          <w:szCs w:val="22"/>
          <w:lang w:eastAsia="en-US"/>
        </w:rPr>
        <w:t>la Committente procederà alla risoluzione del Contratto</w:t>
      </w:r>
      <w:r w:rsidR="00D40F69" w:rsidRPr="006D3C82">
        <w:rPr>
          <w:rFonts w:asciiTheme="minorHAnsi" w:eastAsiaTheme="minorHAnsi" w:hAnsiTheme="minorHAnsi" w:cstheme="minorBidi"/>
          <w:sz w:val="22"/>
          <w:szCs w:val="22"/>
          <w:lang w:eastAsia="en-US"/>
        </w:rPr>
        <w:t>.</w:t>
      </w:r>
    </w:p>
    <w:p w14:paraId="06C16DE7" w14:textId="77777777" w:rsidR="00D40F69" w:rsidRPr="004C3138" w:rsidRDefault="00056728" w:rsidP="00E4170E">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w:t>
      </w:r>
      <w:r w:rsidR="00D40F69">
        <w:rPr>
          <w:rFonts w:asciiTheme="minorHAnsi" w:eastAsiaTheme="minorHAnsi" w:hAnsiTheme="minorHAnsi" w:cstheme="minorBidi"/>
          <w:sz w:val="22"/>
          <w:szCs w:val="22"/>
          <w:lang w:eastAsia="en-US"/>
        </w:rPr>
        <w:t>.</w:t>
      </w:r>
      <w:r w:rsidR="00D40F69" w:rsidRPr="006D3C82">
        <w:rPr>
          <w:rFonts w:asciiTheme="minorHAnsi" w:eastAsiaTheme="minorHAnsi" w:hAnsiTheme="minorHAnsi" w:cstheme="minorBidi"/>
          <w:sz w:val="22"/>
          <w:szCs w:val="22"/>
          <w:lang w:eastAsia="en-US"/>
        </w:rPr>
        <w:t xml:space="preserve"> In tutti i casi sopra elencati, è fatto salvo il diritto della Committente al </w:t>
      </w:r>
      <w:r w:rsidR="00D40F69" w:rsidRPr="004C3138">
        <w:rPr>
          <w:rFonts w:asciiTheme="minorHAnsi" w:eastAsiaTheme="minorHAnsi" w:hAnsiTheme="minorHAnsi" w:cstheme="minorBidi"/>
          <w:sz w:val="22"/>
          <w:szCs w:val="22"/>
          <w:lang w:eastAsia="en-US"/>
        </w:rPr>
        <w:t>risarcimento dei danni che le dovessero derivare.</w:t>
      </w:r>
    </w:p>
    <w:p w14:paraId="45A1EEBD" w14:textId="375F650A" w:rsidR="004C3138" w:rsidRPr="00112C85" w:rsidRDefault="004C3138" w:rsidP="00E4170E">
      <w:pPr>
        <w:pStyle w:val="Titolo1"/>
        <w:spacing w:before="0" w:after="160"/>
        <w:ind w:left="426" w:hanging="426"/>
        <w:rPr>
          <w:color w:val="4472C4" w:themeColor="accent1"/>
        </w:rPr>
      </w:pPr>
      <w:bookmarkStart w:id="74" w:name="_Toc126780815"/>
      <w:r w:rsidRPr="00112C85">
        <w:rPr>
          <w:color w:val="4472C4" w:themeColor="accent1"/>
        </w:rPr>
        <w:t>Liquidazione</w:t>
      </w:r>
      <w:r w:rsidR="006F1A24" w:rsidRPr="00112C85">
        <w:rPr>
          <w:color w:val="4472C4" w:themeColor="accent1"/>
        </w:rPr>
        <w:t>-</w:t>
      </w:r>
      <w:r w:rsidRPr="00112C85">
        <w:rPr>
          <w:color w:val="4472C4" w:themeColor="accent1"/>
        </w:rPr>
        <w:t>Fallimento</w:t>
      </w:r>
      <w:r w:rsidR="006F1A24" w:rsidRPr="00112C85">
        <w:rPr>
          <w:color w:val="4472C4" w:themeColor="accent1"/>
        </w:rPr>
        <w:t>-</w:t>
      </w:r>
      <w:r w:rsidRPr="00112C85">
        <w:rPr>
          <w:color w:val="4472C4" w:themeColor="accent1"/>
        </w:rPr>
        <w:t>Procedure concorsuali</w:t>
      </w:r>
      <w:bookmarkEnd w:id="74"/>
    </w:p>
    <w:p w14:paraId="6DA52485" w14:textId="6CA043E6" w:rsidR="002C1A03" w:rsidRPr="008306A3" w:rsidRDefault="002C1A03" w:rsidP="002C1A03">
      <w:pPr>
        <w:spacing w:after="160" w:line="259" w:lineRule="auto"/>
        <w:jc w:val="both"/>
        <w:rPr>
          <w:rFonts w:asciiTheme="minorHAnsi" w:eastAsiaTheme="minorHAnsi" w:hAnsiTheme="minorHAnsi" w:cstheme="minorBidi"/>
          <w:sz w:val="22"/>
          <w:szCs w:val="22"/>
          <w:lang w:eastAsia="en-US"/>
        </w:rPr>
      </w:pPr>
      <w:r w:rsidRPr="002C1A03">
        <w:rPr>
          <w:rFonts w:asciiTheme="minorHAnsi" w:eastAsiaTheme="minorHAnsi" w:hAnsiTheme="minorHAnsi" w:cstheme="minorBidi"/>
          <w:sz w:val="22"/>
          <w:szCs w:val="22"/>
          <w:lang w:eastAsia="en-US"/>
        </w:rPr>
        <w:t xml:space="preserve">1. </w:t>
      </w:r>
      <w:r w:rsidR="00FB1532" w:rsidRPr="008306A3">
        <w:rPr>
          <w:rFonts w:asciiTheme="minorHAnsi" w:eastAsiaTheme="minorHAnsi" w:hAnsiTheme="minorHAnsi" w:cstheme="minorBidi"/>
          <w:sz w:val="22"/>
          <w:szCs w:val="22"/>
          <w:lang w:eastAsia="en-US"/>
        </w:rPr>
        <w:t xml:space="preserve">Nei Contratti </w:t>
      </w:r>
      <w:r w:rsidR="00FB1532" w:rsidRPr="008306A3">
        <w:rPr>
          <w:rFonts w:asciiTheme="minorHAnsi" w:eastAsiaTheme="minorHAnsi" w:hAnsiTheme="minorHAnsi" w:cstheme="minorBidi"/>
          <w:i/>
          <w:iCs/>
          <w:sz w:val="22"/>
          <w:szCs w:val="22"/>
          <w:lang w:eastAsia="en-US"/>
        </w:rPr>
        <w:t>no</w:t>
      </w:r>
      <w:r w:rsidR="00AB0B5E">
        <w:rPr>
          <w:rFonts w:asciiTheme="minorHAnsi" w:eastAsiaTheme="minorHAnsi" w:hAnsiTheme="minorHAnsi" w:cstheme="minorBidi"/>
          <w:i/>
          <w:iCs/>
          <w:sz w:val="22"/>
          <w:szCs w:val="22"/>
          <w:lang w:eastAsia="en-US"/>
        </w:rPr>
        <w:t xml:space="preserve">n </w:t>
      </w:r>
      <w:r w:rsidR="00AB0B5E" w:rsidRPr="002319AA">
        <w:rPr>
          <w:rFonts w:asciiTheme="minorHAnsi" w:eastAsiaTheme="minorHAnsi" w:hAnsiTheme="minorHAnsi" w:cstheme="minorBidi"/>
          <w:i/>
          <w:iCs/>
          <w:sz w:val="22"/>
          <w:szCs w:val="22"/>
          <w:lang w:eastAsia="en-US"/>
        </w:rPr>
        <w:t>strumental</w:t>
      </w:r>
      <w:r w:rsidR="00AB0B5E">
        <w:rPr>
          <w:rFonts w:asciiTheme="minorHAnsi" w:eastAsiaTheme="minorHAnsi" w:hAnsiTheme="minorHAnsi" w:cstheme="minorBidi"/>
          <w:i/>
          <w:iCs/>
          <w:sz w:val="22"/>
          <w:szCs w:val="22"/>
          <w:lang w:eastAsia="en-US"/>
        </w:rPr>
        <w:t>i</w:t>
      </w:r>
      <w:r w:rsidR="006F1A24" w:rsidRPr="008306A3">
        <w:rPr>
          <w:rFonts w:asciiTheme="minorHAnsi" w:eastAsiaTheme="minorHAnsi" w:hAnsiTheme="minorHAnsi" w:cstheme="minorBidi"/>
          <w:sz w:val="22"/>
          <w:szCs w:val="22"/>
          <w:lang w:eastAsia="en-US"/>
        </w:rPr>
        <w:t>,</w:t>
      </w:r>
      <w:r w:rsidR="00FB1532" w:rsidRPr="008306A3">
        <w:rPr>
          <w:rFonts w:asciiTheme="minorHAnsi" w:eastAsiaTheme="minorHAnsi" w:hAnsiTheme="minorHAnsi" w:cstheme="minorBidi"/>
          <w:sz w:val="22"/>
          <w:szCs w:val="22"/>
          <w:lang w:eastAsia="en-US"/>
        </w:rPr>
        <w:t xml:space="preserve"> </w:t>
      </w:r>
      <w:r w:rsidR="004F70C1" w:rsidRPr="008306A3">
        <w:rPr>
          <w:rFonts w:asciiTheme="minorHAnsi" w:eastAsiaTheme="minorHAnsi" w:hAnsiTheme="minorHAnsi" w:cstheme="minorBidi"/>
          <w:sz w:val="22"/>
          <w:szCs w:val="22"/>
          <w:lang w:eastAsia="en-US"/>
        </w:rPr>
        <w:t xml:space="preserve">in caso di </w:t>
      </w:r>
      <w:r w:rsidR="006F1A24" w:rsidRPr="008306A3">
        <w:rPr>
          <w:rFonts w:asciiTheme="minorHAnsi" w:eastAsiaTheme="minorHAnsi" w:hAnsiTheme="minorHAnsi" w:cstheme="minorBidi"/>
          <w:sz w:val="22"/>
          <w:szCs w:val="22"/>
          <w:lang w:eastAsia="en-US"/>
        </w:rPr>
        <w:t xml:space="preserve">messa in </w:t>
      </w:r>
      <w:r w:rsidR="004F70C1" w:rsidRPr="008306A3">
        <w:rPr>
          <w:rFonts w:asciiTheme="minorHAnsi" w:eastAsiaTheme="minorHAnsi" w:hAnsiTheme="minorHAnsi" w:cstheme="minorBidi"/>
          <w:sz w:val="22"/>
          <w:szCs w:val="22"/>
          <w:lang w:eastAsia="en-US"/>
        </w:rPr>
        <w:t xml:space="preserve">liquidazione dell'Appaltatore, il Contratto potrà essere risolto, salvo il diritto della Committente di ottenere dal liquidatore i danni che le potessero derivare. </w:t>
      </w:r>
    </w:p>
    <w:p w14:paraId="7050AEDC" w14:textId="764FEC31" w:rsidR="004F70C1" w:rsidRPr="008306A3" w:rsidRDefault="002C1A03" w:rsidP="002C1A03">
      <w:pPr>
        <w:spacing w:after="160" w:line="259" w:lineRule="auto"/>
        <w:jc w:val="both"/>
        <w:rPr>
          <w:rFonts w:asciiTheme="minorHAnsi" w:eastAsiaTheme="minorHAnsi" w:hAnsiTheme="minorHAnsi" w:cstheme="minorBidi"/>
          <w:sz w:val="22"/>
          <w:szCs w:val="22"/>
          <w:lang w:eastAsia="en-US"/>
        </w:rPr>
      </w:pPr>
      <w:r w:rsidRPr="008306A3">
        <w:rPr>
          <w:rFonts w:asciiTheme="minorHAnsi" w:eastAsiaTheme="minorHAnsi" w:hAnsiTheme="minorHAnsi" w:cstheme="minorBidi"/>
          <w:sz w:val="22"/>
          <w:szCs w:val="22"/>
          <w:lang w:eastAsia="en-US"/>
        </w:rPr>
        <w:t xml:space="preserve"> 2. </w:t>
      </w:r>
      <w:r w:rsidR="00AB0CCB" w:rsidRPr="008306A3">
        <w:rPr>
          <w:rFonts w:asciiTheme="minorHAnsi" w:eastAsiaTheme="minorHAnsi" w:hAnsiTheme="minorHAnsi" w:cstheme="minorBidi"/>
          <w:sz w:val="22"/>
          <w:szCs w:val="22"/>
          <w:lang w:eastAsia="en-US"/>
        </w:rPr>
        <w:t xml:space="preserve">Nel caso </w:t>
      </w:r>
      <w:r w:rsidR="004F70C1" w:rsidRPr="008306A3">
        <w:rPr>
          <w:rFonts w:asciiTheme="minorHAnsi" w:eastAsiaTheme="minorHAnsi" w:hAnsiTheme="minorHAnsi" w:cstheme="minorBidi"/>
          <w:sz w:val="22"/>
          <w:szCs w:val="22"/>
          <w:lang w:eastAsia="en-US"/>
        </w:rPr>
        <w:t xml:space="preserve">l'Appaltatore </w:t>
      </w:r>
      <w:r w:rsidR="00AB0CCB" w:rsidRPr="008306A3">
        <w:rPr>
          <w:rFonts w:asciiTheme="minorHAnsi" w:eastAsiaTheme="minorHAnsi" w:hAnsiTheme="minorHAnsi" w:cstheme="minorBidi"/>
          <w:sz w:val="22"/>
          <w:szCs w:val="22"/>
          <w:lang w:eastAsia="en-US"/>
        </w:rPr>
        <w:t xml:space="preserve">venga sottoposto </w:t>
      </w:r>
      <w:r w:rsidR="004F70C1" w:rsidRPr="008306A3">
        <w:rPr>
          <w:rFonts w:asciiTheme="minorHAnsi" w:eastAsiaTheme="minorHAnsi" w:hAnsiTheme="minorHAnsi" w:cstheme="minorBidi"/>
          <w:sz w:val="22"/>
          <w:szCs w:val="22"/>
          <w:lang w:eastAsia="en-US"/>
        </w:rPr>
        <w:t>a procedur</w:t>
      </w:r>
      <w:r w:rsidR="00AB0CCB" w:rsidRPr="008306A3">
        <w:rPr>
          <w:rFonts w:asciiTheme="minorHAnsi" w:eastAsiaTheme="minorHAnsi" w:hAnsiTheme="minorHAnsi" w:cstheme="minorBidi"/>
          <w:sz w:val="22"/>
          <w:szCs w:val="22"/>
          <w:lang w:eastAsia="en-US"/>
        </w:rPr>
        <w:t>a</w:t>
      </w:r>
      <w:r w:rsidR="004F70C1" w:rsidRPr="008306A3">
        <w:rPr>
          <w:rFonts w:asciiTheme="minorHAnsi" w:eastAsiaTheme="minorHAnsi" w:hAnsiTheme="minorHAnsi" w:cstheme="minorBidi"/>
          <w:sz w:val="22"/>
          <w:szCs w:val="22"/>
          <w:lang w:eastAsia="en-US"/>
        </w:rPr>
        <w:t xml:space="preserve"> concorsual</w:t>
      </w:r>
      <w:r w:rsidR="00AB0CCB" w:rsidRPr="008306A3">
        <w:rPr>
          <w:rFonts w:asciiTheme="minorHAnsi" w:eastAsiaTheme="minorHAnsi" w:hAnsiTheme="minorHAnsi" w:cstheme="minorBidi"/>
          <w:sz w:val="22"/>
          <w:szCs w:val="22"/>
          <w:lang w:eastAsia="en-US"/>
        </w:rPr>
        <w:t>e</w:t>
      </w:r>
      <w:r w:rsidR="004F70C1" w:rsidRPr="008306A3">
        <w:rPr>
          <w:rFonts w:asciiTheme="minorHAnsi" w:eastAsiaTheme="minorHAnsi" w:hAnsiTheme="minorHAnsi" w:cstheme="minorBidi"/>
          <w:sz w:val="22"/>
          <w:szCs w:val="22"/>
          <w:lang w:eastAsia="en-US"/>
        </w:rPr>
        <w:t>, troveranno applicazione le disposizioni del R.D. n. 267/42</w:t>
      </w:r>
      <w:r w:rsidR="00AB0CCB" w:rsidRPr="008306A3">
        <w:rPr>
          <w:rFonts w:asciiTheme="minorHAnsi" w:eastAsiaTheme="minorHAnsi" w:hAnsiTheme="minorHAnsi" w:cstheme="minorBidi"/>
          <w:sz w:val="22"/>
          <w:szCs w:val="22"/>
          <w:lang w:eastAsia="en-US"/>
        </w:rPr>
        <w:t>.</w:t>
      </w:r>
    </w:p>
    <w:p w14:paraId="625124D5" w14:textId="33689070" w:rsidR="004C3138" w:rsidRPr="00112C85" w:rsidRDefault="00636D0F" w:rsidP="00E4170E">
      <w:pPr>
        <w:pStyle w:val="Titolo1"/>
        <w:numPr>
          <w:ilvl w:val="0"/>
          <w:numId w:val="0"/>
        </w:numPr>
        <w:spacing w:before="0" w:after="160"/>
        <w:ind w:left="426" w:hanging="426"/>
        <w:rPr>
          <w:rFonts w:asciiTheme="majorHAnsi" w:eastAsiaTheme="minorHAnsi" w:hAnsiTheme="majorHAnsi" w:cstheme="majorHAnsi"/>
          <w:color w:val="4472C4" w:themeColor="accent1"/>
        </w:rPr>
      </w:pPr>
      <w:bookmarkStart w:id="75" w:name="_Toc126780816"/>
      <w:r>
        <w:rPr>
          <w:rFonts w:asciiTheme="majorHAnsi" w:eastAsiaTheme="minorHAnsi" w:hAnsiTheme="majorHAnsi" w:cstheme="majorHAnsi"/>
          <w:color w:val="4472C4" w:themeColor="accent1"/>
        </w:rPr>
        <w:t>30</w:t>
      </w:r>
      <w:r w:rsidR="004C3138" w:rsidRPr="00112C85">
        <w:rPr>
          <w:rFonts w:asciiTheme="majorHAnsi" w:eastAsiaTheme="minorHAnsi" w:hAnsiTheme="majorHAnsi" w:cstheme="majorHAnsi"/>
          <w:color w:val="4472C4" w:themeColor="accent1"/>
        </w:rPr>
        <w:t>.</w:t>
      </w:r>
      <w:r w:rsidR="004C3138" w:rsidRPr="00527195">
        <w:rPr>
          <w:rFonts w:asciiTheme="majorHAnsi" w:eastAsiaTheme="minorHAnsi" w:hAnsiTheme="majorHAnsi" w:cstheme="majorHAnsi"/>
          <w:i/>
          <w:iCs/>
          <w:color w:val="4472C4" w:themeColor="accent1"/>
        </w:rPr>
        <w:t>bis</w:t>
      </w:r>
      <w:r w:rsidR="004C3138" w:rsidRPr="00112C85">
        <w:rPr>
          <w:rFonts w:asciiTheme="majorHAnsi" w:eastAsiaTheme="minorHAnsi" w:hAnsiTheme="majorHAnsi" w:cstheme="majorHAnsi"/>
          <w:color w:val="4472C4" w:themeColor="accent1"/>
        </w:rPr>
        <w:t xml:space="preserve"> </w:t>
      </w:r>
      <w:r w:rsidR="004C3138" w:rsidRPr="00112C85">
        <w:rPr>
          <w:rFonts w:asciiTheme="majorHAnsi" w:hAnsiTheme="majorHAnsi" w:cstheme="majorHAnsi"/>
          <w:color w:val="4472C4" w:themeColor="accent1"/>
        </w:rPr>
        <w:t>Liquidazione-Fallimento</w:t>
      </w:r>
      <w:r w:rsidR="006F1A24" w:rsidRPr="00112C85">
        <w:rPr>
          <w:rFonts w:asciiTheme="majorHAnsi" w:hAnsiTheme="majorHAnsi" w:cstheme="majorHAnsi"/>
          <w:color w:val="4472C4" w:themeColor="accent1"/>
        </w:rPr>
        <w:t>-</w:t>
      </w:r>
      <w:r w:rsidR="004C3138" w:rsidRPr="00112C85">
        <w:rPr>
          <w:rFonts w:asciiTheme="majorHAnsi" w:hAnsiTheme="majorHAnsi" w:cstheme="majorHAnsi"/>
          <w:color w:val="4472C4" w:themeColor="accent1"/>
        </w:rPr>
        <w:t>Procedure concorsuali</w:t>
      </w:r>
      <w:bookmarkEnd w:id="75"/>
    </w:p>
    <w:p w14:paraId="5DFEE368" w14:textId="5889E43B" w:rsidR="004F70C1" w:rsidRPr="004C3138" w:rsidRDefault="004C3138" w:rsidP="00E4170E">
      <w:pPr>
        <w:spacing w:after="160" w:line="259" w:lineRule="auto"/>
        <w:jc w:val="both"/>
        <w:rPr>
          <w:rFonts w:asciiTheme="minorHAnsi" w:eastAsiaTheme="minorHAnsi" w:hAnsiTheme="minorHAnsi" w:cstheme="minorBidi"/>
          <w:sz w:val="22"/>
          <w:szCs w:val="22"/>
          <w:lang w:eastAsia="en-US"/>
        </w:rPr>
      </w:pPr>
      <w:r w:rsidRPr="004C3138">
        <w:rPr>
          <w:rFonts w:asciiTheme="minorHAnsi" w:eastAsiaTheme="minorHAnsi" w:hAnsiTheme="minorHAnsi" w:cstheme="minorBidi"/>
          <w:sz w:val="22"/>
          <w:szCs w:val="22"/>
          <w:lang w:eastAsia="en-US"/>
        </w:rPr>
        <w:t xml:space="preserve"> </w:t>
      </w:r>
      <w:r w:rsidR="004F70C1" w:rsidRPr="004C3138">
        <w:rPr>
          <w:rFonts w:asciiTheme="minorHAnsi" w:eastAsiaTheme="minorHAnsi" w:hAnsiTheme="minorHAnsi" w:cstheme="minorBidi"/>
          <w:sz w:val="22"/>
          <w:szCs w:val="22"/>
          <w:lang w:eastAsia="en-US"/>
        </w:rPr>
        <w:t xml:space="preserve">1. </w:t>
      </w:r>
      <w:r w:rsidR="00EC78D4">
        <w:rPr>
          <w:rFonts w:asciiTheme="minorHAnsi" w:eastAsiaTheme="minorHAnsi" w:hAnsiTheme="minorHAnsi" w:cstheme="minorBidi"/>
          <w:sz w:val="22"/>
          <w:szCs w:val="22"/>
          <w:lang w:eastAsia="en-US"/>
        </w:rPr>
        <w:t xml:space="preserve">Nei contratti </w:t>
      </w:r>
      <w:r w:rsidR="00AB0B5E" w:rsidRPr="002319AA">
        <w:rPr>
          <w:rFonts w:asciiTheme="minorHAnsi" w:eastAsiaTheme="minorHAnsi" w:hAnsiTheme="minorHAnsi" w:cstheme="minorBidi"/>
          <w:i/>
          <w:iCs/>
          <w:sz w:val="22"/>
          <w:szCs w:val="22"/>
          <w:lang w:eastAsia="en-US"/>
        </w:rPr>
        <w:t>strumental</w:t>
      </w:r>
      <w:r w:rsidR="00AB0B5E">
        <w:rPr>
          <w:rFonts w:asciiTheme="minorHAnsi" w:eastAsiaTheme="minorHAnsi" w:hAnsiTheme="minorHAnsi" w:cstheme="minorBidi"/>
          <w:i/>
          <w:iCs/>
          <w:sz w:val="22"/>
          <w:szCs w:val="22"/>
          <w:lang w:eastAsia="en-US"/>
        </w:rPr>
        <w:t>i</w:t>
      </w:r>
      <w:r w:rsidR="00AB0CCB">
        <w:rPr>
          <w:rFonts w:asciiTheme="minorHAnsi" w:eastAsiaTheme="minorHAnsi" w:hAnsiTheme="minorHAnsi" w:cstheme="minorBidi"/>
          <w:sz w:val="22"/>
          <w:szCs w:val="22"/>
          <w:lang w:eastAsia="en-US"/>
        </w:rPr>
        <w:t>,</w:t>
      </w:r>
      <w:r w:rsidR="00EC78D4">
        <w:rPr>
          <w:rFonts w:asciiTheme="minorHAnsi" w:eastAsiaTheme="minorHAnsi" w:hAnsiTheme="minorHAnsi" w:cstheme="minorBidi"/>
          <w:sz w:val="22"/>
          <w:szCs w:val="22"/>
          <w:lang w:eastAsia="en-US"/>
        </w:rPr>
        <w:t xml:space="preserve"> </w:t>
      </w:r>
      <w:r w:rsidR="004F70C1">
        <w:rPr>
          <w:rFonts w:asciiTheme="minorHAnsi" w:eastAsiaTheme="minorHAnsi" w:hAnsiTheme="minorHAnsi" w:cstheme="minorBidi"/>
          <w:sz w:val="22"/>
          <w:szCs w:val="22"/>
          <w:lang w:eastAsia="en-US"/>
        </w:rPr>
        <w:t>i</w:t>
      </w:r>
      <w:r w:rsidR="004F70C1" w:rsidRPr="004C3138">
        <w:rPr>
          <w:rFonts w:asciiTheme="minorHAnsi" w:eastAsiaTheme="minorHAnsi" w:hAnsiTheme="minorHAnsi" w:cstheme="minorBidi"/>
          <w:sz w:val="22"/>
          <w:szCs w:val="22"/>
          <w:lang w:eastAsia="en-US"/>
        </w:rPr>
        <w:t xml:space="preserve">n caso di </w:t>
      </w:r>
      <w:r w:rsidR="00AB0CCB">
        <w:rPr>
          <w:rFonts w:asciiTheme="minorHAnsi" w:eastAsiaTheme="minorHAnsi" w:hAnsiTheme="minorHAnsi" w:cstheme="minorBidi"/>
          <w:sz w:val="22"/>
          <w:szCs w:val="22"/>
          <w:lang w:eastAsia="en-US"/>
        </w:rPr>
        <w:t xml:space="preserve">messa in </w:t>
      </w:r>
      <w:r w:rsidR="004F70C1" w:rsidRPr="004C3138">
        <w:rPr>
          <w:rFonts w:asciiTheme="minorHAnsi" w:eastAsiaTheme="minorHAnsi" w:hAnsiTheme="minorHAnsi" w:cstheme="minorBidi"/>
          <w:sz w:val="22"/>
          <w:szCs w:val="22"/>
          <w:lang w:eastAsia="en-US"/>
        </w:rPr>
        <w:t>liquidazione dell'Appaltatore, il Contratto potrà essere risolto, salvo il diritto della Committente di ottenere dal liquidatore i danni che le potessero derivare.</w:t>
      </w:r>
    </w:p>
    <w:p w14:paraId="1666F96E" w14:textId="3299C962" w:rsidR="004F70C1" w:rsidRPr="004C3138" w:rsidRDefault="004F70C1" w:rsidP="00E4170E">
      <w:pPr>
        <w:spacing w:after="160" w:line="259" w:lineRule="auto"/>
        <w:jc w:val="both"/>
        <w:rPr>
          <w:rFonts w:asciiTheme="minorHAnsi" w:eastAsiaTheme="minorHAnsi" w:hAnsiTheme="minorHAnsi" w:cstheme="minorBidi"/>
          <w:sz w:val="22"/>
          <w:szCs w:val="22"/>
          <w:lang w:eastAsia="en-US"/>
        </w:rPr>
      </w:pPr>
      <w:r w:rsidRPr="004C3138">
        <w:rPr>
          <w:rFonts w:asciiTheme="minorHAnsi" w:eastAsiaTheme="minorHAnsi" w:hAnsiTheme="minorHAnsi" w:cstheme="minorBidi"/>
          <w:sz w:val="22"/>
          <w:szCs w:val="22"/>
          <w:lang w:eastAsia="en-US"/>
        </w:rPr>
        <w:t xml:space="preserve">2. </w:t>
      </w:r>
      <w:r w:rsidR="002C1A03">
        <w:rPr>
          <w:rFonts w:asciiTheme="minorHAnsi" w:eastAsiaTheme="minorHAnsi" w:hAnsiTheme="minorHAnsi" w:cstheme="minorBidi"/>
          <w:sz w:val="22"/>
          <w:szCs w:val="22"/>
          <w:lang w:eastAsia="en-US"/>
        </w:rPr>
        <w:t>Nel</w:t>
      </w:r>
      <w:r w:rsidRPr="004C3138">
        <w:rPr>
          <w:rFonts w:asciiTheme="minorHAnsi" w:eastAsiaTheme="minorHAnsi" w:hAnsiTheme="minorHAnsi" w:cstheme="minorBidi"/>
          <w:sz w:val="22"/>
          <w:szCs w:val="22"/>
          <w:lang w:eastAsia="en-US"/>
        </w:rPr>
        <w:t xml:space="preserve"> caso l'Appaltatore </w:t>
      </w:r>
      <w:r w:rsidR="002C1A03">
        <w:rPr>
          <w:rFonts w:asciiTheme="minorHAnsi" w:eastAsiaTheme="minorHAnsi" w:hAnsiTheme="minorHAnsi" w:cstheme="minorBidi"/>
          <w:sz w:val="22"/>
          <w:szCs w:val="22"/>
          <w:lang w:eastAsia="en-US"/>
        </w:rPr>
        <w:t xml:space="preserve">venga sottoposto </w:t>
      </w:r>
      <w:r w:rsidRPr="004C3138">
        <w:rPr>
          <w:rFonts w:asciiTheme="minorHAnsi" w:eastAsiaTheme="minorHAnsi" w:hAnsiTheme="minorHAnsi" w:cstheme="minorBidi"/>
          <w:sz w:val="22"/>
          <w:szCs w:val="22"/>
          <w:lang w:eastAsia="en-US"/>
        </w:rPr>
        <w:t xml:space="preserve">a </w:t>
      </w:r>
      <w:r w:rsidR="00473D2B">
        <w:rPr>
          <w:rFonts w:asciiTheme="minorHAnsi" w:eastAsiaTheme="minorHAnsi" w:hAnsiTheme="minorHAnsi" w:cstheme="minorBidi"/>
          <w:sz w:val="22"/>
          <w:szCs w:val="22"/>
          <w:lang w:eastAsia="en-US"/>
        </w:rPr>
        <w:t>procedura concorsuale</w:t>
      </w:r>
      <w:r w:rsidRPr="004C3138">
        <w:rPr>
          <w:rFonts w:asciiTheme="minorHAnsi" w:eastAsiaTheme="minorHAnsi" w:hAnsiTheme="minorHAnsi" w:cstheme="minorBidi"/>
          <w:sz w:val="22"/>
          <w:szCs w:val="22"/>
          <w:lang w:eastAsia="en-US"/>
        </w:rPr>
        <w:t xml:space="preserve">, </w:t>
      </w:r>
      <w:r w:rsidR="00AC2CCF">
        <w:rPr>
          <w:rFonts w:asciiTheme="minorHAnsi" w:eastAsiaTheme="minorHAnsi" w:hAnsiTheme="minorHAnsi" w:cstheme="minorBidi"/>
          <w:sz w:val="22"/>
          <w:szCs w:val="22"/>
          <w:lang w:eastAsia="en-US"/>
        </w:rPr>
        <w:t xml:space="preserve">troveranno applicazione le disposizioni </w:t>
      </w:r>
      <w:r w:rsidR="00187631">
        <w:rPr>
          <w:rFonts w:asciiTheme="minorHAnsi" w:eastAsiaTheme="minorHAnsi" w:hAnsiTheme="minorHAnsi" w:cstheme="minorBidi"/>
          <w:sz w:val="22"/>
          <w:szCs w:val="22"/>
          <w:lang w:eastAsia="en-US"/>
        </w:rPr>
        <w:t>dell</w:t>
      </w:r>
      <w:r w:rsidR="00473D2B">
        <w:rPr>
          <w:rFonts w:asciiTheme="minorHAnsi" w:eastAsiaTheme="minorHAnsi" w:hAnsiTheme="minorHAnsi" w:cstheme="minorBidi"/>
          <w:sz w:val="22"/>
          <w:szCs w:val="22"/>
          <w:lang w:eastAsia="en-US"/>
        </w:rPr>
        <w:t>’art. 1</w:t>
      </w:r>
      <w:r w:rsidR="00187631">
        <w:rPr>
          <w:rFonts w:asciiTheme="minorHAnsi" w:eastAsiaTheme="minorHAnsi" w:hAnsiTheme="minorHAnsi" w:cstheme="minorBidi"/>
          <w:sz w:val="22"/>
          <w:szCs w:val="22"/>
          <w:lang w:eastAsia="en-US"/>
        </w:rPr>
        <w:t>1</w:t>
      </w:r>
      <w:r w:rsidR="00473D2B">
        <w:rPr>
          <w:rFonts w:asciiTheme="minorHAnsi" w:eastAsiaTheme="minorHAnsi" w:hAnsiTheme="minorHAnsi" w:cstheme="minorBidi"/>
          <w:sz w:val="22"/>
          <w:szCs w:val="22"/>
          <w:lang w:eastAsia="en-US"/>
        </w:rPr>
        <w:t xml:space="preserve">0 </w:t>
      </w:r>
      <w:r w:rsidR="00AC2CCF">
        <w:rPr>
          <w:rFonts w:asciiTheme="minorHAnsi" w:eastAsiaTheme="minorHAnsi" w:hAnsiTheme="minorHAnsi" w:cstheme="minorBidi"/>
          <w:sz w:val="22"/>
          <w:szCs w:val="22"/>
          <w:lang w:eastAsia="en-US"/>
        </w:rPr>
        <w:t>del Codice</w:t>
      </w:r>
      <w:r w:rsidRPr="004C3138">
        <w:rPr>
          <w:rFonts w:asciiTheme="minorHAnsi" w:eastAsiaTheme="minorHAnsi" w:hAnsiTheme="minorHAnsi" w:cstheme="minorBidi"/>
          <w:sz w:val="22"/>
          <w:szCs w:val="22"/>
          <w:lang w:eastAsia="en-US"/>
        </w:rPr>
        <w:t xml:space="preserve"> </w:t>
      </w:r>
      <w:r w:rsidR="00187631">
        <w:rPr>
          <w:rFonts w:asciiTheme="minorHAnsi" w:eastAsiaTheme="minorHAnsi" w:hAnsiTheme="minorHAnsi" w:cstheme="minorBidi"/>
          <w:sz w:val="22"/>
          <w:szCs w:val="22"/>
          <w:lang w:eastAsia="en-US"/>
        </w:rPr>
        <w:t>o dell’art.</w:t>
      </w:r>
      <w:r w:rsidRPr="004C3138">
        <w:rPr>
          <w:rFonts w:asciiTheme="minorHAnsi" w:eastAsiaTheme="minorHAnsi" w:hAnsiTheme="minorHAnsi" w:cstheme="minorBidi"/>
          <w:sz w:val="22"/>
          <w:szCs w:val="22"/>
          <w:lang w:eastAsia="en-US"/>
        </w:rPr>
        <w:t xml:space="preserve"> 48 c. 17 e 18</w:t>
      </w:r>
      <w:r w:rsidR="00187631">
        <w:rPr>
          <w:rFonts w:asciiTheme="minorHAnsi" w:eastAsiaTheme="minorHAnsi" w:hAnsiTheme="minorHAnsi" w:cstheme="minorBidi"/>
          <w:sz w:val="22"/>
          <w:szCs w:val="22"/>
          <w:lang w:eastAsia="en-US"/>
        </w:rPr>
        <w:t>, ove applicabile</w:t>
      </w:r>
      <w:r w:rsidRPr="004C3138">
        <w:rPr>
          <w:rFonts w:asciiTheme="minorHAnsi" w:eastAsiaTheme="minorHAnsi" w:hAnsiTheme="minorHAnsi" w:cstheme="minorBidi"/>
          <w:sz w:val="22"/>
          <w:szCs w:val="22"/>
          <w:lang w:eastAsia="en-US"/>
        </w:rPr>
        <w:t>.</w:t>
      </w:r>
    </w:p>
    <w:p w14:paraId="077BB2FA" w14:textId="77777777" w:rsidR="006D3C82" w:rsidRPr="00112C85" w:rsidRDefault="006D3C82" w:rsidP="00E4170E">
      <w:pPr>
        <w:pStyle w:val="Titolo1"/>
        <w:spacing w:before="0" w:after="160"/>
        <w:ind w:left="426" w:hanging="426"/>
        <w:rPr>
          <w:color w:val="4472C4" w:themeColor="accent1"/>
        </w:rPr>
      </w:pPr>
      <w:bookmarkStart w:id="76" w:name="_Toc126780817"/>
      <w:r w:rsidRPr="00112C85">
        <w:rPr>
          <w:color w:val="4472C4" w:themeColor="accent1"/>
        </w:rPr>
        <w:t>Rispetto della normativa in materia di responsabilità delle persone giuridiche</w:t>
      </w:r>
      <w:bookmarkEnd w:id="76"/>
    </w:p>
    <w:p w14:paraId="2F8DD545" w14:textId="464DF5DF" w:rsidR="006D3C82" w:rsidRPr="006D3C82" w:rsidRDefault="0038712A" w:rsidP="00E4170E">
      <w:pPr>
        <w:spacing w:after="160" w:line="259" w:lineRule="auto"/>
        <w:jc w:val="both"/>
        <w:rPr>
          <w:rFonts w:asciiTheme="minorHAnsi" w:eastAsiaTheme="minorHAnsi" w:hAnsiTheme="minorHAnsi" w:cstheme="minorBidi"/>
          <w:sz w:val="22"/>
          <w:szCs w:val="22"/>
          <w:lang w:eastAsia="en-US"/>
        </w:rPr>
      </w:pPr>
      <w:r w:rsidRPr="000958D1">
        <w:rPr>
          <w:rFonts w:asciiTheme="minorHAnsi" w:eastAsiaTheme="minorHAnsi" w:hAnsiTheme="minorHAnsi" w:cstheme="minorBidi"/>
          <w:sz w:val="22"/>
          <w:szCs w:val="22"/>
          <w:lang w:eastAsia="en-US"/>
        </w:rPr>
        <w:t xml:space="preserve">1. </w:t>
      </w:r>
      <w:r w:rsidR="006D3C82" w:rsidRPr="000958D1">
        <w:rPr>
          <w:rFonts w:asciiTheme="minorHAnsi" w:eastAsiaTheme="minorHAnsi" w:hAnsiTheme="minorHAnsi" w:cstheme="minorBidi"/>
          <w:sz w:val="22"/>
          <w:szCs w:val="22"/>
          <w:lang w:eastAsia="en-US"/>
        </w:rPr>
        <w:t>L’Appaltatore dichiara di essere a conoscenza e di rispettare la normativa</w:t>
      </w:r>
      <w:r w:rsidR="006D3C82" w:rsidRPr="006D3C82">
        <w:rPr>
          <w:rFonts w:asciiTheme="minorHAnsi" w:eastAsiaTheme="minorHAnsi" w:hAnsiTheme="minorHAnsi" w:cstheme="minorBidi"/>
          <w:sz w:val="22"/>
          <w:szCs w:val="22"/>
          <w:lang w:eastAsia="en-US"/>
        </w:rPr>
        <w:t xml:space="preserve"> vigente in materia di responsabilità amministrativa delle persone giuridiche e, in </w:t>
      </w:r>
      <w:r w:rsidR="00995EE4">
        <w:rPr>
          <w:rFonts w:asciiTheme="minorHAnsi" w:eastAsiaTheme="minorHAnsi" w:hAnsiTheme="minorHAnsi" w:cstheme="minorBidi"/>
          <w:sz w:val="22"/>
          <w:szCs w:val="22"/>
          <w:lang w:eastAsia="en-US"/>
        </w:rPr>
        <w:t>p</w:t>
      </w:r>
      <w:r w:rsidR="009F2C06">
        <w:rPr>
          <w:rFonts w:asciiTheme="minorHAnsi" w:eastAsiaTheme="minorHAnsi" w:hAnsiTheme="minorHAnsi" w:cstheme="minorBidi"/>
          <w:sz w:val="22"/>
          <w:szCs w:val="22"/>
          <w:lang w:eastAsia="en-US"/>
        </w:rPr>
        <w:t>arti</w:t>
      </w:r>
      <w:r w:rsidR="006D3C82" w:rsidRPr="006D3C82">
        <w:rPr>
          <w:rFonts w:asciiTheme="minorHAnsi" w:eastAsiaTheme="minorHAnsi" w:hAnsiTheme="minorHAnsi" w:cstheme="minorBidi"/>
          <w:sz w:val="22"/>
          <w:szCs w:val="22"/>
          <w:lang w:eastAsia="en-US"/>
        </w:rPr>
        <w:t>colare, il disposto del D</w:t>
      </w:r>
      <w:r w:rsidR="001F6541">
        <w:rPr>
          <w:rFonts w:asciiTheme="minorHAnsi" w:eastAsiaTheme="minorHAnsi" w:hAnsiTheme="minorHAnsi" w:cstheme="minorBidi"/>
          <w:sz w:val="22"/>
          <w:szCs w:val="22"/>
          <w:lang w:eastAsia="en-US"/>
        </w:rPr>
        <w:t>.</w:t>
      </w:r>
      <w:r w:rsidR="006D3C82" w:rsidRPr="006D3C82">
        <w:rPr>
          <w:rFonts w:asciiTheme="minorHAnsi" w:eastAsiaTheme="minorHAnsi" w:hAnsiTheme="minorHAnsi" w:cstheme="minorBidi"/>
          <w:sz w:val="22"/>
          <w:szCs w:val="22"/>
          <w:lang w:eastAsia="en-US"/>
        </w:rPr>
        <w:t>L</w:t>
      </w:r>
      <w:r w:rsidR="001F6541">
        <w:rPr>
          <w:rFonts w:asciiTheme="minorHAnsi" w:eastAsiaTheme="minorHAnsi" w:hAnsiTheme="minorHAnsi" w:cstheme="minorBidi"/>
          <w:sz w:val="22"/>
          <w:szCs w:val="22"/>
          <w:lang w:eastAsia="en-US"/>
        </w:rPr>
        <w:t>gs.</w:t>
      </w:r>
      <w:r w:rsidR="006D3C82" w:rsidRPr="006D3C82">
        <w:rPr>
          <w:rFonts w:asciiTheme="minorHAnsi" w:eastAsiaTheme="minorHAnsi" w:hAnsiTheme="minorHAnsi" w:cstheme="minorBidi"/>
          <w:sz w:val="22"/>
          <w:szCs w:val="22"/>
          <w:lang w:eastAsia="en-US"/>
        </w:rPr>
        <w:t xml:space="preserve"> 231</w:t>
      </w:r>
      <w:r w:rsidR="001F6541">
        <w:rPr>
          <w:rFonts w:asciiTheme="minorHAnsi" w:eastAsiaTheme="minorHAnsi" w:hAnsiTheme="minorHAnsi" w:cstheme="minorBidi"/>
          <w:sz w:val="22"/>
          <w:szCs w:val="22"/>
          <w:lang w:eastAsia="en-US"/>
        </w:rPr>
        <w:t>/2001</w:t>
      </w:r>
      <w:r w:rsidR="006D3C82" w:rsidRPr="006D3C82">
        <w:rPr>
          <w:rFonts w:asciiTheme="minorHAnsi" w:eastAsiaTheme="minorHAnsi" w:hAnsiTheme="minorHAnsi" w:cstheme="minorBidi"/>
          <w:sz w:val="22"/>
          <w:szCs w:val="22"/>
          <w:lang w:eastAsia="en-US"/>
        </w:rPr>
        <w:t xml:space="preserve"> (di seguito “Decreto”). </w:t>
      </w:r>
    </w:p>
    <w:p w14:paraId="6F3B9799" w14:textId="00140D6F" w:rsidR="006D3C82" w:rsidRPr="006D3C82" w:rsidRDefault="0038712A" w:rsidP="00E4170E">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2. </w:t>
      </w:r>
      <w:r w:rsidR="000958D1">
        <w:rPr>
          <w:rFonts w:asciiTheme="minorHAnsi" w:eastAsiaTheme="minorHAnsi" w:hAnsiTheme="minorHAnsi" w:cstheme="minorBidi"/>
          <w:sz w:val="22"/>
          <w:szCs w:val="22"/>
          <w:lang w:eastAsia="en-US"/>
        </w:rPr>
        <w:t xml:space="preserve">La Committente </w:t>
      </w:r>
      <w:r w:rsidR="006D3C82" w:rsidRPr="006D3C82">
        <w:rPr>
          <w:rFonts w:asciiTheme="minorHAnsi" w:eastAsiaTheme="minorHAnsi" w:hAnsiTheme="minorHAnsi" w:cstheme="minorBidi"/>
          <w:sz w:val="22"/>
          <w:szCs w:val="22"/>
          <w:lang w:eastAsia="en-US"/>
        </w:rPr>
        <w:t xml:space="preserve">dichiara e dà atto (i) di aver adottato il Modello di Organizzazione, Gestione e Controllo ai sensi e per gli effetti del Decreto (di seguito “Modello 231”); (ii) di aver nominato un organismo di vigilanza (di seguito ”OdV”) deputato a controllare l’osservanza ed effettiva attuazione del Modello 231 da </w:t>
      </w:r>
      <w:r w:rsidR="009F2C06">
        <w:rPr>
          <w:rFonts w:asciiTheme="minorHAnsi" w:eastAsiaTheme="minorHAnsi" w:hAnsiTheme="minorHAnsi" w:cstheme="minorBidi"/>
          <w:sz w:val="22"/>
          <w:szCs w:val="22"/>
          <w:lang w:eastAsia="en-US"/>
        </w:rPr>
        <w:t>parte</w:t>
      </w:r>
      <w:r w:rsidR="006D3C82" w:rsidRPr="006D3C82">
        <w:rPr>
          <w:rFonts w:asciiTheme="minorHAnsi" w:eastAsiaTheme="minorHAnsi" w:hAnsiTheme="minorHAnsi" w:cstheme="minorBidi"/>
          <w:sz w:val="22"/>
          <w:szCs w:val="22"/>
          <w:lang w:eastAsia="en-US"/>
        </w:rPr>
        <w:t xml:space="preserve"> di tutti i soggetti destinatari</w:t>
      </w:r>
      <w:r w:rsidR="003F3078">
        <w:rPr>
          <w:rFonts w:asciiTheme="minorHAnsi" w:eastAsiaTheme="minorHAnsi" w:hAnsiTheme="minorHAnsi" w:cstheme="minorBidi"/>
          <w:sz w:val="22"/>
          <w:szCs w:val="22"/>
          <w:lang w:eastAsia="en-US"/>
        </w:rPr>
        <w:t>,</w:t>
      </w:r>
      <w:r w:rsidR="006D3C82" w:rsidRPr="006D3C82">
        <w:rPr>
          <w:rFonts w:asciiTheme="minorHAnsi" w:eastAsiaTheme="minorHAnsi" w:hAnsiTheme="minorHAnsi" w:cstheme="minorBidi"/>
          <w:sz w:val="22"/>
          <w:szCs w:val="22"/>
          <w:lang w:eastAsia="en-US"/>
        </w:rPr>
        <w:t xml:space="preserve"> nonché (iii) di avere efficacemente attuato procedure aziendali, protocolli, comportamenti e di aver im</w:t>
      </w:r>
      <w:r w:rsidR="009F2C06">
        <w:rPr>
          <w:rFonts w:asciiTheme="minorHAnsi" w:eastAsiaTheme="minorHAnsi" w:hAnsiTheme="minorHAnsi" w:cstheme="minorBidi"/>
          <w:sz w:val="22"/>
          <w:szCs w:val="22"/>
          <w:lang w:eastAsia="en-US"/>
        </w:rPr>
        <w:t>parti</w:t>
      </w:r>
      <w:r w:rsidR="006D3C82" w:rsidRPr="006D3C82">
        <w:rPr>
          <w:rFonts w:asciiTheme="minorHAnsi" w:eastAsiaTheme="minorHAnsi" w:hAnsiTheme="minorHAnsi" w:cstheme="minorBidi"/>
          <w:sz w:val="22"/>
          <w:szCs w:val="22"/>
          <w:lang w:eastAsia="en-US"/>
        </w:rPr>
        <w:t xml:space="preserve">to disposizioni ai propri dipendenti e/o collaboratori, idonei a </w:t>
      </w:r>
      <w:r w:rsidR="006D3C82" w:rsidRPr="006D3C82">
        <w:rPr>
          <w:rFonts w:asciiTheme="minorHAnsi" w:eastAsiaTheme="minorHAnsi" w:hAnsiTheme="minorHAnsi" w:cstheme="minorBidi"/>
          <w:sz w:val="22"/>
          <w:szCs w:val="22"/>
          <w:lang w:eastAsia="en-US"/>
        </w:rPr>
        <w:lastRenderedPageBreak/>
        <w:t xml:space="preserve">prevenire la commissione, anche tentata, dei reati previsti nel Modello 231 e in relazione ai quali si applicano le sanzioni previste </w:t>
      </w:r>
      <w:r w:rsidR="001F6541">
        <w:rPr>
          <w:rFonts w:asciiTheme="minorHAnsi" w:eastAsiaTheme="minorHAnsi" w:hAnsiTheme="minorHAnsi" w:cstheme="minorBidi"/>
          <w:sz w:val="22"/>
          <w:szCs w:val="22"/>
          <w:lang w:eastAsia="en-US"/>
        </w:rPr>
        <w:t>dal</w:t>
      </w:r>
      <w:r w:rsidR="006D3C82" w:rsidRPr="006D3C82">
        <w:rPr>
          <w:rFonts w:asciiTheme="minorHAnsi" w:eastAsiaTheme="minorHAnsi" w:hAnsiTheme="minorHAnsi" w:cstheme="minorBidi"/>
          <w:sz w:val="22"/>
          <w:szCs w:val="22"/>
          <w:lang w:eastAsia="en-US"/>
        </w:rPr>
        <w:t xml:space="preserve"> Decreto.</w:t>
      </w:r>
    </w:p>
    <w:p w14:paraId="5C33B91F" w14:textId="17FB9C93" w:rsidR="006D3C82" w:rsidRPr="006D3C82" w:rsidRDefault="0038712A" w:rsidP="00E4170E">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3. </w:t>
      </w:r>
      <w:r w:rsidR="006D3C82" w:rsidRPr="006D3C82">
        <w:rPr>
          <w:rFonts w:asciiTheme="minorHAnsi" w:eastAsiaTheme="minorHAnsi" w:hAnsiTheme="minorHAnsi" w:cstheme="minorBidi"/>
          <w:sz w:val="22"/>
          <w:szCs w:val="22"/>
          <w:lang w:eastAsia="en-US"/>
        </w:rPr>
        <w:t xml:space="preserve">L’Appaltatore prende atto dell'adozione da </w:t>
      </w:r>
      <w:r w:rsidR="009F2C06">
        <w:rPr>
          <w:rFonts w:asciiTheme="minorHAnsi" w:eastAsiaTheme="minorHAnsi" w:hAnsiTheme="minorHAnsi" w:cstheme="minorBidi"/>
          <w:sz w:val="22"/>
          <w:szCs w:val="22"/>
          <w:lang w:eastAsia="en-US"/>
        </w:rPr>
        <w:t>parte</w:t>
      </w:r>
      <w:r w:rsidR="006D3C82" w:rsidRPr="006D3C82">
        <w:rPr>
          <w:rFonts w:asciiTheme="minorHAnsi" w:eastAsiaTheme="minorHAnsi" w:hAnsiTheme="minorHAnsi" w:cstheme="minorBidi"/>
          <w:sz w:val="22"/>
          <w:szCs w:val="22"/>
          <w:lang w:eastAsia="en-US"/>
        </w:rPr>
        <w:t xml:space="preserve"> </w:t>
      </w:r>
      <w:r w:rsidR="000958D1">
        <w:rPr>
          <w:rFonts w:asciiTheme="minorHAnsi" w:eastAsiaTheme="minorHAnsi" w:hAnsiTheme="minorHAnsi" w:cstheme="minorBidi"/>
          <w:sz w:val="22"/>
          <w:szCs w:val="22"/>
          <w:lang w:eastAsia="en-US"/>
        </w:rPr>
        <w:t>della Committente</w:t>
      </w:r>
      <w:r w:rsidR="006D3C82" w:rsidRPr="006D3C82">
        <w:rPr>
          <w:rFonts w:asciiTheme="minorHAnsi" w:eastAsiaTheme="minorHAnsi" w:hAnsiTheme="minorHAnsi" w:cstheme="minorBidi"/>
          <w:sz w:val="22"/>
          <w:szCs w:val="22"/>
          <w:lang w:eastAsia="en-US"/>
        </w:rPr>
        <w:t xml:space="preserve"> del Modello 231, che </w:t>
      </w:r>
      <w:r w:rsidR="001B5409">
        <w:rPr>
          <w:rFonts w:asciiTheme="minorHAnsi" w:eastAsiaTheme="minorHAnsi" w:hAnsiTheme="minorHAnsi" w:cstheme="minorBidi"/>
          <w:sz w:val="22"/>
          <w:szCs w:val="22"/>
          <w:lang w:eastAsia="en-US"/>
        </w:rPr>
        <w:t>è</w:t>
      </w:r>
      <w:r w:rsidR="001B5409" w:rsidRPr="006D3C82">
        <w:rPr>
          <w:rFonts w:asciiTheme="minorHAnsi" w:eastAsiaTheme="minorHAnsi" w:hAnsiTheme="minorHAnsi" w:cstheme="minorBidi"/>
          <w:sz w:val="22"/>
          <w:szCs w:val="22"/>
          <w:lang w:eastAsia="en-US"/>
        </w:rPr>
        <w:t xml:space="preserve"> </w:t>
      </w:r>
      <w:r w:rsidR="006D3C82" w:rsidRPr="006D3C82">
        <w:rPr>
          <w:rFonts w:asciiTheme="minorHAnsi" w:eastAsiaTheme="minorHAnsi" w:hAnsiTheme="minorHAnsi" w:cstheme="minorBidi"/>
          <w:sz w:val="22"/>
          <w:szCs w:val="22"/>
          <w:lang w:eastAsia="en-US"/>
        </w:rPr>
        <w:t xml:space="preserve">consultabile sul sito </w:t>
      </w:r>
      <w:r w:rsidR="000958D1">
        <w:rPr>
          <w:rFonts w:asciiTheme="minorHAnsi" w:eastAsiaTheme="minorHAnsi" w:hAnsiTheme="minorHAnsi" w:cstheme="minorBidi"/>
          <w:sz w:val="22"/>
          <w:szCs w:val="22"/>
          <w:lang w:eastAsia="en-US"/>
        </w:rPr>
        <w:t>istituzionale</w:t>
      </w:r>
      <w:r w:rsidR="00B11628">
        <w:rPr>
          <w:rFonts w:asciiTheme="minorHAnsi" w:eastAsiaTheme="minorHAnsi" w:hAnsiTheme="minorHAnsi" w:cstheme="minorBidi"/>
          <w:sz w:val="22"/>
          <w:szCs w:val="22"/>
          <w:lang w:eastAsia="en-US"/>
        </w:rPr>
        <w:t xml:space="preserve"> della Committente</w:t>
      </w:r>
      <w:r w:rsidR="003E2A2B">
        <w:rPr>
          <w:rFonts w:asciiTheme="minorHAnsi" w:eastAsiaTheme="minorHAnsi" w:hAnsiTheme="minorHAnsi" w:cstheme="minorBidi"/>
          <w:sz w:val="22"/>
          <w:szCs w:val="22"/>
          <w:lang w:eastAsia="en-US"/>
        </w:rPr>
        <w:t xml:space="preserve">, </w:t>
      </w:r>
      <w:r w:rsidR="006D3C82" w:rsidRPr="006D3C82">
        <w:rPr>
          <w:rFonts w:asciiTheme="minorHAnsi" w:eastAsiaTheme="minorHAnsi" w:hAnsiTheme="minorHAnsi" w:cstheme="minorBidi"/>
          <w:sz w:val="22"/>
          <w:szCs w:val="22"/>
          <w:lang w:eastAsia="en-US"/>
        </w:rPr>
        <w:t>impegnandosi sin da ora a rispettarlo nei limiti delle proprie competenze e responsabilità</w:t>
      </w:r>
      <w:r w:rsidR="001B5409">
        <w:rPr>
          <w:rFonts w:asciiTheme="minorHAnsi" w:eastAsiaTheme="minorHAnsi" w:hAnsiTheme="minorHAnsi" w:cstheme="minorBidi"/>
          <w:sz w:val="22"/>
          <w:szCs w:val="22"/>
          <w:lang w:eastAsia="en-US"/>
        </w:rPr>
        <w:t>,</w:t>
      </w:r>
      <w:r w:rsidR="006D3C82" w:rsidRPr="006D3C82">
        <w:rPr>
          <w:rFonts w:asciiTheme="minorHAnsi" w:eastAsiaTheme="minorHAnsi" w:hAnsiTheme="minorHAnsi" w:cstheme="minorBidi"/>
          <w:sz w:val="22"/>
          <w:szCs w:val="22"/>
          <w:lang w:eastAsia="en-US"/>
        </w:rPr>
        <w:t xml:space="preserve"> conformandosi ai principi etici e alle norme di comportamento ivi indicate, nonché alle procedure aziendali e ai protocolli attuati dalla medesima. </w:t>
      </w:r>
    </w:p>
    <w:p w14:paraId="2CF788EE" w14:textId="1CEC56EB" w:rsidR="006D3C82" w:rsidRPr="006D3C82" w:rsidRDefault="0038712A" w:rsidP="00E4170E">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4. </w:t>
      </w:r>
      <w:r w:rsidR="006D3C82" w:rsidRPr="006D3C82">
        <w:rPr>
          <w:rFonts w:asciiTheme="minorHAnsi" w:eastAsiaTheme="minorHAnsi" w:hAnsiTheme="minorHAnsi" w:cstheme="minorBidi"/>
          <w:sz w:val="22"/>
          <w:szCs w:val="22"/>
          <w:lang w:eastAsia="en-US"/>
        </w:rPr>
        <w:t>A tal fine l’Appaltatore si impegna a</w:t>
      </w:r>
      <w:r w:rsidR="001B5409">
        <w:rPr>
          <w:rFonts w:asciiTheme="minorHAnsi" w:eastAsiaTheme="minorHAnsi" w:hAnsiTheme="minorHAnsi" w:cstheme="minorBidi"/>
          <w:sz w:val="22"/>
          <w:szCs w:val="22"/>
          <w:lang w:eastAsia="en-US"/>
        </w:rPr>
        <w:t xml:space="preserve"> </w:t>
      </w:r>
      <w:r w:rsidR="006D3C82" w:rsidRPr="006D3C82">
        <w:rPr>
          <w:rFonts w:asciiTheme="minorHAnsi" w:eastAsiaTheme="minorHAnsi" w:hAnsiTheme="minorHAnsi" w:cstheme="minorBidi"/>
          <w:sz w:val="22"/>
          <w:szCs w:val="22"/>
          <w:lang w:eastAsia="en-US"/>
        </w:rPr>
        <w:t>(i) segnalare direttamente all’OdV eventuali violazioni del Modello 231 o delle procedure adottate da</w:t>
      </w:r>
      <w:r w:rsidR="000958D1">
        <w:rPr>
          <w:rFonts w:asciiTheme="minorHAnsi" w:eastAsiaTheme="minorHAnsi" w:hAnsiTheme="minorHAnsi" w:cstheme="minorBidi"/>
          <w:sz w:val="22"/>
          <w:szCs w:val="22"/>
          <w:lang w:eastAsia="en-US"/>
        </w:rPr>
        <w:t>lla Committente</w:t>
      </w:r>
      <w:r w:rsidR="006D3C82" w:rsidRPr="006D3C82">
        <w:rPr>
          <w:rFonts w:asciiTheme="minorHAnsi" w:eastAsiaTheme="minorHAnsi" w:hAnsiTheme="minorHAnsi" w:cstheme="minorBidi"/>
          <w:sz w:val="22"/>
          <w:szCs w:val="22"/>
          <w:lang w:eastAsia="en-US"/>
        </w:rPr>
        <w:t xml:space="preserve"> per la sua attuazione di cui </w:t>
      </w:r>
      <w:r w:rsidR="003F3078">
        <w:rPr>
          <w:rFonts w:asciiTheme="minorHAnsi" w:eastAsiaTheme="minorHAnsi" w:hAnsiTheme="minorHAnsi" w:cstheme="minorBidi"/>
          <w:sz w:val="22"/>
          <w:szCs w:val="22"/>
          <w:lang w:eastAsia="en-US"/>
        </w:rPr>
        <w:t>dovesse venire</w:t>
      </w:r>
      <w:r w:rsidR="003F3078" w:rsidRPr="006D3C82">
        <w:rPr>
          <w:rFonts w:asciiTheme="minorHAnsi" w:eastAsiaTheme="minorHAnsi" w:hAnsiTheme="minorHAnsi" w:cstheme="minorBidi"/>
          <w:sz w:val="22"/>
          <w:szCs w:val="22"/>
          <w:lang w:eastAsia="en-US"/>
        </w:rPr>
        <w:t xml:space="preserve"> </w:t>
      </w:r>
      <w:r w:rsidR="006D3C82" w:rsidRPr="006D3C82">
        <w:rPr>
          <w:rFonts w:asciiTheme="minorHAnsi" w:eastAsiaTheme="minorHAnsi" w:hAnsiTheme="minorHAnsi" w:cstheme="minorBidi"/>
          <w:sz w:val="22"/>
          <w:szCs w:val="22"/>
          <w:lang w:eastAsia="en-US"/>
        </w:rPr>
        <w:t>a conoscenza</w:t>
      </w:r>
      <w:r w:rsidR="003F3078">
        <w:rPr>
          <w:rFonts w:asciiTheme="minorHAnsi" w:eastAsiaTheme="minorHAnsi" w:hAnsiTheme="minorHAnsi" w:cstheme="minorBidi"/>
          <w:sz w:val="22"/>
          <w:szCs w:val="22"/>
          <w:lang w:eastAsia="en-US"/>
        </w:rPr>
        <w:t xml:space="preserve">; </w:t>
      </w:r>
      <w:r w:rsidR="006D3C82" w:rsidRPr="006D3C82">
        <w:rPr>
          <w:rFonts w:asciiTheme="minorHAnsi" w:eastAsiaTheme="minorHAnsi" w:hAnsiTheme="minorHAnsi" w:cstheme="minorBidi"/>
          <w:sz w:val="22"/>
          <w:szCs w:val="22"/>
          <w:lang w:eastAsia="en-US"/>
        </w:rPr>
        <w:t>(ii) ottemperare alle richieste di informazioni o di esibizione di documenti provenienti da</w:t>
      </w:r>
      <w:r w:rsidR="000958D1">
        <w:rPr>
          <w:rFonts w:asciiTheme="minorHAnsi" w:eastAsiaTheme="minorHAnsi" w:hAnsiTheme="minorHAnsi" w:cstheme="minorBidi"/>
          <w:sz w:val="22"/>
          <w:szCs w:val="22"/>
          <w:lang w:eastAsia="en-US"/>
        </w:rPr>
        <w:t>lla Committente</w:t>
      </w:r>
      <w:r w:rsidR="006D3C82" w:rsidRPr="006D3C82">
        <w:rPr>
          <w:rFonts w:asciiTheme="minorHAnsi" w:eastAsiaTheme="minorHAnsi" w:hAnsiTheme="minorHAnsi" w:cstheme="minorBidi"/>
          <w:sz w:val="22"/>
          <w:szCs w:val="22"/>
          <w:lang w:eastAsia="en-US"/>
        </w:rPr>
        <w:t xml:space="preserve"> e/o da</w:t>
      </w:r>
      <w:r w:rsidR="003F3078">
        <w:rPr>
          <w:rFonts w:asciiTheme="minorHAnsi" w:eastAsiaTheme="minorHAnsi" w:hAnsiTheme="minorHAnsi" w:cstheme="minorBidi"/>
          <w:sz w:val="22"/>
          <w:szCs w:val="22"/>
          <w:lang w:eastAsia="en-US"/>
        </w:rPr>
        <w:t>ll’</w:t>
      </w:r>
      <w:r w:rsidR="006D3C82" w:rsidRPr="006D3C82">
        <w:rPr>
          <w:rFonts w:asciiTheme="minorHAnsi" w:eastAsiaTheme="minorHAnsi" w:hAnsiTheme="minorHAnsi" w:cstheme="minorBidi"/>
          <w:sz w:val="22"/>
          <w:szCs w:val="22"/>
          <w:lang w:eastAsia="en-US"/>
        </w:rPr>
        <w:t>OdV.</w:t>
      </w:r>
    </w:p>
    <w:p w14:paraId="2F4CE615" w14:textId="02CA5437" w:rsidR="006D3C82" w:rsidRPr="006D3C82" w:rsidRDefault="0038712A" w:rsidP="00E4170E">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5. </w:t>
      </w:r>
      <w:r w:rsidR="006D3C82" w:rsidRPr="006D3C82">
        <w:rPr>
          <w:rFonts w:asciiTheme="minorHAnsi" w:eastAsiaTheme="minorHAnsi" w:hAnsiTheme="minorHAnsi" w:cstheme="minorBidi"/>
          <w:sz w:val="22"/>
          <w:szCs w:val="22"/>
          <w:lang w:eastAsia="en-US"/>
        </w:rPr>
        <w:t xml:space="preserve">In caso di inosservanza, anche parziale, da </w:t>
      </w:r>
      <w:r w:rsidR="009F2C06">
        <w:rPr>
          <w:rFonts w:asciiTheme="minorHAnsi" w:eastAsiaTheme="minorHAnsi" w:hAnsiTheme="minorHAnsi" w:cstheme="minorBidi"/>
          <w:sz w:val="22"/>
          <w:szCs w:val="22"/>
          <w:lang w:eastAsia="en-US"/>
        </w:rPr>
        <w:t>parte</w:t>
      </w:r>
      <w:r w:rsidR="006D3C82" w:rsidRPr="006D3C82">
        <w:rPr>
          <w:rFonts w:asciiTheme="minorHAnsi" w:eastAsiaTheme="minorHAnsi" w:hAnsiTheme="minorHAnsi" w:cstheme="minorBidi"/>
          <w:sz w:val="22"/>
          <w:szCs w:val="22"/>
          <w:lang w:eastAsia="en-US"/>
        </w:rPr>
        <w:t xml:space="preserve"> dell’Appaltatore degli obblighi sopra previsti</w:t>
      </w:r>
      <w:r w:rsidR="0097022D">
        <w:rPr>
          <w:rFonts w:asciiTheme="minorHAnsi" w:eastAsiaTheme="minorHAnsi" w:hAnsiTheme="minorHAnsi" w:cstheme="minorBidi"/>
          <w:sz w:val="22"/>
          <w:szCs w:val="22"/>
          <w:lang w:eastAsia="en-US"/>
        </w:rPr>
        <w:t>,</w:t>
      </w:r>
      <w:r w:rsidR="006D3C82" w:rsidRPr="006D3C82">
        <w:rPr>
          <w:rFonts w:asciiTheme="minorHAnsi" w:eastAsiaTheme="minorHAnsi" w:hAnsiTheme="minorHAnsi" w:cstheme="minorBidi"/>
          <w:sz w:val="22"/>
          <w:szCs w:val="22"/>
          <w:lang w:eastAsia="en-US"/>
        </w:rPr>
        <w:t xml:space="preserve"> così come </w:t>
      </w:r>
      <w:r w:rsidR="0097022D">
        <w:rPr>
          <w:rFonts w:asciiTheme="minorHAnsi" w:eastAsiaTheme="minorHAnsi" w:hAnsiTheme="minorHAnsi" w:cstheme="minorBidi"/>
          <w:sz w:val="22"/>
          <w:szCs w:val="22"/>
          <w:lang w:eastAsia="en-US"/>
        </w:rPr>
        <w:t xml:space="preserve">di </w:t>
      </w:r>
      <w:r w:rsidR="006D3C82" w:rsidRPr="006D3C82">
        <w:rPr>
          <w:rFonts w:asciiTheme="minorHAnsi" w:eastAsiaTheme="minorHAnsi" w:hAnsiTheme="minorHAnsi" w:cstheme="minorBidi"/>
          <w:sz w:val="22"/>
          <w:szCs w:val="22"/>
          <w:lang w:eastAsia="en-US"/>
        </w:rPr>
        <w:t xml:space="preserve">adozione da </w:t>
      </w:r>
      <w:r w:rsidR="009F2C06">
        <w:rPr>
          <w:rFonts w:asciiTheme="minorHAnsi" w:eastAsiaTheme="minorHAnsi" w:hAnsiTheme="minorHAnsi" w:cstheme="minorBidi"/>
          <w:sz w:val="22"/>
          <w:szCs w:val="22"/>
          <w:lang w:eastAsia="en-US"/>
        </w:rPr>
        <w:t>parte</w:t>
      </w:r>
      <w:r w:rsidR="006D3C82" w:rsidRPr="006D3C82">
        <w:rPr>
          <w:rFonts w:asciiTheme="minorHAnsi" w:eastAsiaTheme="minorHAnsi" w:hAnsiTheme="minorHAnsi" w:cstheme="minorBidi"/>
          <w:sz w:val="22"/>
          <w:szCs w:val="22"/>
          <w:lang w:eastAsia="en-US"/>
        </w:rPr>
        <w:t xml:space="preserve"> del medesim</w:t>
      </w:r>
      <w:r w:rsidR="0097022D">
        <w:rPr>
          <w:rFonts w:asciiTheme="minorHAnsi" w:eastAsiaTheme="minorHAnsi" w:hAnsiTheme="minorHAnsi" w:cstheme="minorBidi"/>
          <w:sz w:val="22"/>
          <w:szCs w:val="22"/>
          <w:lang w:eastAsia="en-US"/>
        </w:rPr>
        <w:t>o</w:t>
      </w:r>
      <w:r w:rsidR="006D3C82" w:rsidRPr="006D3C82">
        <w:rPr>
          <w:rFonts w:asciiTheme="minorHAnsi" w:eastAsiaTheme="minorHAnsi" w:hAnsiTheme="minorHAnsi" w:cstheme="minorBidi"/>
          <w:sz w:val="22"/>
          <w:szCs w:val="22"/>
          <w:lang w:eastAsia="en-US"/>
        </w:rPr>
        <w:t xml:space="preserve"> di comportamenti difformi a quanto stabilito nel Modello 231, </w:t>
      </w:r>
      <w:r w:rsidR="000958D1">
        <w:rPr>
          <w:rFonts w:asciiTheme="minorHAnsi" w:eastAsiaTheme="minorHAnsi" w:hAnsiTheme="minorHAnsi" w:cstheme="minorBidi"/>
          <w:sz w:val="22"/>
          <w:szCs w:val="22"/>
          <w:lang w:eastAsia="en-US"/>
        </w:rPr>
        <w:t>la Committente</w:t>
      </w:r>
      <w:r w:rsidR="006D3C82" w:rsidRPr="006D3C82">
        <w:rPr>
          <w:rFonts w:asciiTheme="minorHAnsi" w:eastAsiaTheme="minorHAnsi" w:hAnsiTheme="minorHAnsi" w:cstheme="minorBidi"/>
          <w:sz w:val="22"/>
          <w:szCs w:val="22"/>
          <w:lang w:eastAsia="en-US"/>
        </w:rPr>
        <w:t xml:space="preserve"> avrà diritto di risolvere il </w:t>
      </w:r>
      <w:r w:rsidR="00AE5350">
        <w:rPr>
          <w:rFonts w:asciiTheme="minorHAnsi" w:eastAsiaTheme="minorHAnsi" w:hAnsiTheme="minorHAnsi" w:cstheme="minorBidi"/>
          <w:sz w:val="22"/>
          <w:szCs w:val="22"/>
          <w:lang w:eastAsia="en-US"/>
        </w:rPr>
        <w:t>C</w:t>
      </w:r>
      <w:r w:rsidR="006D3C82" w:rsidRPr="006D3C82">
        <w:rPr>
          <w:rFonts w:asciiTheme="minorHAnsi" w:eastAsiaTheme="minorHAnsi" w:hAnsiTheme="minorHAnsi" w:cstheme="minorBidi"/>
          <w:sz w:val="22"/>
          <w:szCs w:val="22"/>
          <w:lang w:eastAsia="en-US"/>
        </w:rPr>
        <w:t xml:space="preserve">ontratto ai sensi e per gli effetti dell’art. 1456 c.c., oltre al risarcimento dei danni, </w:t>
      </w:r>
      <w:r w:rsidR="0097022D">
        <w:rPr>
          <w:rFonts w:asciiTheme="minorHAnsi" w:eastAsiaTheme="minorHAnsi" w:hAnsiTheme="minorHAnsi" w:cstheme="minorBidi"/>
          <w:sz w:val="22"/>
          <w:szCs w:val="22"/>
          <w:lang w:eastAsia="en-US"/>
        </w:rPr>
        <w:t xml:space="preserve">comunicando tale intenzione </w:t>
      </w:r>
      <w:r w:rsidR="006D3C82" w:rsidRPr="006D3C82">
        <w:rPr>
          <w:rFonts w:asciiTheme="minorHAnsi" w:eastAsiaTheme="minorHAnsi" w:hAnsiTheme="minorHAnsi" w:cstheme="minorBidi"/>
          <w:sz w:val="22"/>
          <w:szCs w:val="22"/>
          <w:lang w:eastAsia="en-US"/>
        </w:rPr>
        <w:t xml:space="preserve">mediante </w:t>
      </w:r>
      <w:r w:rsidR="001A0EE5">
        <w:rPr>
          <w:rFonts w:asciiTheme="minorHAnsi" w:eastAsiaTheme="minorHAnsi" w:hAnsiTheme="minorHAnsi" w:cstheme="minorBidi"/>
          <w:sz w:val="22"/>
          <w:szCs w:val="22"/>
          <w:lang w:eastAsia="en-US"/>
        </w:rPr>
        <w:t>PEC</w:t>
      </w:r>
      <w:r w:rsidR="0097022D">
        <w:rPr>
          <w:rFonts w:asciiTheme="minorHAnsi" w:eastAsiaTheme="minorHAnsi" w:hAnsiTheme="minorHAnsi" w:cstheme="minorBidi"/>
          <w:sz w:val="22"/>
          <w:szCs w:val="22"/>
          <w:lang w:eastAsia="en-US"/>
        </w:rPr>
        <w:t>,</w:t>
      </w:r>
      <w:r w:rsidR="006D3C82" w:rsidRPr="006D3C82">
        <w:rPr>
          <w:rFonts w:asciiTheme="minorHAnsi" w:eastAsiaTheme="minorHAnsi" w:hAnsiTheme="minorHAnsi" w:cstheme="minorBidi"/>
          <w:sz w:val="22"/>
          <w:szCs w:val="22"/>
          <w:lang w:eastAsia="en-US"/>
        </w:rPr>
        <w:t xml:space="preserve"> contenente la sintetica indicazione delle circostanze di fatto o dei procedimenti giudiziari comprovanti l’inosservanza.</w:t>
      </w:r>
    </w:p>
    <w:p w14:paraId="34238261" w14:textId="5E7E02E3" w:rsidR="006D3C82" w:rsidRPr="00D40F69" w:rsidRDefault="0038712A" w:rsidP="00E4170E">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6. </w:t>
      </w:r>
      <w:r w:rsidR="006D3C82" w:rsidRPr="006D3C82">
        <w:rPr>
          <w:rFonts w:asciiTheme="minorHAnsi" w:eastAsiaTheme="minorHAnsi" w:hAnsiTheme="minorHAnsi" w:cstheme="minorBidi"/>
          <w:sz w:val="22"/>
          <w:szCs w:val="22"/>
          <w:lang w:eastAsia="en-US"/>
        </w:rPr>
        <w:t xml:space="preserve">L’esercizio di tale diritto avverrà </w:t>
      </w:r>
      <w:r w:rsidR="007B655E">
        <w:rPr>
          <w:rFonts w:asciiTheme="minorHAnsi" w:eastAsiaTheme="minorHAnsi" w:hAnsiTheme="minorHAnsi" w:cstheme="minorBidi"/>
          <w:sz w:val="22"/>
          <w:szCs w:val="22"/>
          <w:lang w:eastAsia="en-US"/>
        </w:rPr>
        <w:t>in</w:t>
      </w:r>
      <w:r w:rsidR="007B655E" w:rsidRPr="006D3C82">
        <w:rPr>
          <w:rFonts w:asciiTheme="minorHAnsi" w:eastAsiaTheme="minorHAnsi" w:hAnsiTheme="minorHAnsi" w:cstheme="minorBidi"/>
          <w:sz w:val="22"/>
          <w:szCs w:val="22"/>
          <w:lang w:eastAsia="en-US"/>
        </w:rPr>
        <w:t xml:space="preserve"> </w:t>
      </w:r>
      <w:r w:rsidR="006D3C82" w:rsidRPr="006D3C82">
        <w:rPr>
          <w:rFonts w:asciiTheme="minorHAnsi" w:eastAsiaTheme="minorHAnsi" w:hAnsiTheme="minorHAnsi" w:cstheme="minorBidi"/>
          <w:sz w:val="22"/>
          <w:szCs w:val="22"/>
          <w:lang w:eastAsia="en-US"/>
        </w:rPr>
        <w:t>danno dell’Appaltatore</w:t>
      </w:r>
      <w:r w:rsidR="007B655E">
        <w:rPr>
          <w:rFonts w:asciiTheme="minorHAnsi" w:eastAsiaTheme="minorHAnsi" w:hAnsiTheme="minorHAnsi" w:cstheme="minorBidi"/>
          <w:sz w:val="22"/>
          <w:szCs w:val="22"/>
          <w:lang w:eastAsia="en-US"/>
        </w:rPr>
        <w:t>,</w:t>
      </w:r>
      <w:r w:rsidR="006D3C82" w:rsidRPr="006D3C82">
        <w:rPr>
          <w:rFonts w:asciiTheme="minorHAnsi" w:eastAsiaTheme="minorHAnsi" w:hAnsiTheme="minorHAnsi" w:cstheme="minorBidi"/>
          <w:sz w:val="22"/>
          <w:szCs w:val="22"/>
          <w:lang w:eastAsia="en-US"/>
        </w:rPr>
        <w:t xml:space="preserve"> </w:t>
      </w:r>
      <w:r w:rsidR="007B655E">
        <w:rPr>
          <w:rFonts w:asciiTheme="minorHAnsi" w:eastAsiaTheme="minorHAnsi" w:hAnsiTheme="minorHAnsi" w:cstheme="minorBidi"/>
          <w:sz w:val="22"/>
          <w:szCs w:val="22"/>
          <w:lang w:eastAsia="en-US"/>
        </w:rPr>
        <w:t xml:space="preserve">con </w:t>
      </w:r>
      <w:r w:rsidR="006D3C82" w:rsidRPr="006D3C82">
        <w:rPr>
          <w:rFonts w:asciiTheme="minorHAnsi" w:eastAsiaTheme="minorHAnsi" w:hAnsiTheme="minorHAnsi" w:cstheme="minorBidi"/>
          <w:sz w:val="22"/>
          <w:szCs w:val="22"/>
          <w:lang w:eastAsia="en-US"/>
        </w:rPr>
        <w:t>addebit</w:t>
      </w:r>
      <w:r w:rsidR="007B655E">
        <w:rPr>
          <w:rFonts w:asciiTheme="minorHAnsi" w:eastAsiaTheme="minorHAnsi" w:hAnsiTheme="minorHAnsi" w:cstheme="minorBidi"/>
          <w:sz w:val="22"/>
          <w:szCs w:val="22"/>
          <w:lang w:eastAsia="en-US"/>
        </w:rPr>
        <w:t>o</w:t>
      </w:r>
      <w:r w:rsidR="006D3C82" w:rsidRPr="006D3C82">
        <w:rPr>
          <w:rFonts w:asciiTheme="minorHAnsi" w:eastAsiaTheme="minorHAnsi" w:hAnsiTheme="minorHAnsi" w:cstheme="minorBidi"/>
          <w:sz w:val="22"/>
          <w:szCs w:val="22"/>
          <w:lang w:eastAsia="en-US"/>
        </w:rPr>
        <w:t xml:space="preserve"> </w:t>
      </w:r>
      <w:r w:rsidR="007B655E">
        <w:rPr>
          <w:rFonts w:asciiTheme="minorHAnsi" w:eastAsiaTheme="minorHAnsi" w:hAnsiTheme="minorHAnsi" w:cstheme="minorBidi"/>
          <w:sz w:val="22"/>
          <w:szCs w:val="22"/>
          <w:lang w:eastAsia="en-US"/>
        </w:rPr>
        <w:t>di</w:t>
      </w:r>
      <w:r w:rsidR="006D3C82" w:rsidRPr="006D3C82">
        <w:rPr>
          <w:rFonts w:asciiTheme="minorHAnsi" w:eastAsiaTheme="minorHAnsi" w:hAnsiTheme="minorHAnsi" w:cstheme="minorBidi"/>
          <w:sz w:val="22"/>
          <w:szCs w:val="22"/>
          <w:lang w:eastAsia="en-US"/>
        </w:rPr>
        <w:t xml:space="preserve"> tutte le maggiori spese e costi derivanti o conseguenti, ferma restando a carico del medesimo la responsabilità per qualsiasi evento pregiudizievole o danno che dovesse verificarsi in conseguenza della suddetta inosservanza, nonché l’obblig</w:t>
      </w:r>
      <w:r w:rsidR="007B655E">
        <w:rPr>
          <w:rFonts w:asciiTheme="minorHAnsi" w:eastAsiaTheme="minorHAnsi" w:hAnsiTheme="minorHAnsi" w:cstheme="minorBidi"/>
          <w:sz w:val="22"/>
          <w:szCs w:val="22"/>
          <w:lang w:eastAsia="en-US"/>
        </w:rPr>
        <w:t>o</w:t>
      </w:r>
      <w:r w:rsidR="006D3C82" w:rsidRPr="006D3C82">
        <w:rPr>
          <w:rFonts w:asciiTheme="minorHAnsi" w:eastAsiaTheme="minorHAnsi" w:hAnsiTheme="minorHAnsi" w:cstheme="minorBidi"/>
          <w:sz w:val="22"/>
          <w:szCs w:val="22"/>
          <w:lang w:eastAsia="en-US"/>
        </w:rPr>
        <w:t xml:space="preserve"> di manlevare e tenere indenne </w:t>
      </w:r>
      <w:r w:rsidR="0076017D">
        <w:rPr>
          <w:rFonts w:asciiTheme="minorHAnsi" w:eastAsiaTheme="minorHAnsi" w:hAnsiTheme="minorHAnsi" w:cstheme="minorBidi"/>
          <w:sz w:val="22"/>
          <w:szCs w:val="22"/>
          <w:lang w:eastAsia="en-US"/>
        </w:rPr>
        <w:t>la Committente</w:t>
      </w:r>
      <w:r w:rsidR="006D3C82" w:rsidRPr="006D3C82">
        <w:rPr>
          <w:rFonts w:asciiTheme="minorHAnsi" w:eastAsiaTheme="minorHAnsi" w:hAnsiTheme="minorHAnsi" w:cstheme="minorBidi"/>
          <w:sz w:val="22"/>
          <w:szCs w:val="22"/>
          <w:lang w:eastAsia="en-US"/>
        </w:rPr>
        <w:t xml:space="preserve"> per qualsivoglia azione di terzi</w:t>
      </w:r>
      <w:r w:rsidR="00626175">
        <w:rPr>
          <w:rFonts w:asciiTheme="minorHAnsi" w:eastAsiaTheme="minorHAnsi" w:hAnsiTheme="minorHAnsi" w:cstheme="minorBidi"/>
          <w:sz w:val="22"/>
          <w:szCs w:val="22"/>
          <w:lang w:eastAsia="en-US"/>
        </w:rPr>
        <w:t>,</w:t>
      </w:r>
      <w:r w:rsidR="006D3C82" w:rsidRPr="006D3C82">
        <w:rPr>
          <w:rFonts w:asciiTheme="minorHAnsi" w:eastAsiaTheme="minorHAnsi" w:hAnsiTheme="minorHAnsi" w:cstheme="minorBidi"/>
          <w:sz w:val="22"/>
          <w:szCs w:val="22"/>
          <w:lang w:eastAsia="en-US"/>
        </w:rPr>
        <w:t xml:space="preserve"> </w:t>
      </w:r>
      <w:r w:rsidR="007B655E" w:rsidRPr="00D40F69">
        <w:rPr>
          <w:rFonts w:asciiTheme="minorHAnsi" w:eastAsiaTheme="minorHAnsi" w:hAnsiTheme="minorHAnsi" w:cstheme="minorBidi"/>
          <w:sz w:val="22"/>
          <w:szCs w:val="22"/>
          <w:lang w:eastAsia="en-US"/>
        </w:rPr>
        <w:t>derivante o conseguente</w:t>
      </w:r>
      <w:r w:rsidR="007B655E" w:rsidRPr="006D3C82">
        <w:rPr>
          <w:rFonts w:asciiTheme="minorHAnsi" w:eastAsiaTheme="minorHAnsi" w:hAnsiTheme="minorHAnsi" w:cstheme="minorBidi"/>
          <w:sz w:val="22"/>
          <w:szCs w:val="22"/>
          <w:lang w:eastAsia="en-US"/>
        </w:rPr>
        <w:t xml:space="preserve"> </w:t>
      </w:r>
      <w:r w:rsidR="006D3C82" w:rsidRPr="006D3C82">
        <w:rPr>
          <w:rFonts w:asciiTheme="minorHAnsi" w:eastAsiaTheme="minorHAnsi" w:hAnsiTheme="minorHAnsi" w:cstheme="minorBidi"/>
          <w:sz w:val="22"/>
          <w:szCs w:val="22"/>
          <w:lang w:eastAsia="en-US"/>
        </w:rPr>
        <w:t>da tale inosservanza</w:t>
      </w:r>
      <w:r w:rsidR="006D3C82" w:rsidRPr="00D40F69">
        <w:rPr>
          <w:rFonts w:asciiTheme="minorHAnsi" w:eastAsiaTheme="minorHAnsi" w:hAnsiTheme="minorHAnsi" w:cstheme="minorBidi"/>
          <w:sz w:val="22"/>
          <w:szCs w:val="22"/>
          <w:lang w:eastAsia="en-US"/>
        </w:rPr>
        <w:t>.</w:t>
      </w:r>
    </w:p>
    <w:p w14:paraId="514D9968" w14:textId="77777777" w:rsidR="000024A8" w:rsidRPr="00112C85" w:rsidRDefault="000024A8" w:rsidP="000024A8">
      <w:pPr>
        <w:pStyle w:val="Titolo1"/>
        <w:spacing w:before="0" w:after="160"/>
        <w:ind w:left="426" w:hanging="426"/>
        <w:rPr>
          <w:color w:val="4472C4" w:themeColor="accent1"/>
        </w:rPr>
      </w:pPr>
      <w:bookmarkStart w:id="77" w:name="_Toc126780818"/>
      <w:r w:rsidRPr="00112C85">
        <w:rPr>
          <w:color w:val="4472C4" w:themeColor="accent1"/>
        </w:rPr>
        <w:t>Codice Etico e Normativa Antimafia</w:t>
      </w:r>
      <w:bookmarkEnd w:id="77"/>
    </w:p>
    <w:p w14:paraId="29030047" w14:textId="6959A99F" w:rsidR="000024A8" w:rsidRPr="0089503E" w:rsidRDefault="000024A8" w:rsidP="000024A8">
      <w:pPr>
        <w:spacing w:after="160" w:line="259" w:lineRule="auto"/>
        <w:jc w:val="both"/>
        <w:rPr>
          <w:rFonts w:asciiTheme="minorHAnsi" w:eastAsiaTheme="minorHAnsi" w:hAnsiTheme="minorHAnsi" w:cstheme="minorBidi"/>
          <w:sz w:val="22"/>
          <w:szCs w:val="22"/>
          <w:lang w:eastAsia="en-US"/>
        </w:rPr>
      </w:pPr>
      <w:r w:rsidRPr="00D40F69">
        <w:rPr>
          <w:rFonts w:asciiTheme="minorHAnsi" w:eastAsiaTheme="minorHAnsi" w:hAnsiTheme="minorHAnsi" w:cstheme="minorBidi"/>
          <w:sz w:val="22"/>
          <w:szCs w:val="22"/>
          <w:lang w:eastAsia="en-US"/>
        </w:rPr>
        <w:t xml:space="preserve">1. </w:t>
      </w:r>
      <w:r w:rsidRPr="0089503E">
        <w:rPr>
          <w:rFonts w:asciiTheme="minorHAnsi" w:eastAsiaTheme="minorHAnsi" w:hAnsiTheme="minorHAnsi" w:cstheme="minorBidi"/>
          <w:sz w:val="22"/>
          <w:szCs w:val="22"/>
          <w:lang w:eastAsia="en-US"/>
        </w:rPr>
        <w:t xml:space="preserve">Nell’intento di perseguire e ottemperare al meglio ai principi che animano ogni iniziativa e attività che svolge, la Committente agisce nel pieno rispetto delle disposizioni di cui al Codice Etico adottato dalla stessa (di seguito “Codice Etico”) e pubblicato sul </w:t>
      </w:r>
      <w:r w:rsidR="00ED215D">
        <w:rPr>
          <w:rFonts w:asciiTheme="minorHAnsi" w:eastAsiaTheme="minorHAnsi" w:hAnsiTheme="minorHAnsi" w:cstheme="minorBidi"/>
          <w:sz w:val="22"/>
          <w:szCs w:val="22"/>
          <w:lang w:eastAsia="en-US"/>
        </w:rPr>
        <w:t xml:space="preserve">proprio </w:t>
      </w:r>
      <w:r w:rsidRPr="0089503E">
        <w:rPr>
          <w:rFonts w:asciiTheme="minorHAnsi" w:eastAsiaTheme="minorHAnsi" w:hAnsiTheme="minorHAnsi" w:cstheme="minorBidi"/>
          <w:sz w:val="22"/>
          <w:szCs w:val="22"/>
          <w:lang w:eastAsia="en-US"/>
        </w:rPr>
        <w:t xml:space="preserve">sito </w:t>
      </w:r>
      <w:r w:rsidR="00ED215D">
        <w:rPr>
          <w:rFonts w:asciiTheme="minorHAnsi" w:eastAsiaTheme="minorHAnsi" w:hAnsiTheme="minorHAnsi" w:cstheme="minorBidi"/>
          <w:sz w:val="22"/>
          <w:szCs w:val="22"/>
          <w:lang w:eastAsia="en-US"/>
        </w:rPr>
        <w:t>istituzionale</w:t>
      </w:r>
      <w:r w:rsidRPr="0089503E">
        <w:rPr>
          <w:rFonts w:asciiTheme="minorHAnsi" w:eastAsiaTheme="minorHAnsi" w:hAnsiTheme="minorHAnsi" w:cstheme="minorBidi"/>
          <w:sz w:val="22"/>
          <w:szCs w:val="22"/>
          <w:lang w:eastAsia="en-US"/>
        </w:rPr>
        <w:t xml:space="preserve">, che </w:t>
      </w:r>
      <w:r w:rsidR="00ED215D">
        <w:rPr>
          <w:rFonts w:asciiTheme="minorHAnsi" w:eastAsiaTheme="minorHAnsi" w:hAnsiTheme="minorHAnsi" w:cstheme="minorBidi"/>
          <w:sz w:val="22"/>
          <w:szCs w:val="22"/>
          <w:lang w:eastAsia="en-US"/>
        </w:rPr>
        <w:t>sono da considerarsi</w:t>
      </w:r>
      <w:r w:rsidRPr="0089503E">
        <w:rPr>
          <w:rFonts w:asciiTheme="minorHAnsi" w:eastAsiaTheme="minorHAnsi" w:hAnsiTheme="minorHAnsi" w:cstheme="minorBidi"/>
          <w:sz w:val="22"/>
          <w:szCs w:val="22"/>
          <w:lang w:eastAsia="en-US"/>
        </w:rPr>
        <w:t xml:space="preserve"> parte integrante del </w:t>
      </w:r>
      <w:r w:rsidR="00ED215D">
        <w:rPr>
          <w:rFonts w:asciiTheme="minorHAnsi" w:eastAsiaTheme="minorHAnsi" w:hAnsiTheme="minorHAnsi" w:cstheme="minorBidi"/>
          <w:sz w:val="22"/>
          <w:szCs w:val="22"/>
          <w:lang w:eastAsia="en-US"/>
        </w:rPr>
        <w:t>C</w:t>
      </w:r>
      <w:r w:rsidRPr="0089503E">
        <w:rPr>
          <w:rFonts w:asciiTheme="minorHAnsi" w:eastAsiaTheme="minorHAnsi" w:hAnsiTheme="minorHAnsi" w:cstheme="minorBidi"/>
          <w:sz w:val="22"/>
          <w:szCs w:val="22"/>
          <w:lang w:eastAsia="en-US"/>
        </w:rPr>
        <w:t>ontratto. Tra gli altri, si segnala che SEA fa propri i principi sanciti dalla normativa antimafia (di cui al D.Lgs. 159</w:t>
      </w:r>
      <w:r w:rsidR="00ED215D">
        <w:rPr>
          <w:rFonts w:asciiTheme="minorHAnsi" w:eastAsiaTheme="minorHAnsi" w:hAnsiTheme="minorHAnsi" w:cstheme="minorBidi"/>
          <w:sz w:val="22"/>
          <w:szCs w:val="22"/>
          <w:lang w:eastAsia="en-US"/>
        </w:rPr>
        <w:t>/</w:t>
      </w:r>
      <w:r w:rsidRPr="0089503E">
        <w:rPr>
          <w:rFonts w:asciiTheme="minorHAnsi" w:eastAsiaTheme="minorHAnsi" w:hAnsiTheme="minorHAnsi" w:cstheme="minorBidi"/>
          <w:sz w:val="22"/>
          <w:szCs w:val="22"/>
          <w:lang w:eastAsia="en-US"/>
        </w:rPr>
        <w:t xml:space="preserve">2011), nell’ottica di </w:t>
      </w:r>
      <w:r w:rsidR="00ED215D">
        <w:rPr>
          <w:rFonts w:asciiTheme="minorHAnsi" w:eastAsiaTheme="minorHAnsi" w:hAnsiTheme="minorHAnsi" w:cstheme="minorBidi"/>
          <w:sz w:val="22"/>
          <w:szCs w:val="22"/>
          <w:lang w:eastAsia="en-US"/>
        </w:rPr>
        <w:t>o</w:t>
      </w:r>
      <w:r w:rsidR="00ED215D" w:rsidRPr="0089503E">
        <w:rPr>
          <w:rFonts w:asciiTheme="minorHAnsi" w:eastAsiaTheme="minorHAnsi" w:hAnsiTheme="minorHAnsi" w:cstheme="minorBidi"/>
          <w:sz w:val="22"/>
          <w:szCs w:val="22"/>
          <w:lang w:eastAsia="en-US"/>
        </w:rPr>
        <w:t xml:space="preserve"> </w:t>
      </w:r>
      <w:r w:rsidRPr="0089503E">
        <w:rPr>
          <w:rFonts w:asciiTheme="minorHAnsi" w:eastAsiaTheme="minorHAnsi" w:hAnsiTheme="minorHAnsi" w:cstheme="minorBidi"/>
          <w:sz w:val="22"/>
          <w:szCs w:val="22"/>
          <w:lang w:eastAsia="en-US"/>
        </w:rPr>
        <w:t>il fenomeno delle infiltrazioni mafiose nel contesto delle misure di contrasto alla criminalità organizzata.</w:t>
      </w:r>
    </w:p>
    <w:p w14:paraId="276A58CA" w14:textId="77777777" w:rsidR="0021131F" w:rsidRPr="0089503E" w:rsidRDefault="0021131F" w:rsidP="0021131F">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2. </w:t>
      </w:r>
      <w:r w:rsidRPr="0089503E">
        <w:rPr>
          <w:rFonts w:asciiTheme="minorHAnsi" w:eastAsiaTheme="minorHAnsi" w:hAnsiTheme="minorHAnsi" w:cstheme="minorBidi"/>
          <w:sz w:val="22"/>
          <w:szCs w:val="22"/>
          <w:lang w:eastAsia="en-US"/>
        </w:rPr>
        <w:t xml:space="preserve">La Committente si impegna, pertanto, a </w:t>
      </w:r>
      <w:r>
        <w:rPr>
          <w:rFonts w:asciiTheme="minorHAnsi" w:eastAsiaTheme="minorHAnsi" w:hAnsiTheme="minorHAnsi" w:cstheme="minorBidi"/>
          <w:sz w:val="22"/>
          <w:szCs w:val="22"/>
          <w:lang w:eastAsia="en-US"/>
        </w:rPr>
        <w:t>instaurare rapporti contrattuali</w:t>
      </w:r>
      <w:r w:rsidRPr="0089503E">
        <w:rPr>
          <w:rFonts w:asciiTheme="minorHAnsi" w:eastAsiaTheme="minorHAnsi" w:hAnsiTheme="minorHAnsi" w:cstheme="minorBidi"/>
          <w:sz w:val="22"/>
          <w:szCs w:val="22"/>
          <w:lang w:eastAsia="en-US"/>
        </w:rPr>
        <w:t xml:space="preserve"> esclusivamente con soggetti che </w:t>
      </w:r>
      <w:r>
        <w:rPr>
          <w:rFonts w:asciiTheme="minorHAnsi" w:eastAsiaTheme="minorHAnsi" w:hAnsiTheme="minorHAnsi" w:cstheme="minorBidi"/>
          <w:sz w:val="22"/>
          <w:szCs w:val="22"/>
          <w:lang w:eastAsia="en-US"/>
        </w:rPr>
        <w:t>adottino comportamenti conformi ai principi</w:t>
      </w:r>
      <w:r w:rsidRPr="0089503E">
        <w:rPr>
          <w:rFonts w:asciiTheme="minorHAnsi" w:eastAsiaTheme="minorHAnsi" w:hAnsiTheme="minorHAnsi" w:cstheme="minorBidi"/>
          <w:sz w:val="22"/>
          <w:szCs w:val="22"/>
          <w:lang w:eastAsia="en-US"/>
        </w:rPr>
        <w:t xml:space="preserve"> di cui alla normativa antimafia. A </w:t>
      </w:r>
      <w:r>
        <w:rPr>
          <w:rFonts w:asciiTheme="minorHAnsi" w:eastAsiaTheme="minorHAnsi" w:hAnsiTheme="minorHAnsi" w:cstheme="minorBidi"/>
          <w:sz w:val="22"/>
          <w:szCs w:val="22"/>
          <w:lang w:eastAsia="en-US"/>
        </w:rPr>
        <w:t>tal</w:t>
      </w:r>
      <w:r w:rsidRPr="0089503E">
        <w:rPr>
          <w:rFonts w:asciiTheme="minorHAnsi" w:eastAsiaTheme="minorHAnsi" w:hAnsiTheme="minorHAnsi" w:cstheme="minorBidi"/>
          <w:sz w:val="22"/>
          <w:szCs w:val="22"/>
          <w:lang w:eastAsia="en-US"/>
        </w:rPr>
        <w:t xml:space="preserve"> fine</w:t>
      </w:r>
      <w:r>
        <w:rPr>
          <w:rFonts w:asciiTheme="minorHAnsi" w:eastAsiaTheme="minorHAnsi" w:hAnsiTheme="minorHAnsi" w:cstheme="minorBidi"/>
          <w:sz w:val="22"/>
          <w:szCs w:val="22"/>
          <w:lang w:eastAsia="en-US"/>
        </w:rPr>
        <w:t>:</w:t>
      </w:r>
      <w:r w:rsidRPr="0089503E">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 xml:space="preserve">(i) verificherà la regolare iscrizione dell’Appaltatore in </w:t>
      </w:r>
      <w:r w:rsidRPr="00D056D7">
        <w:rPr>
          <w:rFonts w:asciiTheme="minorHAnsi" w:eastAsiaTheme="minorHAnsi" w:hAnsiTheme="minorHAnsi" w:cstheme="minorBidi"/>
          <w:i/>
          <w:iCs/>
          <w:sz w:val="22"/>
          <w:szCs w:val="22"/>
          <w:lang w:eastAsia="en-US"/>
        </w:rPr>
        <w:t>White List</w:t>
      </w:r>
      <w:r w:rsidRPr="0089503E">
        <w:rPr>
          <w:rFonts w:asciiTheme="minorHAnsi" w:eastAsiaTheme="minorHAnsi" w:hAnsiTheme="minorHAnsi" w:cstheme="minorBidi"/>
          <w:sz w:val="22"/>
          <w:szCs w:val="22"/>
          <w:lang w:eastAsia="en-US"/>
        </w:rPr>
        <w:t>, ove applicabile; o</w:t>
      </w:r>
      <w:r>
        <w:rPr>
          <w:rFonts w:asciiTheme="minorHAnsi" w:eastAsiaTheme="minorHAnsi" w:hAnsiTheme="minorHAnsi" w:cstheme="minorBidi"/>
          <w:sz w:val="22"/>
          <w:szCs w:val="22"/>
          <w:lang w:eastAsia="en-US"/>
        </w:rPr>
        <w:t>ppure</w:t>
      </w:r>
      <w:r w:rsidRPr="0089503E">
        <w:rPr>
          <w:rFonts w:asciiTheme="minorHAnsi" w:eastAsiaTheme="minorHAnsi" w:hAnsiTheme="minorHAnsi" w:cstheme="minorBidi"/>
          <w:sz w:val="22"/>
          <w:szCs w:val="22"/>
          <w:lang w:eastAsia="en-US"/>
        </w:rPr>
        <w:t xml:space="preserve"> (ii) </w:t>
      </w:r>
      <w:r>
        <w:rPr>
          <w:rFonts w:asciiTheme="minorHAnsi" w:eastAsiaTheme="minorHAnsi" w:hAnsiTheme="minorHAnsi" w:cstheme="minorBidi"/>
          <w:sz w:val="22"/>
          <w:szCs w:val="22"/>
          <w:lang w:eastAsia="en-US"/>
        </w:rPr>
        <w:t xml:space="preserve">consulterà </w:t>
      </w:r>
      <w:r w:rsidRPr="0089503E">
        <w:rPr>
          <w:rFonts w:asciiTheme="minorHAnsi" w:eastAsiaTheme="minorHAnsi" w:hAnsiTheme="minorHAnsi" w:cstheme="minorBidi"/>
          <w:sz w:val="22"/>
          <w:szCs w:val="22"/>
          <w:lang w:eastAsia="en-US"/>
        </w:rPr>
        <w:t xml:space="preserve">la “Banca Dati Antimafia Nazionale” </w:t>
      </w:r>
      <w:r>
        <w:rPr>
          <w:rFonts w:asciiTheme="minorHAnsi" w:eastAsiaTheme="minorHAnsi" w:hAnsiTheme="minorHAnsi" w:cstheme="minorBidi"/>
          <w:sz w:val="22"/>
          <w:szCs w:val="22"/>
          <w:lang w:eastAsia="en-US"/>
        </w:rPr>
        <w:t>per accertare l’in</w:t>
      </w:r>
      <w:r w:rsidRPr="0089503E">
        <w:rPr>
          <w:rFonts w:asciiTheme="minorHAnsi" w:eastAsiaTheme="minorHAnsi" w:hAnsiTheme="minorHAnsi" w:cstheme="minorBidi"/>
          <w:sz w:val="22"/>
          <w:szCs w:val="22"/>
          <w:lang w:eastAsia="en-US"/>
        </w:rPr>
        <w:t>sussistenza di una delle cause di decadenza, di sospensione, di divieto o di tentativo di infiltrazione mafiosa</w:t>
      </w:r>
      <w:r>
        <w:rPr>
          <w:rFonts w:asciiTheme="minorHAnsi" w:eastAsiaTheme="minorHAnsi" w:hAnsiTheme="minorHAnsi" w:cstheme="minorBidi"/>
          <w:sz w:val="22"/>
          <w:szCs w:val="22"/>
          <w:lang w:eastAsia="en-US"/>
        </w:rPr>
        <w:t>.</w:t>
      </w:r>
      <w:r w:rsidRPr="0089503E">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lastRenderedPageBreak/>
        <w:t>L’Appaltatore dovrà, in ogni caso,</w:t>
      </w:r>
      <w:r w:rsidRPr="0089503E">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 xml:space="preserve">agire </w:t>
      </w:r>
      <w:r w:rsidRPr="0089503E">
        <w:rPr>
          <w:rFonts w:asciiTheme="minorHAnsi" w:eastAsiaTheme="minorHAnsi" w:hAnsiTheme="minorHAnsi" w:cstheme="minorBidi"/>
          <w:sz w:val="22"/>
          <w:szCs w:val="22"/>
          <w:lang w:eastAsia="en-US"/>
        </w:rPr>
        <w:t xml:space="preserve">in conformità </w:t>
      </w:r>
      <w:r>
        <w:rPr>
          <w:rFonts w:asciiTheme="minorHAnsi" w:eastAsiaTheme="minorHAnsi" w:hAnsiTheme="minorHAnsi" w:cstheme="minorBidi"/>
          <w:sz w:val="22"/>
          <w:szCs w:val="22"/>
          <w:lang w:eastAsia="en-US"/>
        </w:rPr>
        <w:t>alle</w:t>
      </w:r>
      <w:r w:rsidRPr="0089503E">
        <w:rPr>
          <w:rFonts w:asciiTheme="minorHAnsi" w:eastAsiaTheme="minorHAnsi" w:hAnsiTheme="minorHAnsi" w:cstheme="minorBidi"/>
          <w:sz w:val="22"/>
          <w:szCs w:val="22"/>
          <w:lang w:eastAsia="en-US"/>
        </w:rPr>
        <w:t xml:space="preserve"> disposizioni di cui alla normativa antimafia. </w:t>
      </w:r>
    </w:p>
    <w:p w14:paraId="5549930E" w14:textId="159509CA" w:rsidR="000024A8" w:rsidRPr="0089503E" w:rsidRDefault="000024A8" w:rsidP="000024A8">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3. </w:t>
      </w:r>
      <w:r w:rsidRPr="0089503E">
        <w:rPr>
          <w:rFonts w:asciiTheme="minorHAnsi" w:eastAsiaTheme="minorHAnsi" w:hAnsiTheme="minorHAnsi" w:cstheme="minorBidi"/>
          <w:sz w:val="22"/>
          <w:szCs w:val="22"/>
          <w:lang w:eastAsia="en-US"/>
        </w:rPr>
        <w:t xml:space="preserve">L’Appaltatore dichiara che non vi è stata mediazione o altra opera di terzi per la conclusione del </w:t>
      </w:r>
      <w:r w:rsidR="007D1C4E">
        <w:rPr>
          <w:rFonts w:asciiTheme="minorHAnsi" w:eastAsiaTheme="minorHAnsi" w:hAnsiTheme="minorHAnsi" w:cstheme="minorBidi"/>
          <w:sz w:val="22"/>
          <w:szCs w:val="22"/>
          <w:lang w:eastAsia="en-US"/>
        </w:rPr>
        <w:t>C</w:t>
      </w:r>
      <w:r w:rsidRPr="0089503E">
        <w:rPr>
          <w:rFonts w:asciiTheme="minorHAnsi" w:eastAsiaTheme="minorHAnsi" w:hAnsiTheme="minorHAnsi" w:cstheme="minorBidi"/>
          <w:sz w:val="22"/>
          <w:szCs w:val="22"/>
          <w:lang w:eastAsia="en-US"/>
        </w:rPr>
        <w:t>ontratto, di non aver corrisposto né di corrispondere ad alcuno, direttamente o attraverso altri soggetti, somme e/o altri corrispettivi a titolo di intermediazione o simili e comunque volte a facilitare la conclusione dell’atto stesso.</w:t>
      </w:r>
    </w:p>
    <w:p w14:paraId="029B5F06" w14:textId="0FD79DFD" w:rsidR="000024A8" w:rsidRPr="006D3C82" w:rsidRDefault="000024A8" w:rsidP="000024A8">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4. </w:t>
      </w:r>
      <w:r w:rsidRPr="0089503E">
        <w:rPr>
          <w:rFonts w:asciiTheme="minorHAnsi" w:eastAsiaTheme="minorHAnsi" w:hAnsiTheme="minorHAnsi" w:cstheme="minorBidi"/>
          <w:sz w:val="22"/>
          <w:szCs w:val="22"/>
          <w:lang w:eastAsia="en-US"/>
        </w:rPr>
        <w:t xml:space="preserve">Resta in ogni caso inteso tra le Parti che, qualora la Committente apprenda attraverso qualsiasi </w:t>
      </w:r>
      <w:r w:rsidR="007D1C4E">
        <w:rPr>
          <w:rFonts w:asciiTheme="minorHAnsi" w:eastAsiaTheme="minorHAnsi" w:hAnsiTheme="minorHAnsi" w:cstheme="minorBidi"/>
          <w:sz w:val="22"/>
          <w:szCs w:val="22"/>
          <w:lang w:eastAsia="en-US"/>
        </w:rPr>
        <w:t>fonte di informazione</w:t>
      </w:r>
      <w:r w:rsidR="007D1C4E" w:rsidRPr="0089503E">
        <w:rPr>
          <w:rFonts w:asciiTheme="minorHAnsi" w:eastAsiaTheme="minorHAnsi" w:hAnsiTheme="minorHAnsi" w:cstheme="minorBidi"/>
          <w:sz w:val="22"/>
          <w:szCs w:val="22"/>
          <w:lang w:eastAsia="en-US"/>
        </w:rPr>
        <w:t xml:space="preserve"> </w:t>
      </w:r>
      <w:r w:rsidRPr="0089503E">
        <w:rPr>
          <w:rFonts w:asciiTheme="minorHAnsi" w:eastAsiaTheme="minorHAnsi" w:hAnsiTheme="minorHAnsi" w:cstheme="minorBidi"/>
          <w:sz w:val="22"/>
          <w:szCs w:val="22"/>
          <w:lang w:eastAsia="en-US"/>
        </w:rPr>
        <w:t xml:space="preserve">che l’Appaltatore agisca in difformità ai principi stabiliti dal Codice Etico, e pertanto non risulti </w:t>
      </w:r>
      <w:r w:rsidR="007D1C4E">
        <w:rPr>
          <w:rFonts w:asciiTheme="minorHAnsi" w:eastAsiaTheme="minorHAnsi" w:hAnsiTheme="minorHAnsi" w:cstheme="minorBidi"/>
          <w:sz w:val="22"/>
          <w:szCs w:val="22"/>
          <w:lang w:eastAsia="en-US"/>
        </w:rPr>
        <w:t>rispettoso di</w:t>
      </w:r>
      <w:r w:rsidRPr="0089503E">
        <w:rPr>
          <w:rFonts w:asciiTheme="minorHAnsi" w:eastAsiaTheme="minorHAnsi" w:hAnsiTheme="minorHAnsi" w:cstheme="minorBidi"/>
          <w:sz w:val="22"/>
          <w:szCs w:val="22"/>
          <w:lang w:eastAsia="en-US"/>
        </w:rPr>
        <w:t xml:space="preserve"> quanto </w:t>
      </w:r>
      <w:r w:rsidR="00396906">
        <w:rPr>
          <w:rFonts w:asciiTheme="minorHAnsi" w:eastAsiaTheme="minorHAnsi" w:hAnsiTheme="minorHAnsi" w:cstheme="minorBidi"/>
          <w:sz w:val="22"/>
          <w:szCs w:val="22"/>
          <w:lang w:eastAsia="en-US"/>
        </w:rPr>
        <w:t>prescritto</w:t>
      </w:r>
      <w:r w:rsidR="00396906" w:rsidRPr="0089503E">
        <w:rPr>
          <w:rFonts w:asciiTheme="minorHAnsi" w:eastAsiaTheme="minorHAnsi" w:hAnsiTheme="minorHAnsi" w:cstheme="minorBidi"/>
          <w:sz w:val="22"/>
          <w:szCs w:val="22"/>
          <w:lang w:eastAsia="en-US"/>
        </w:rPr>
        <w:t xml:space="preserve"> </w:t>
      </w:r>
      <w:r w:rsidR="007D1C4E">
        <w:rPr>
          <w:rFonts w:asciiTheme="minorHAnsi" w:eastAsiaTheme="minorHAnsi" w:hAnsiTheme="minorHAnsi" w:cstheme="minorBidi"/>
          <w:sz w:val="22"/>
          <w:szCs w:val="22"/>
          <w:lang w:eastAsia="en-US"/>
        </w:rPr>
        <w:t>dell</w:t>
      </w:r>
      <w:r w:rsidRPr="0089503E">
        <w:rPr>
          <w:rFonts w:asciiTheme="minorHAnsi" w:eastAsiaTheme="minorHAnsi" w:hAnsiTheme="minorHAnsi" w:cstheme="minorBidi"/>
          <w:sz w:val="22"/>
          <w:szCs w:val="22"/>
          <w:lang w:eastAsia="en-US"/>
        </w:rPr>
        <w:t xml:space="preserve">a normativa antimafia, la Committente considererà tali circostanze quali gravi inadempimenti e, pertanto, avrà il diritto di risolvere </w:t>
      </w:r>
      <w:r w:rsidR="00396906">
        <w:rPr>
          <w:rFonts w:asciiTheme="minorHAnsi" w:eastAsiaTheme="minorHAnsi" w:hAnsiTheme="minorHAnsi" w:cstheme="minorBidi"/>
          <w:sz w:val="22"/>
          <w:szCs w:val="22"/>
          <w:lang w:eastAsia="en-US"/>
        </w:rPr>
        <w:t xml:space="preserve">immediatamente </w:t>
      </w:r>
      <w:r w:rsidRPr="0089503E">
        <w:rPr>
          <w:rFonts w:asciiTheme="minorHAnsi" w:eastAsiaTheme="minorHAnsi" w:hAnsiTheme="minorHAnsi" w:cstheme="minorBidi"/>
          <w:sz w:val="22"/>
          <w:szCs w:val="22"/>
          <w:lang w:eastAsia="en-US"/>
        </w:rPr>
        <w:t xml:space="preserve">il contratto ai sensi e per gli effetti dell'art. 1456 c.c., </w:t>
      </w:r>
      <w:r w:rsidR="00BF5031" w:rsidRPr="00434996">
        <w:rPr>
          <w:rFonts w:asciiTheme="minorHAnsi" w:eastAsiaTheme="minorHAnsi" w:hAnsiTheme="minorHAnsi" w:cstheme="minorBidi"/>
          <w:sz w:val="22"/>
          <w:szCs w:val="22"/>
          <w:lang w:eastAsia="en-US"/>
        </w:rPr>
        <w:t>senza che l'Appaltatore possa nulla pretendere per alcuna ragione o titolo</w:t>
      </w:r>
      <w:r>
        <w:rPr>
          <w:rFonts w:asciiTheme="minorHAnsi" w:eastAsiaTheme="minorHAnsi" w:hAnsiTheme="minorHAnsi" w:cstheme="minorBidi"/>
          <w:sz w:val="22"/>
          <w:szCs w:val="22"/>
          <w:lang w:eastAsia="en-US"/>
        </w:rPr>
        <w:t>.</w:t>
      </w:r>
    </w:p>
    <w:p w14:paraId="5BBBA218" w14:textId="77777777" w:rsidR="004619ED" w:rsidRPr="00112C85" w:rsidRDefault="004619ED" w:rsidP="004619ED">
      <w:pPr>
        <w:pStyle w:val="Titolo1"/>
        <w:spacing w:before="0" w:after="160"/>
        <w:ind w:left="426" w:hanging="426"/>
        <w:rPr>
          <w:color w:val="4472C4" w:themeColor="accent1"/>
        </w:rPr>
      </w:pPr>
      <w:bookmarkStart w:id="78" w:name="_Toc126780819"/>
      <w:r w:rsidRPr="00112C85">
        <w:rPr>
          <w:color w:val="4472C4" w:themeColor="accent1"/>
        </w:rPr>
        <w:t>Normativa Antimafia</w:t>
      </w:r>
      <w:bookmarkEnd w:id="78"/>
    </w:p>
    <w:p w14:paraId="48465EFD" w14:textId="1C20A985" w:rsidR="004619ED" w:rsidRPr="00434996" w:rsidRDefault="004619ED" w:rsidP="004619ED">
      <w:pPr>
        <w:spacing w:after="160" w:line="259" w:lineRule="auto"/>
        <w:jc w:val="both"/>
        <w:rPr>
          <w:rFonts w:asciiTheme="minorHAnsi" w:eastAsiaTheme="minorHAnsi" w:hAnsiTheme="minorHAnsi" w:cstheme="minorBidi"/>
          <w:sz w:val="22"/>
          <w:szCs w:val="22"/>
          <w:lang w:eastAsia="en-US"/>
        </w:rPr>
      </w:pPr>
      <w:r w:rsidRPr="00D10040">
        <w:rPr>
          <w:rFonts w:asciiTheme="minorHAnsi" w:eastAsiaTheme="minorHAnsi" w:hAnsiTheme="minorHAnsi" w:cstheme="minorBidi"/>
          <w:sz w:val="22"/>
          <w:szCs w:val="22"/>
          <w:lang w:eastAsia="en-US"/>
        </w:rPr>
        <w:t xml:space="preserve">1. </w:t>
      </w:r>
      <w:r w:rsidRPr="006D7355">
        <w:rPr>
          <w:rFonts w:asciiTheme="minorHAnsi" w:eastAsiaTheme="minorHAnsi" w:hAnsiTheme="minorHAnsi" w:cstheme="minorBidi"/>
          <w:sz w:val="22"/>
          <w:szCs w:val="22"/>
          <w:lang w:eastAsia="en-US"/>
        </w:rPr>
        <w:t xml:space="preserve">La validità del Contratto </w:t>
      </w:r>
      <w:r w:rsidR="00AB0B5E" w:rsidRPr="002319AA">
        <w:rPr>
          <w:rFonts w:asciiTheme="minorHAnsi" w:eastAsiaTheme="minorHAnsi" w:hAnsiTheme="minorHAnsi" w:cstheme="minorBidi"/>
          <w:i/>
          <w:iCs/>
          <w:sz w:val="22"/>
          <w:szCs w:val="22"/>
          <w:lang w:eastAsia="en-US"/>
        </w:rPr>
        <w:t>strumentale</w:t>
      </w:r>
      <w:r w:rsidRPr="006D7355">
        <w:rPr>
          <w:rFonts w:asciiTheme="minorHAnsi" w:eastAsiaTheme="minorHAnsi" w:hAnsiTheme="minorHAnsi" w:cstheme="minorBidi"/>
          <w:sz w:val="22"/>
          <w:szCs w:val="22"/>
          <w:lang w:eastAsia="en-US"/>
        </w:rPr>
        <w:t xml:space="preserve"> e il rilascio dell’autorizzazione all’eventuale Subappalto </w:t>
      </w:r>
      <w:r w:rsidR="00AB0B5E" w:rsidRPr="002319AA">
        <w:rPr>
          <w:rFonts w:asciiTheme="minorHAnsi" w:eastAsiaTheme="minorHAnsi" w:hAnsiTheme="minorHAnsi" w:cstheme="minorBidi"/>
          <w:i/>
          <w:iCs/>
          <w:sz w:val="22"/>
          <w:szCs w:val="22"/>
          <w:lang w:eastAsia="en-US"/>
        </w:rPr>
        <w:t>strumentale</w:t>
      </w:r>
      <w:r w:rsidRPr="006D7355">
        <w:rPr>
          <w:rFonts w:asciiTheme="minorHAnsi" w:eastAsiaTheme="minorHAnsi" w:hAnsiTheme="minorHAnsi" w:cstheme="minorBidi"/>
          <w:sz w:val="22"/>
          <w:szCs w:val="22"/>
          <w:lang w:eastAsia="en-US"/>
        </w:rPr>
        <w:t xml:space="preserve"> </w:t>
      </w:r>
      <w:r w:rsidR="00AC72E6">
        <w:rPr>
          <w:rFonts w:asciiTheme="minorHAnsi" w:eastAsiaTheme="minorHAnsi" w:hAnsiTheme="minorHAnsi" w:cstheme="minorBidi"/>
          <w:sz w:val="22"/>
          <w:szCs w:val="22"/>
          <w:lang w:eastAsia="en-US"/>
        </w:rPr>
        <w:t>sono</w:t>
      </w:r>
      <w:r w:rsidRPr="006D7355">
        <w:rPr>
          <w:rFonts w:asciiTheme="minorHAnsi" w:eastAsiaTheme="minorHAnsi" w:hAnsiTheme="minorHAnsi" w:cstheme="minorBidi"/>
          <w:sz w:val="22"/>
          <w:szCs w:val="22"/>
          <w:lang w:eastAsia="en-US"/>
        </w:rPr>
        <w:t xml:space="preserve"> subordinat</w:t>
      </w:r>
      <w:r w:rsidR="00AC72E6">
        <w:rPr>
          <w:rFonts w:asciiTheme="minorHAnsi" w:eastAsiaTheme="minorHAnsi" w:hAnsiTheme="minorHAnsi" w:cstheme="minorBidi"/>
          <w:sz w:val="22"/>
          <w:szCs w:val="22"/>
          <w:lang w:eastAsia="en-US"/>
        </w:rPr>
        <w:t>i</w:t>
      </w:r>
      <w:r w:rsidRPr="006D7355">
        <w:rPr>
          <w:rFonts w:asciiTheme="minorHAnsi" w:eastAsiaTheme="minorHAnsi" w:hAnsiTheme="minorHAnsi" w:cstheme="minorBidi"/>
          <w:sz w:val="22"/>
          <w:szCs w:val="22"/>
          <w:lang w:eastAsia="en-US"/>
        </w:rPr>
        <w:t>,</w:t>
      </w:r>
      <w:r w:rsidRPr="00434996">
        <w:rPr>
          <w:rFonts w:asciiTheme="minorHAnsi" w:eastAsiaTheme="minorHAnsi" w:hAnsiTheme="minorHAnsi" w:cstheme="minorBidi"/>
          <w:sz w:val="22"/>
          <w:szCs w:val="22"/>
          <w:lang w:eastAsia="en-US"/>
        </w:rPr>
        <w:t xml:space="preserve"> ove ne ricorrano i presupposti economici, all'assenza di provvedimenti e/o procedimenti di cui alla normativa </w:t>
      </w:r>
      <w:r w:rsidR="00AC72E6">
        <w:rPr>
          <w:rFonts w:asciiTheme="minorHAnsi" w:eastAsiaTheme="minorHAnsi" w:hAnsiTheme="minorHAnsi" w:cstheme="minorBidi"/>
          <w:sz w:val="22"/>
          <w:szCs w:val="22"/>
          <w:lang w:eastAsia="en-US"/>
        </w:rPr>
        <w:t>antimafia</w:t>
      </w:r>
      <w:r w:rsidRPr="00434996">
        <w:rPr>
          <w:rFonts w:asciiTheme="minorHAnsi" w:eastAsiaTheme="minorHAnsi" w:hAnsiTheme="minorHAnsi" w:cstheme="minorBidi"/>
          <w:sz w:val="22"/>
          <w:szCs w:val="22"/>
          <w:lang w:eastAsia="en-US"/>
        </w:rPr>
        <w:t>.</w:t>
      </w:r>
    </w:p>
    <w:p w14:paraId="4EB6FBCE" w14:textId="457D8AF6" w:rsidR="004619ED" w:rsidRPr="00434996" w:rsidRDefault="004619ED" w:rsidP="004619ED">
      <w:pPr>
        <w:spacing w:after="160" w:line="259" w:lineRule="auto"/>
        <w:jc w:val="both"/>
        <w:rPr>
          <w:rFonts w:ascii="Calibri" w:eastAsia="Calibri" w:hAnsi="Calibri" w:cs="Arial"/>
          <w:sz w:val="22"/>
          <w:szCs w:val="22"/>
          <w:lang w:eastAsia="en-US"/>
        </w:rPr>
      </w:pPr>
      <w:r w:rsidRPr="00434996">
        <w:rPr>
          <w:rFonts w:ascii="Calibri" w:eastAsia="Calibri" w:hAnsi="Calibri" w:cs="Arial"/>
          <w:sz w:val="22"/>
          <w:szCs w:val="22"/>
          <w:lang w:eastAsia="en-US"/>
        </w:rPr>
        <w:t xml:space="preserve">2. Ove ne ricorrano i presupposti in relazione alla natura delle prestazioni contrattuali, l’assegnazione stessa del Contratto e l'autorizzazione al Subappalto inerenti </w:t>
      </w:r>
      <w:r w:rsidR="003733A2">
        <w:rPr>
          <w:rFonts w:ascii="Calibri" w:eastAsia="Calibri" w:hAnsi="Calibri" w:cs="Arial"/>
          <w:sz w:val="22"/>
          <w:szCs w:val="22"/>
          <w:lang w:eastAsia="en-US"/>
        </w:rPr>
        <w:t>al</w:t>
      </w:r>
      <w:r w:rsidRPr="00434996">
        <w:rPr>
          <w:rFonts w:ascii="Calibri" w:eastAsia="Calibri" w:hAnsi="Calibri" w:cs="Arial"/>
          <w:sz w:val="22"/>
          <w:szCs w:val="22"/>
          <w:lang w:eastAsia="en-US"/>
        </w:rPr>
        <w:t>l</w:t>
      </w:r>
      <w:r>
        <w:rPr>
          <w:rFonts w:ascii="Calibri" w:eastAsia="Calibri" w:hAnsi="Calibri" w:cs="Arial"/>
          <w:sz w:val="22"/>
          <w:szCs w:val="22"/>
          <w:lang w:eastAsia="en-US"/>
        </w:rPr>
        <w:t xml:space="preserve">e </w:t>
      </w:r>
      <w:r w:rsidRPr="00434996">
        <w:rPr>
          <w:rFonts w:ascii="Calibri" w:eastAsia="Calibri" w:hAnsi="Calibri" w:cs="Arial"/>
          <w:sz w:val="22"/>
          <w:szCs w:val="22"/>
          <w:lang w:eastAsia="en-US"/>
        </w:rPr>
        <w:t xml:space="preserve">attività elencate all'art. 1 c. 53 L. 190/12, non potranno </w:t>
      </w:r>
      <w:r w:rsidR="002729D9">
        <w:rPr>
          <w:rFonts w:ascii="Calibri" w:eastAsia="Calibri" w:hAnsi="Calibri" w:cs="Arial"/>
          <w:sz w:val="22"/>
          <w:szCs w:val="22"/>
          <w:lang w:eastAsia="en-US"/>
        </w:rPr>
        <w:t>avvenire</w:t>
      </w:r>
      <w:r w:rsidRPr="00434996">
        <w:rPr>
          <w:rFonts w:ascii="Calibri" w:eastAsia="Calibri" w:hAnsi="Calibri" w:cs="Arial"/>
          <w:sz w:val="22"/>
          <w:szCs w:val="22"/>
          <w:lang w:eastAsia="en-US"/>
        </w:rPr>
        <w:t xml:space="preserve"> se non previo accertamento dell'iscrizione dell’Appaltatore/Subappaltatore alle </w:t>
      </w:r>
      <w:r w:rsidRPr="00112C85">
        <w:rPr>
          <w:rFonts w:ascii="Calibri" w:eastAsia="Calibri" w:hAnsi="Calibri" w:cs="Arial"/>
          <w:i/>
          <w:iCs/>
          <w:sz w:val="22"/>
          <w:szCs w:val="22"/>
          <w:lang w:eastAsia="en-US"/>
        </w:rPr>
        <w:t>White List</w:t>
      </w:r>
      <w:r w:rsidRPr="00434996">
        <w:rPr>
          <w:rFonts w:ascii="Calibri" w:eastAsia="Calibri" w:hAnsi="Calibri" w:cs="Arial"/>
          <w:sz w:val="22"/>
          <w:szCs w:val="22"/>
          <w:lang w:eastAsia="en-US"/>
        </w:rPr>
        <w:t xml:space="preserve"> istituite presso le Prefetture </w:t>
      </w:r>
      <w:r w:rsidR="003733A2" w:rsidRPr="00434996">
        <w:rPr>
          <w:rFonts w:ascii="Calibri" w:eastAsia="Calibri" w:hAnsi="Calibri" w:cs="Arial"/>
          <w:sz w:val="22"/>
          <w:szCs w:val="22"/>
          <w:lang w:eastAsia="en-US"/>
        </w:rPr>
        <w:t xml:space="preserve">territorialmente </w:t>
      </w:r>
      <w:r w:rsidRPr="00434996">
        <w:rPr>
          <w:rFonts w:ascii="Calibri" w:eastAsia="Calibri" w:hAnsi="Calibri" w:cs="Arial"/>
          <w:sz w:val="22"/>
          <w:szCs w:val="22"/>
          <w:lang w:eastAsia="en-US"/>
        </w:rPr>
        <w:t>competenti.</w:t>
      </w:r>
    </w:p>
    <w:p w14:paraId="5CE6FD41" w14:textId="7C48CB57" w:rsidR="004619ED" w:rsidRDefault="004619ED" w:rsidP="004619ED">
      <w:pPr>
        <w:spacing w:after="160" w:line="259" w:lineRule="auto"/>
        <w:jc w:val="both"/>
        <w:rPr>
          <w:rFonts w:asciiTheme="minorHAnsi" w:eastAsiaTheme="minorHAnsi" w:hAnsiTheme="minorHAnsi" w:cstheme="minorBidi"/>
          <w:sz w:val="22"/>
          <w:szCs w:val="22"/>
          <w:lang w:eastAsia="en-US"/>
        </w:rPr>
      </w:pPr>
      <w:r w:rsidRPr="00434996">
        <w:rPr>
          <w:rFonts w:asciiTheme="minorHAnsi" w:eastAsiaTheme="minorHAnsi" w:hAnsiTheme="minorHAnsi" w:cstheme="minorBidi"/>
          <w:sz w:val="22"/>
          <w:szCs w:val="22"/>
          <w:lang w:eastAsia="en-US"/>
        </w:rPr>
        <w:t xml:space="preserve">3. La sopravvenienza </w:t>
      </w:r>
      <w:r w:rsidR="00FE3C8E">
        <w:rPr>
          <w:rFonts w:asciiTheme="minorHAnsi" w:eastAsiaTheme="minorHAnsi" w:hAnsiTheme="minorHAnsi" w:cstheme="minorBidi"/>
          <w:sz w:val="22"/>
          <w:szCs w:val="22"/>
          <w:lang w:eastAsia="en-US"/>
        </w:rPr>
        <w:t>dei suddetti</w:t>
      </w:r>
      <w:r w:rsidRPr="00434996">
        <w:rPr>
          <w:rFonts w:asciiTheme="minorHAnsi" w:eastAsiaTheme="minorHAnsi" w:hAnsiTheme="minorHAnsi" w:cstheme="minorBidi"/>
          <w:sz w:val="22"/>
          <w:szCs w:val="22"/>
          <w:lang w:eastAsia="en-US"/>
        </w:rPr>
        <w:t xml:space="preserve"> provvedimenti o procedimenti, in qualsiasi momento accertata, sarà causa di immediata risoluzione del Contratto, senza che l'Appaltatore possa nulla pretendere per alcuna ragione o titolo.</w:t>
      </w:r>
    </w:p>
    <w:p w14:paraId="1D9921FA" w14:textId="77777777" w:rsidR="006D3C82" w:rsidRPr="00AD2E12" w:rsidRDefault="006D3C82" w:rsidP="00E4170E">
      <w:pPr>
        <w:pStyle w:val="Titolo1"/>
        <w:spacing w:before="0" w:after="160"/>
        <w:ind w:left="426" w:hanging="426"/>
        <w:rPr>
          <w:i/>
          <w:iCs/>
        </w:rPr>
      </w:pPr>
      <w:bookmarkStart w:id="79" w:name="_Toc126780820"/>
      <w:r w:rsidRPr="00112C85">
        <w:rPr>
          <w:i/>
          <w:iCs/>
          <w:color w:val="4472C4" w:themeColor="accent1"/>
        </w:rPr>
        <w:t>Privacy</w:t>
      </w:r>
      <w:bookmarkEnd w:id="79"/>
    </w:p>
    <w:p w14:paraId="16B94187" w14:textId="24719CF9" w:rsidR="006D3C82" w:rsidRPr="006D3C82" w:rsidRDefault="00951401" w:rsidP="00E4170E">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1. </w:t>
      </w:r>
      <w:r w:rsidR="006D3C82" w:rsidRPr="006D3C82">
        <w:rPr>
          <w:rFonts w:asciiTheme="minorHAnsi" w:eastAsiaTheme="minorHAnsi" w:hAnsiTheme="minorHAnsi" w:cstheme="minorBidi"/>
          <w:sz w:val="22"/>
          <w:szCs w:val="22"/>
          <w:lang w:eastAsia="en-US"/>
        </w:rPr>
        <w:t xml:space="preserve">Le </w:t>
      </w:r>
      <w:r w:rsidR="009F2C06">
        <w:rPr>
          <w:rFonts w:asciiTheme="minorHAnsi" w:eastAsiaTheme="minorHAnsi" w:hAnsiTheme="minorHAnsi" w:cstheme="minorBidi"/>
          <w:sz w:val="22"/>
          <w:szCs w:val="22"/>
          <w:lang w:eastAsia="en-US"/>
        </w:rPr>
        <w:t>Parti</w:t>
      </w:r>
      <w:r w:rsidR="006D3C82" w:rsidRPr="006D3C82">
        <w:rPr>
          <w:rFonts w:asciiTheme="minorHAnsi" w:eastAsiaTheme="minorHAnsi" w:hAnsiTheme="minorHAnsi" w:cstheme="minorBidi"/>
          <w:sz w:val="22"/>
          <w:szCs w:val="22"/>
          <w:lang w:eastAsia="en-US"/>
        </w:rPr>
        <w:t xml:space="preserve"> aderiscono ai principi fondamentali per la protezione e tutela dei dati personali dettati dal Regolamento Europeo 2016/679 (“GDPR”) nonché dal D.</w:t>
      </w:r>
      <w:r w:rsidR="00112C85">
        <w:rPr>
          <w:rFonts w:asciiTheme="minorHAnsi" w:eastAsiaTheme="minorHAnsi" w:hAnsiTheme="minorHAnsi" w:cstheme="minorBidi"/>
          <w:sz w:val="22"/>
          <w:szCs w:val="22"/>
          <w:lang w:eastAsia="en-US"/>
        </w:rPr>
        <w:t>L</w:t>
      </w:r>
      <w:r w:rsidR="006D3C82" w:rsidRPr="006D3C82">
        <w:rPr>
          <w:rFonts w:asciiTheme="minorHAnsi" w:eastAsiaTheme="minorHAnsi" w:hAnsiTheme="minorHAnsi" w:cstheme="minorBidi"/>
          <w:sz w:val="22"/>
          <w:szCs w:val="22"/>
          <w:lang w:eastAsia="en-US"/>
        </w:rPr>
        <w:t>gs. 196/2003, così come successivamente modificato dal D.</w:t>
      </w:r>
      <w:r w:rsidR="00112C85">
        <w:rPr>
          <w:rFonts w:asciiTheme="minorHAnsi" w:eastAsiaTheme="minorHAnsi" w:hAnsiTheme="minorHAnsi" w:cstheme="minorBidi"/>
          <w:sz w:val="22"/>
          <w:szCs w:val="22"/>
          <w:lang w:eastAsia="en-US"/>
        </w:rPr>
        <w:t>L</w:t>
      </w:r>
      <w:r w:rsidR="006D3C82" w:rsidRPr="006D3C82">
        <w:rPr>
          <w:rFonts w:asciiTheme="minorHAnsi" w:eastAsiaTheme="minorHAnsi" w:hAnsiTheme="minorHAnsi" w:cstheme="minorBidi"/>
          <w:sz w:val="22"/>
          <w:szCs w:val="22"/>
          <w:lang w:eastAsia="en-US"/>
        </w:rPr>
        <w:t>gs</w:t>
      </w:r>
      <w:r w:rsidR="00112C85">
        <w:rPr>
          <w:rFonts w:asciiTheme="minorHAnsi" w:eastAsiaTheme="minorHAnsi" w:hAnsiTheme="minorHAnsi" w:cstheme="minorBidi"/>
          <w:sz w:val="22"/>
          <w:szCs w:val="22"/>
          <w:lang w:eastAsia="en-US"/>
        </w:rPr>
        <w:t>.</w:t>
      </w:r>
      <w:r w:rsidR="006D3C82" w:rsidRPr="006D3C82">
        <w:rPr>
          <w:rFonts w:asciiTheme="minorHAnsi" w:eastAsiaTheme="minorHAnsi" w:hAnsiTheme="minorHAnsi" w:cstheme="minorBidi"/>
          <w:sz w:val="22"/>
          <w:szCs w:val="22"/>
          <w:lang w:eastAsia="en-US"/>
        </w:rPr>
        <w:t xml:space="preserve"> 51/2018 e D.</w:t>
      </w:r>
      <w:r w:rsidR="00112C85">
        <w:rPr>
          <w:rFonts w:asciiTheme="minorHAnsi" w:eastAsiaTheme="minorHAnsi" w:hAnsiTheme="minorHAnsi" w:cstheme="minorBidi"/>
          <w:sz w:val="22"/>
          <w:szCs w:val="22"/>
          <w:lang w:eastAsia="en-US"/>
        </w:rPr>
        <w:t>L</w:t>
      </w:r>
      <w:r w:rsidR="006D3C82" w:rsidRPr="006D3C82">
        <w:rPr>
          <w:rFonts w:asciiTheme="minorHAnsi" w:eastAsiaTheme="minorHAnsi" w:hAnsiTheme="minorHAnsi" w:cstheme="minorBidi"/>
          <w:sz w:val="22"/>
          <w:szCs w:val="22"/>
          <w:lang w:eastAsia="en-US"/>
        </w:rPr>
        <w:t>gs</w:t>
      </w:r>
      <w:r w:rsidR="00112C85">
        <w:rPr>
          <w:rFonts w:asciiTheme="minorHAnsi" w:eastAsiaTheme="minorHAnsi" w:hAnsiTheme="minorHAnsi" w:cstheme="minorBidi"/>
          <w:sz w:val="22"/>
          <w:szCs w:val="22"/>
          <w:lang w:eastAsia="en-US"/>
        </w:rPr>
        <w:t>.</w:t>
      </w:r>
      <w:r w:rsidR="006D3C82" w:rsidRPr="006D3C82">
        <w:rPr>
          <w:rFonts w:asciiTheme="minorHAnsi" w:eastAsiaTheme="minorHAnsi" w:hAnsiTheme="minorHAnsi" w:cstheme="minorBidi"/>
          <w:sz w:val="22"/>
          <w:szCs w:val="22"/>
          <w:lang w:eastAsia="en-US"/>
        </w:rPr>
        <w:t xml:space="preserve"> 101/2018 (“Codice </w:t>
      </w:r>
      <w:r w:rsidR="006D3C82" w:rsidRPr="00C041DF">
        <w:rPr>
          <w:rFonts w:asciiTheme="minorHAnsi" w:eastAsiaTheme="minorHAnsi" w:hAnsiTheme="minorHAnsi" w:cstheme="minorBidi"/>
          <w:i/>
          <w:iCs/>
          <w:sz w:val="22"/>
          <w:szCs w:val="22"/>
          <w:lang w:eastAsia="en-US"/>
        </w:rPr>
        <w:t>Privacy</w:t>
      </w:r>
      <w:r w:rsidR="006D3C82" w:rsidRPr="006D3C82">
        <w:rPr>
          <w:rFonts w:asciiTheme="minorHAnsi" w:eastAsiaTheme="minorHAnsi" w:hAnsiTheme="minorHAnsi" w:cstheme="minorBidi"/>
          <w:sz w:val="22"/>
          <w:szCs w:val="22"/>
          <w:lang w:eastAsia="en-US"/>
        </w:rPr>
        <w:t xml:space="preserve">” e, congiuntamente con il GDPR, nonché con i relativi provvedimenti/decisioni applicabili in materia ed emessi/e dall’Autorità Garante per la Protezione dei Dati Personali, la “Normativa </w:t>
      </w:r>
      <w:r w:rsidR="006D3C82" w:rsidRPr="00C041DF">
        <w:rPr>
          <w:rFonts w:asciiTheme="minorHAnsi" w:eastAsiaTheme="minorHAnsi" w:hAnsiTheme="minorHAnsi" w:cstheme="minorBidi"/>
          <w:i/>
          <w:iCs/>
          <w:sz w:val="22"/>
          <w:szCs w:val="22"/>
          <w:lang w:eastAsia="en-US"/>
        </w:rPr>
        <w:t>Privacy</w:t>
      </w:r>
      <w:r w:rsidR="006D3C82" w:rsidRPr="006D3C82">
        <w:rPr>
          <w:rFonts w:asciiTheme="minorHAnsi" w:eastAsiaTheme="minorHAnsi" w:hAnsiTheme="minorHAnsi" w:cstheme="minorBidi"/>
          <w:sz w:val="22"/>
          <w:szCs w:val="22"/>
          <w:lang w:eastAsia="en-US"/>
        </w:rPr>
        <w:t xml:space="preserve">”). Le </w:t>
      </w:r>
      <w:r w:rsidR="009F2C06">
        <w:rPr>
          <w:rFonts w:asciiTheme="minorHAnsi" w:eastAsiaTheme="minorHAnsi" w:hAnsiTheme="minorHAnsi" w:cstheme="minorBidi"/>
          <w:sz w:val="22"/>
          <w:szCs w:val="22"/>
          <w:lang w:eastAsia="en-US"/>
        </w:rPr>
        <w:t>Parti</w:t>
      </w:r>
      <w:r w:rsidR="006D3C82" w:rsidRPr="006D3C82">
        <w:rPr>
          <w:rFonts w:asciiTheme="minorHAnsi" w:eastAsiaTheme="minorHAnsi" w:hAnsiTheme="minorHAnsi" w:cstheme="minorBidi"/>
          <w:sz w:val="22"/>
          <w:szCs w:val="22"/>
          <w:lang w:eastAsia="en-US"/>
        </w:rPr>
        <w:t xml:space="preserve"> dichiarano che i dati personali di cui verranno a conoscenza nel corso de</w:t>
      </w:r>
      <w:r w:rsidR="00D71953">
        <w:rPr>
          <w:rFonts w:asciiTheme="minorHAnsi" w:eastAsiaTheme="minorHAnsi" w:hAnsiTheme="minorHAnsi" w:cstheme="minorBidi"/>
          <w:sz w:val="22"/>
          <w:szCs w:val="22"/>
          <w:lang w:eastAsia="en-US"/>
        </w:rPr>
        <w:t>l</w:t>
      </w:r>
      <w:r w:rsidR="006D3C82" w:rsidRPr="006D3C82">
        <w:rPr>
          <w:rFonts w:asciiTheme="minorHAnsi" w:eastAsiaTheme="minorHAnsi" w:hAnsiTheme="minorHAnsi" w:cstheme="minorBidi"/>
          <w:sz w:val="22"/>
          <w:szCs w:val="22"/>
          <w:lang w:eastAsia="en-US"/>
        </w:rPr>
        <w:t xml:space="preserve"> rapport</w:t>
      </w:r>
      <w:r w:rsidR="00D71953">
        <w:rPr>
          <w:rFonts w:asciiTheme="minorHAnsi" w:eastAsiaTheme="minorHAnsi" w:hAnsiTheme="minorHAnsi" w:cstheme="minorBidi"/>
          <w:sz w:val="22"/>
          <w:szCs w:val="22"/>
          <w:lang w:eastAsia="en-US"/>
        </w:rPr>
        <w:t xml:space="preserve">o contrattuale </w:t>
      </w:r>
      <w:r w:rsidR="006D3C82" w:rsidRPr="006D3C82">
        <w:rPr>
          <w:rFonts w:asciiTheme="minorHAnsi" w:eastAsiaTheme="minorHAnsi" w:hAnsiTheme="minorHAnsi" w:cstheme="minorBidi"/>
          <w:sz w:val="22"/>
          <w:szCs w:val="22"/>
          <w:lang w:eastAsia="en-US"/>
        </w:rPr>
        <w:t xml:space="preserve">saranno trattati </w:t>
      </w:r>
      <w:r w:rsidR="00D71953">
        <w:rPr>
          <w:rFonts w:asciiTheme="minorHAnsi" w:eastAsiaTheme="minorHAnsi" w:hAnsiTheme="minorHAnsi" w:cstheme="minorBidi"/>
          <w:sz w:val="22"/>
          <w:szCs w:val="22"/>
          <w:lang w:eastAsia="en-US"/>
        </w:rPr>
        <w:t xml:space="preserve">unicamente </w:t>
      </w:r>
      <w:r w:rsidR="006D3C82" w:rsidRPr="006D3C82">
        <w:rPr>
          <w:rFonts w:asciiTheme="minorHAnsi" w:eastAsiaTheme="minorHAnsi" w:hAnsiTheme="minorHAnsi" w:cstheme="minorBidi"/>
          <w:sz w:val="22"/>
          <w:szCs w:val="22"/>
          <w:lang w:eastAsia="en-US"/>
        </w:rPr>
        <w:t xml:space="preserve">al fine di dare esecuzione al </w:t>
      </w:r>
      <w:r w:rsidR="007D3A1E">
        <w:rPr>
          <w:rFonts w:asciiTheme="minorHAnsi" w:eastAsiaTheme="minorHAnsi" w:hAnsiTheme="minorHAnsi" w:cstheme="minorBidi"/>
          <w:sz w:val="22"/>
          <w:szCs w:val="22"/>
          <w:lang w:eastAsia="en-US"/>
        </w:rPr>
        <w:t>Contratto</w:t>
      </w:r>
      <w:r w:rsidR="006D3C82" w:rsidRPr="006D3C82">
        <w:rPr>
          <w:rFonts w:asciiTheme="minorHAnsi" w:eastAsiaTheme="minorHAnsi" w:hAnsiTheme="minorHAnsi" w:cstheme="minorBidi"/>
          <w:sz w:val="22"/>
          <w:szCs w:val="22"/>
          <w:lang w:eastAsia="en-US"/>
        </w:rPr>
        <w:t xml:space="preserve"> e di adempiere ad ogni relativa obbligazione di natura fiscale, contabile e amministrativa, nonché ad ogni altro obbligo di legge derivante, direttamente o indirettamente, dal </w:t>
      </w:r>
      <w:r w:rsidR="007D3A1E">
        <w:rPr>
          <w:rFonts w:asciiTheme="minorHAnsi" w:eastAsiaTheme="minorHAnsi" w:hAnsiTheme="minorHAnsi" w:cstheme="minorBidi"/>
          <w:sz w:val="22"/>
          <w:szCs w:val="22"/>
          <w:lang w:eastAsia="en-US"/>
        </w:rPr>
        <w:t>Contratto</w:t>
      </w:r>
      <w:r w:rsidR="00D71953">
        <w:rPr>
          <w:rFonts w:asciiTheme="minorHAnsi" w:eastAsiaTheme="minorHAnsi" w:hAnsiTheme="minorHAnsi" w:cstheme="minorBidi"/>
          <w:sz w:val="22"/>
          <w:szCs w:val="22"/>
          <w:lang w:eastAsia="en-US"/>
        </w:rPr>
        <w:t xml:space="preserve"> stesso</w:t>
      </w:r>
      <w:r w:rsidR="006D3C82" w:rsidRPr="006D3C82">
        <w:rPr>
          <w:rFonts w:asciiTheme="minorHAnsi" w:eastAsiaTheme="minorHAnsi" w:hAnsiTheme="minorHAnsi" w:cstheme="minorBidi"/>
          <w:sz w:val="22"/>
          <w:szCs w:val="22"/>
          <w:lang w:eastAsia="en-US"/>
        </w:rPr>
        <w:t xml:space="preserve">. Ciascuna </w:t>
      </w:r>
      <w:r w:rsidR="009F2C06">
        <w:rPr>
          <w:rFonts w:asciiTheme="minorHAnsi" w:eastAsiaTheme="minorHAnsi" w:hAnsiTheme="minorHAnsi" w:cstheme="minorBidi"/>
          <w:sz w:val="22"/>
          <w:szCs w:val="22"/>
          <w:lang w:eastAsia="en-US"/>
        </w:rPr>
        <w:t>Parte</w:t>
      </w:r>
      <w:r w:rsidR="006D3C82" w:rsidRPr="006D3C82">
        <w:rPr>
          <w:rFonts w:asciiTheme="minorHAnsi" w:eastAsiaTheme="minorHAnsi" w:hAnsiTheme="minorHAnsi" w:cstheme="minorBidi"/>
          <w:sz w:val="22"/>
          <w:szCs w:val="22"/>
          <w:lang w:eastAsia="en-US"/>
        </w:rPr>
        <w:t xml:space="preserve"> prende atto della circostanza per cui tali rispettivi trattamenti hanno natura </w:t>
      </w:r>
      <w:r w:rsidR="006D3C82" w:rsidRPr="006D3C82">
        <w:rPr>
          <w:rFonts w:asciiTheme="minorHAnsi" w:eastAsiaTheme="minorHAnsi" w:hAnsiTheme="minorHAnsi" w:cstheme="minorBidi"/>
          <w:sz w:val="22"/>
          <w:szCs w:val="22"/>
          <w:lang w:eastAsia="en-US"/>
        </w:rPr>
        <w:lastRenderedPageBreak/>
        <w:t xml:space="preserve">obbligatoria, essendo effettuati in esecuzione di un obbligo contrattuale, con la conseguenza che l’eventuale rifiuto di conferimento non consentirebbe di perfezionare il </w:t>
      </w:r>
      <w:r w:rsidR="007D3A1E">
        <w:rPr>
          <w:rFonts w:asciiTheme="minorHAnsi" w:eastAsiaTheme="minorHAnsi" w:hAnsiTheme="minorHAnsi" w:cstheme="minorBidi"/>
          <w:sz w:val="22"/>
          <w:szCs w:val="22"/>
          <w:lang w:eastAsia="en-US"/>
        </w:rPr>
        <w:t>Contratto</w:t>
      </w:r>
      <w:r w:rsidR="006D3C82" w:rsidRPr="006D3C82">
        <w:rPr>
          <w:rFonts w:asciiTheme="minorHAnsi" w:eastAsiaTheme="minorHAnsi" w:hAnsiTheme="minorHAnsi" w:cstheme="minorBidi"/>
          <w:sz w:val="22"/>
          <w:szCs w:val="22"/>
          <w:lang w:eastAsia="en-US"/>
        </w:rPr>
        <w:t xml:space="preserve">, e si impegna altresì a trattare i dati in modo lecito e secondo correttezza, raccogliendo e registrando gli stessi per scopi determinati, espliciti e legittimi, avendo cura di verificare che i dati siano pertinenti, completi e non eccedenti rispetto alle finalità per le quali sono raccolti e/o successivamente trattati, il tutto nel pieno rispetto della Normativa </w:t>
      </w:r>
      <w:r w:rsidR="006D3C82" w:rsidRPr="00C041DF">
        <w:rPr>
          <w:rFonts w:asciiTheme="minorHAnsi" w:eastAsiaTheme="minorHAnsi" w:hAnsiTheme="minorHAnsi" w:cstheme="minorBidi"/>
          <w:i/>
          <w:iCs/>
          <w:sz w:val="22"/>
          <w:szCs w:val="22"/>
          <w:lang w:eastAsia="en-US"/>
        </w:rPr>
        <w:t>Privacy</w:t>
      </w:r>
      <w:r w:rsidR="006D3C82" w:rsidRPr="006D3C82">
        <w:rPr>
          <w:rFonts w:asciiTheme="minorHAnsi" w:eastAsiaTheme="minorHAnsi" w:hAnsiTheme="minorHAnsi" w:cstheme="minorBidi"/>
          <w:sz w:val="22"/>
          <w:szCs w:val="22"/>
          <w:lang w:eastAsia="en-US"/>
        </w:rPr>
        <w:t xml:space="preserve">. In </w:t>
      </w:r>
      <w:r w:rsidR="00605E6A">
        <w:rPr>
          <w:rFonts w:asciiTheme="minorHAnsi" w:eastAsiaTheme="minorHAnsi" w:hAnsiTheme="minorHAnsi" w:cstheme="minorBidi"/>
          <w:sz w:val="22"/>
          <w:szCs w:val="22"/>
          <w:lang w:eastAsia="en-US"/>
        </w:rPr>
        <w:t>p</w:t>
      </w:r>
      <w:r w:rsidR="009F2C06">
        <w:rPr>
          <w:rFonts w:asciiTheme="minorHAnsi" w:eastAsiaTheme="minorHAnsi" w:hAnsiTheme="minorHAnsi" w:cstheme="minorBidi"/>
          <w:sz w:val="22"/>
          <w:szCs w:val="22"/>
          <w:lang w:eastAsia="en-US"/>
        </w:rPr>
        <w:t>arti</w:t>
      </w:r>
      <w:r w:rsidR="006D3C82" w:rsidRPr="006D3C82">
        <w:rPr>
          <w:rFonts w:asciiTheme="minorHAnsi" w:eastAsiaTheme="minorHAnsi" w:hAnsiTheme="minorHAnsi" w:cstheme="minorBidi"/>
          <w:sz w:val="22"/>
          <w:szCs w:val="22"/>
          <w:lang w:eastAsia="en-US"/>
        </w:rPr>
        <w:t xml:space="preserve">colare, ciascuna </w:t>
      </w:r>
      <w:r w:rsidR="009F2C06">
        <w:rPr>
          <w:rFonts w:asciiTheme="minorHAnsi" w:eastAsiaTheme="minorHAnsi" w:hAnsiTheme="minorHAnsi" w:cstheme="minorBidi"/>
          <w:sz w:val="22"/>
          <w:szCs w:val="22"/>
          <w:lang w:eastAsia="en-US"/>
        </w:rPr>
        <w:t>Parte</w:t>
      </w:r>
      <w:r w:rsidR="006D3C82" w:rsidRPr="006D3C82">
        <w:rPr>
          <w:rFonts w:asciiTheme="minorHAnsi" w:eastAsiaTheme="minorHAnsi" w:hAnsiTheme="minorHAnsi" w:cstheme="minorBidi"/>
          <w:sz w:val="22"/>
          <w:szCs w:val="22"/>
          <w:lang w:eastAsia="en-US"/>
        </w:rPr>
        <w:t xml:space="preserve"> autorizza espressamente l’inserimento dei dati propri e del </w:t>
      </w:r>
      <w:r w:rsidR="0050385D">
        <w:rPr>
          <w:rFonts w:asciiTheme="minorHAnsi" w:eastAsiaTheme="minorHAnsi" w:hAnsiTheme="minorHAnsi" w:cstheme="minorBidi"/>
          <w:sz w:val="22"/>
          <w:szCs w:val="22"/>
          <w:lang w:eastAsia="en-US"/>
        </w:rPr>
        <w:t>P</w:t>
      </w:r>
      <w:r w:rsidR="006D3C82" w:rsidRPr="006D3C82">
        <w:rPr>
          <w:rFonts w:asciiTheme="minorHAnsi" w:eastAsiaTheme="minorHAnsi" w:hAnsiTheme="minorHAnsi" w:cstheme="minorBidi"/>
          <w:sz w:val="22"/>
          <w:szCs w:val="22"/>
          <w:lang w:eastAsia="en-US"/>
        </w:rPr>
        <w:t xml:space="preserve">ersonale nelle banche dati dell’altra </w:t>
      </w:r>
      <w:r w:rsidR="009F2C06">
        <w:rPr>
          <w:rFonts w:asciiTheme="minorHAnsi" w:eastAsiaTheme="minorHAnsi" w:hAnsiTheme="minorHAnsi" w:cstheme="minorBidi"/>
          <w:sz w:val="22"/>
          <w:szCs w:val="22"/>
          <w:lang w:eastAsia="en-US"/>
        </w:rPr>
        <w:t>Parte</w:t>
      </w:r>
      <w:r w:rsidR="006D3C82" w:rsidRPr="006D3C82">
        <w:rPr>
          <w:rFonts w:asciiTheme="minorHAnsi" w:eastAsiaTheme="minorHAnsi" w:hAnsiTheme="minorHAnsi" w:cstheme="minorBidi"/>
          <w:sz w:val="22"/>
          <w:szCs w:val="22"/>
          <w:lang w:eastAsia="en-US"/>
        </w:rPr>
        <w:t xml:space="preserve">, consentendo all’altra </w:t>
      </w:r>
      <w:r w:rsidR="009F2C06">
        <w:rPr>
          <w:rFonts w:asciiTheme="minorHAnsi" w:eastAsiaTheme="minorHAnsi" w:hAnsiTheme="minorHAnsi" w:cstheme="minorBidi"/>
          <w:sz w:val="22"/>
          <w:szCs w:val="22"/>
          <w:lang w:eastAsia="en-US"/>
        </w:rPr>
        <w:t>Parte</w:t>
      </w:r>
      <w:r w:rsidR="006D3C82" w:rsidRPr="006D3C82">
        <w:rPr>
          <w:rFonts w:asciiTheme="minorHAnsi" w:eastAsiaTheme="minorHAnsi" w:hAnsiTheme="minorHAnsi" w:cstheme="minorBidi"/>
          <w:sz w:val="22"/>
          <w:szCs w:val="22"/>
          <w:lang w:eastAsia="en-US"/>
        </w:rPr>
        <w:t xml:space="preserve"> di trattare e comunicare i propri dati a terzi, qualora tale trattamento o comunicazione si renda necessari</w:t>
      </w:r>
      <w:r w:rsidR="0034593C">
        <w:rPr>
          <w:rFonts w:asciiTheme="minorHAnsi" w:eastAsiaTheme="minorHAnsi" w:hAnsiTheme="minorHAnsi" w:cstheme="minorBidi"/>
          <w:sz w:val="22"/>
          <w:szCs w:val="22"/>
          <w:lang w:eastAsia="en-US"/>
        </w:rPr>
        <w:t>o</w:t>
      </w:r>
      <w:r w:rsidR="006D3C82" w:rsidRPr="006D3C82">
        <w:rPr>
          <w:rFonts w:asciiTheme="minorHAnsi" w:eastAsiaTheme="minorHAnsi" w:hAnsiTheme="minorHAnsi" w:cstheme="minorBidi"/>
          <w:sz w:val="22"/>
          <w:szCs w:val="22"/>
          <w:lang w:eastAsia="en-US"/>
        </w:rPr>
        <w:t xml:space="preserve"> per le seguenti finalità riferite al </w:t>
      </w:r>
      <w:r w:rsidR="007D3A1E">
        <w:rPr>
          <w:rFonts w:asciiTheme="minorHAnsi" w:eastAsiaTheme="minorHAnsi" w:hAnsiTheme="minorHAnsi" w:cstheme="minorBidi"/>
          <w:sz w:val="22"/>
          <w:szCs w:val="22"/>
          <w:lang w:eastAsia="en-US"/>
        </w:rPr>
        <w:t>Contratto</w:t>
      </w:r>
      <w:r w:rsidR="006D3C82" w:rsidRPr="006D3C82">
        <w:rPr>
          <w:rFonts w:asciiTheme="minorHAnsi" w:eastAsiaTheme="minorHAnsi" w:hAnsiTheme="minorHAnsi" w:cstheme="minorBidi"/>
          <w:sz w:val="22"/>
          <w:szCs w:val="22"/>
          <w:lang w:eastAsia="en-US"/>
        </w:rPr>
        <w:t>: (a) adempimenti di specifici obblighi contabili e fiscali; (b) gestione ed esecuzione del rapporto e degli obblighi contrattuali, nonché dei relativi aspetti informativi</w:t>
      </w:r>
      <w:r w:rsidR="0034593C">
        <w:rPr>
          <w:rFonts w:asciiTheme="minorHAnsi" w:eastAsiaTheme="minorHAnsi" w:hAnsiTheme="minorHAnsi" w:cstheme="minorBidi"/>
          <w:sz w:val="22"/>
          <w:szCs w:val="22"/>
          <w:lang w:eastAsia="en-US"/>
        </w:rPr>
        <w:t>;</w:t>
      </w:r>
      <w:r w:rsidR="006D3C82" w:rsidRPr="006D3C82">
        <w:rPr>
          <w:rFonts w:asciiTheme="minorHAnsi" w:eastAsiaTheme="minorHAnsi" w:hAnsiTheme="minorHAnsi" w:cstheme="minorBidi"/>
          <w:sz w:val="22"/>
          <w:szCs w:val="22"/>
          <w:lang w:eastAsia="en-US"/>
        </w:rPr>
        <w:t xml:space="preserve"> (c) finalità connesse a obblighi previsti da leggi, regolamenti o normative comunitarie, nonché da disposizioni im</w:t>
      </w:r>
      <w:r w:rsidR="00605E6A">
        <w:rPr>
          <w:rFonts w:asciiTheme="minorHAnsi" w:eastAsiaTheme="minorHAnsi" w:hAnsiTheme="minorHAnsi" w:cstheme="minorBidi"/>
          <w:sz w:val="22"/>
          <w:szCs w:val="22"/>
          <w:lang w:eastAsia="en-US"/>
        </w:rPr>
        <w:t>p</w:t>
      </w:r>
      <w:r w:rsidR="009F2C06">
        <w:rPr>
          <w:rFonts w:asciiTheme="minorHAnsi" w:eastAsiaTheme="minorHAnsi" w:hAnsiTheme="minorHAnsi" w:cstheme="minorBidi"/>
          <w:sz w:val="22"/>
          <w:szCs w:val="22"/>
          <w:lang w:eastAsia="en-US"/>
        </w:rPr>
        <w:t>arti</w:t>
      </w:r>
      <w:r w:rsidR="006D3C82" w:rsidRPr="006D3C82">
        <w:rPr>
          <w:rFonts w:asciiTheme="minorHAnsi" w:eastAsiaTheme="minorHAnsi" w:hAnsiTheme="minorHAnsi" w:cstheme="minorBidi"/>
          <w:sz w:val="22"/>
          <w:szCs w:val="22"/>
          <w:lang w:eastAsia="en-US"/>
        </w:rPr>
        <w:t xml:space="preserve">te da Autorità a ciò legittimamente preposte; (d) gestione del contenzioso; (e) finalità statistiche e </w:t>
      </w:r>
      <w:r w:rsidR="0034593C">
        <w:rPr>
          <w:rFonts w:asciiTheme="minorHAnsi" w:eastAsiaTheme="minorHAnsi" w:hAnsiTheme="minorHAnsi" w:cstheme="minorBidi"/>
          <w:sz w:val="22"/>
          <w:szCs w:val="22"/>
          <w:lang w:eastAsia="en-US"/>
        </w:rPr>
        <w:t xml:space="preserve">di </w:t>
      </w:r>
      <w:r w:rsidR="006D3C82" w:rsidRPr="006D3C82">
        <w:rPr>
          <w:rFonts w:asciiTheme="minorHAnsi" w:eastAsiaTheme="minorHAnsi" w:hAnsiTheme="minorHAnsi" w:cstheme="minorBidi"/>
          <w:sz w:val="22"/>
          <w:szCs w:val="22"/>
          <w:lang w:eastAsia="en-US"/>
        </w:rPr>
        <w:t xml:space="preserve">rilevazioni sui rispettivi standard aziendali; (f) servizi di controllo interno. </w:t>
      </w:r>
    </w:p>
    <w:p w14:paraId="5C138A05" w14:textId="09E7C488" w:rsidR="006D3C82" w:rsidRPr="006D3C82" w:rsidRDefault="003E423E" w:rsidP="00E4170E">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2. </w:t>
      </w:r>
      <w:r w:rsidR="006D3C82" w:rsidRPr="006D3C82">
        <w:rPr>
          <w:rFonts w:asciiTheme="minorHAnsi" w:eastAsiaTheme="minorHAnsi" w:hAnsiTheme="minorHAnsi" w:cstheme="minorBidi"/>
          <w:sz w:val="22"/>
          <w:szCs w:val="22"/>
          <w:lang w:eastAsia="en-US"/>
        </w:rPr>
        <w:t xml:space="preserve">I dati verranno trattati con modalità manuali e/o automatizzate, nel rispetto di misure tecniche e organizzative idonee ad assicurare un livello di sicurezza adeguato al rischio, secondo quanto previsto dalla Normativa </w:t>
      </w:r>
      <w:r w:rsidR="006D3C82" w:rsidRPr="00C041DF">
        <w:rPr>
          <w:rFonts w:asciiTheme="minorHAnsi" w:eastAsiaTheme="minorHAnsi" w:hAnsiTheme="minorHAnsi" w:cstheme="minorBidi"/>
          <w:i/>
          <w:iCs/>
          <w:sz w:val="22"/>
          <w:szCs w:val="22"/>
          <w:lang w:eastAsia="en-US"/>
        </w:rPr>
        <w:t>Privacy</w:t>
      </w:r>
      <w:r w:rsidR="006D3C82" w:rsidRPr="006D3C82">
        <w:rPr>
          <w:rFonts w:asciiTheme="minorHAnsi" w:eastAsiaTheme="minorHAnsi" w:hAnsiTheme="minorHAnsi" w:cstheme="minorBidi"/>
          <w:sz w:val="22"/>
          <w:szCs w:val="22"/>
          <w:lang w:eastAsia="en-US"/>
        </w:rPr>
        <w:t xml:space="preserve">. Le </w:t>
      </w:r>
      <w:r w:rsidR="009F2C06">
        <w:rPr>
          <w:rFonts w:asciiTheme="minorHAnsi" w:eastAsiaTheme="minorHAnsi" w:hAnsiTheme="minorHAnsi" w:cstheme="minorBidi"/>
          <w:sz w:val="22"/>
          <w:szCs w:val="22"/>
          <w:lang w:eastAsia="en-US"/>
        </w:rPr>
        <w:t>Parti</w:t>
      </w:r>
      <w:r w:rsidR="006D3C82" w:rsidRPr="006D3C82">
        <w:rPr>
          <w:rFonts w:asciiTheme="minorHAnsi" w:eastAsiaTheme="minorHAnsi" w:hAnsiTheme="minorHAnsi" w:cstheme="minorBidi"/>
          <w:sz w:val="22"/>
          <w:szCs w:val="22"/>
          <w:lang w:eastAsia="en-US"/>
        </w:rPr>
        <w:t xml:space="preserve"> si danno reciprocamente atto che i dati verranno trattati nell’ambito dello Spazio Economico Europeo. Qualora una delle </w:t>
      </w:r>
      <w:r w:rsidR="009F2C06">
        <w:rPr>
          <w:rFonts w:asciiTheme="minorHAnsi" w:eastAsiaTheme="minorHAnsi" w:hAnsiTheme="minorHAnsi" w:cstheme="minorBidi"/>
          <w:sz w:val="22"/>
          <w:szCs w:val="22"/>
          <w:lang w:eastAsia="en-US"/>
        </w:rPr>
        <w:t>Parti</w:t>
      </w:r>
      <w:r w:rsidR="006D3C82" w:rsidRPr="006D3C82">
        <w:rPr>
          <w:rFonts w:asciiTheme="minorHAnsi" w:eastAsiaTheme="minorHAnsi" w:hAnsiTheme="minorHAnsi" w:cstheme="minorBidi"/>
          <w:sz w:val="22"/>
          <w:szCs w:val="22"/>
          <w:lang w:eastAsia="en-US"/>
        </w:rPr>
        <w:t xml:space="preserve"> intenda trasferire i dati trattati in relazione al </w:t>
      </w:r>
      <w:r w:rsidR="007D3A1E">
        <w:rPr>
          <w:rFonts w:asciiTheme="minorHAnsi" w:eastAsiaTheme="minorHAnsi" w:hAnsiTheme="minorHAnsi" w:cstheme="minorBidi"/>
          <w:sz w:val="22"/>
          <w:szCs w:val="22"/>
          <w:lang w:eastAsia="en-US"/>
        </w:rPr>
        <w:t>Contratto</w:t>
      </w:r>
      <w:r w:rsidR="006D3C82" w:rsidRPr="006D3C82">
        <w:rPr>
          <w:rFonts w:asciiTheme="minorHAnsi" w:eastAsiaTheme="minorHAnsi" w:hAnsiTheme="minorHAnsi" w:cstheme="minorBidi"/>
          <w:sz w:val="22"/>
          <w:szCs w:val="22"/>
          <w:lang w:eastAsia="en-US"/>
        </w:rPr>
        <w:t xml:space="preserve"> in Paesi al di fuori dello Spazio Economico Europeo, la stessa ne darà pronta comunicazione all’altra </w:t>
      </w:r>
      <w:r w:rsidR="009F2C06">
        <w:rPr>
          <w:rFonts w:asciiTheme="minorHAnsi" w:eastAsiaTheme="minorHAnsi" w:hAnsiTheme="minorHAnsi" w:cstheme="minorBidi"/>
          <w:sz w:val="22"/>
          <w:szCs w:val="22"/>
          <w:lang w:eastAsia="en-US"/>
        </w:rPr>
        <w:t>Parte</w:t>
      </w:r>
      <w:r w:rsidR="006D3C82" w:rsidRPr="006D3C82">
        <w:rPr>
          <w:rFonts w:asciiTheme="minorHAnsi" w:eastAsiaTheme="minorHAnsi" w:hAnsiTheme="minorHAnsi" w:cstheme="minorBidi"/>
          <w:sz w:val="22"/>
          <w:szCs w:val="22"/>
          <w:lang w:eastAsia="en-US"/>
        </w:rPr>
        <w:t>.</w:t>
      </w:r>
    </w:p>
    <w:p w14:paraId="74A2C192" w14:textId="2E348CF2" w:rsidR="006D3C82" w:rsidRPr="006D3C82" w:rsidRDefault="003E423E" w:rsidP="00E4170E">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3. </w:t>
      </w:r>
      <w:r w:rsidR="006D3C82" w:rsidRPr="006D3C82">
        <w:rPr>
          <w:rFonts w:asciiTheme="minorHAnsi" w:eastAsiaTheme="minorHAnsi" w:hAnsiTheme="minorHAnsi" w:cstheme="minorBidi"/>
          <w:sz w:val="22"/>
          <w:szCs w:val="22"/>
          <w:lang w:eastAsia="en-US"/>
        </w:rPr>
        <w:t xml:space="preserve">A ciascuna </w:t>
      </w:r>
      <w:r w:rsidR="009F2C06">
        <w:rPr>
          <w:rFonts w:asciiTheme="minorHAnsi" w:eastAsiaTheme="minorHAnsi" w:hAnsiTheme="minorHAnsi" w:cstheme="minorBidi"/>
          <w:sz w:val="22"/>
          <w:szCs w:val="22"/>
          <w:lang w:eastAsia="en-US"/>
        </w:rPr>
        <w:t>Parte</w:t>
      </w:r>
      <w:r w:rsidR="006D3C82" w:rsidRPr="006D3C82">
        <w:rPr>
          <w:rFonts w:asciiTheme="minorHAnsi" w:eastAsiaTheme="minorHAnsi" w:hAnsiTheme="minorHAnsi" w:cstheme="minorBidi"/>
          <w:sz w:val="22"/>
          <w:szCs w:val="22"/>
          <w:lang w:eastAsia="en-US"/>
        </w:rPr>
        <w:t xml:space="preserve"> e al </w:t>
      </w:r>
      <w:r w:rsidR="0050385D">
        <w:rPr>
          <w:rFonts w:asciiTheme="minorHAnsi" w:eastAsiaTheme="minorHAnsi" w:hAnsiTheme="minorHAnsi" w:cstheme="minorBidi"/>
          <w:sz w:val="22"/>
          <w:szCs w:val="22"/>
          <w:lang w:eastAsia="en-US"/>
        </w:rPr>
        <w:t>P</w:t>
      </w:r>
      <w:r w:rsidR="006D3C82" w:rsidRPr="006D3C82">
        <w:rPr>
          <w:rFonts w:asciiTheme="minorHAnsi" w:eastAsiaTheme="minorHAnsi" w:hAnsiTheme="minorHAnsi" w:cstheme="minorBidi"/>
          <w:sz w:val="22"/>
          <w:szCs w:val="22"/>
          <w:lang w:eastAsia="en-US"/>
        </w:rPr>
        <w:t xml:space="preserve">ersonale sono garantiti i diritti espressamente riconosciuti dalla Normativa </w:t>
      </w:r>
      <w:r w:rsidR="006D3C82" w:rsidRPr="00C041DF">
        <w:rPr>
          <w:rFonts w:asciiTheme="minorHAnsi" w:eastAsiaTheme="minorHAnsi" w:hAnsiTheme="minorHAnsi" w:cstheme="minorBidi"/>
          <w:i/>
          <w:iCs/>
          <w:sz w:val="22"/>
          <w:szCs w:val="22"/>
          <w:lang w:eastAsia="en-US"/>
        </w:rPr>
        <w:t>Privacy</w:t>
      </w:r>
      <w:r w:rsidR="006D3C82" w:rsidRPr="006D3C82">
        <w:rPr>
          <w:rFonts w:asciiTheme="minorHAnsi" w:eastAsiaTheme="minorHAnsi" w:hAnsiTheme="minorHAnsi" w:cstheme="minorBidi"/>
          <w:sz w:val="22"/>
          <w:szCs w:val="22"/>
          <w:lang w:eastAsia="en-US"/>
        </w:rPr>
        <w:t xml:space="preserve">, in </w:t>
      </w:r>
      <w:r w:rsidR="00605E6A">
        <w:rPr>
          <w:rFonts w:asciiTheme="minorHAnsi" w:eastAsiaTheme="minorHAnsi" w:hAnsiTheme="minorHAnsi" w:cstheme="minorBidi"/>
          <w:sz w:val="22"/>
          <w:szCs w:val="22"/>
          <w:lang w:eastAsia="en-US"/>
        </w:rPr>
        <w:t>p</w:t>
      </w:r>
      <w:r w:rsidR="009F2C06">
        <w:rPr>
          <w:rFonts w:asciiTheme="minorHAnsi" w:eastAsiaTheme="minorHAnsi" w:hAnsiTheme="minorHAnsi" w:cstheme="minorBidi"/>
          <w:sz w:val="22"/>
          <w:szCs w:val="22"/>
          <w:lang w:eastAsia="en-US"/>
        </w:rPr>
        <w:t>arti</w:t>
      </w:r>
      <w:r w:rsidR="006D3C82" w:rsidRPr="006D3C82">
        <w:rPr>
          <w:rFonts w:asciiTheme="minorHAnsi" w:eastAsiaTheme="minorHAnsi" w:hAnsiTheme="minorHAnsi" w:cstheme="minorBidi"/>
          <w:sz w:val="22"/>
          <w:szCs w:val="22"/>
          <w:lang w:eastAsia="en-US"/>
        </w:rPr>
        <w:t xml:space="preserve">colare </w:t>
      </w:r>
      <w:r w:rsidR="0034593C">
        <w:rPr>
          <w:rFonts w:asciiTheme="minorHAnsi" w:eastAsiaTheme="minorHAnsi" w:hAnsiTheme="minorHAnsi" w:cstheme="minorBidi"/>
          <w:sz w:val="22"/>
          <w:szCs w:val="22"/>
          <w:lang w:eastAsia="en-US"/>
        </w:rPr>
        <w:t>quelli di cui agli artt.</w:t>
      </w:r>
      <w:r w:rsidR="006D3C82" w:rsidRPr="006D3C82">
        <w:rPr>
          <w:rFonts w:asciiTheme="minorHAnsi" w:eastAsiaTheme="minorHAnsi" w:hAnsiTheme="minorHAnsi" w:cstheme="minorBidi"/>
          <w:sz w:val="22"/>
          <w:szCs w:val="22"/>
          <w:lang w:eastAsia="en-US"/>
        </w:rPr>
        <w:t xml:space="preserve"> 15-21 del GDPR, ivi inclus</w:t>
      </w:r>
      <w:r w:rsidR="0034593C">
        <w:rPr>
          <w:rFonts w:asciiTheme="minorHAnsi" w:eastAsiaTheme="minorHAnsi" w:hAnsiTheme="minorHAnsi" w:cstheme="minorBidi"/>
          <w:sz w:val="22"/>
          <w:szCs w:val="22"/>
          <w:lang w:eastAsia="en-US"/>
        </w:rPr>
        <w:t>o</w:t>
      </w:r>
      <w:r w:rsidR="006D3C82" w:rsidRPr="006D3C82">
        <w:rPr>
          <w:rFonts w:asciiTheme="minorHAnsi" w:eastAsiaTheme="minorHAnsi" w:hAnsiTheme="minorHAnsi" w:cstheme="minorBidi"/>
          <w:sz w:val="22"/>
          <w:szCs w:val="22"/>
          <w:lang w:eastAsia="en-US"/>
        </w:rPr>
        <w:t xml:space="preserve"> il diritto di ottenere la conferma dell’esistenza o meno dei medesimi dati personali e di conoscerne il contenuto e l’origine, verificarne l’esattezza o chiederne l’integrazione o l’aggiornamento, la rettifica, la cancellazione o la trasformazione in forma anonima, nonché di chiedere il blocco dei dati personali trattati in violazione di legge e di opporsi in ogni caso, per motivi legittimi, al loro trattamento mediante comunicazione scritta da inviarsi all’altra </w:t>
      </w:r>
      <w:r w:rsidR="009F2C06">
        <w:rPr>
          <w:rFonts w:asciiTheme="minorHAnsi" w:eastAsiaTheme="minorHAnsi" w:hAnsiTheme="minorHAnsi" w:cstheme="minorBidi"/>
          <w:sz w:val="22"/>
          <w:szCs w:val="22"/>
          <w:lang w:eastAsia="en-US"/>
        </w:rPr>
        <w:t>Parte</w:t>
      </w:r>
      <w:r w:rsidR="006D3C82" w:rsidRPr="006D3C82">
        <w:rPr>
          <w:rFonts w:asciiTheme="minorHAnsi" w:eastAsiaTheme="minorHAnsi" w:hAnsiTheme="minorHAnsi" w:cstheme="minorBidi"/>
          <w:sz w:val="22"/>
          <w:szCs w:val="22"/>
          <w:lang w:eastAsia="en-US"/>
        </w:rPr>
        <w:t xml:space="preserve">, titolare del trattamento, e il diritto alla portabilità dei propri dati personali e quello di proporre un reclamo, una segnalazione o un ricorso al Garante per la protezione dei dati personali, ove ne ricorrano i presupposti. </w:t>
      </w:r>
    </w:p>
    <w:p w14:paraId="22E9037D" w14:textId="3D5AD304" w:rsidR="006D3C82" w:rsidRPr="006D3C82" w:rsidRDefault="003E423E" w:rsidP="00E4170E">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4.</w:t>
      </w:r>
      <w:r w:rsidR="006D3C82" w:rsidRPr="006D3C82">
        <w:rPr>
          <w:rFonts w:asciiTheme="minorHAnsi" w:eastAsiaTheme="minorHAnsi" w:hAnsiTheme="minorHAnsi" w:cstheme="minorBidi"/>
          <w:sz w:val="22"/>
          <w:szCs w:val="22"/>
          <w:lang w:eastAsia="en-US"/>
        </w:rPr>
        <w:t xml:space="preserve"> Le </w:t>
      </w:r>
      <w:r w:rsidR="009F2C06">
        <w:rPr>
          <w:rFonts w:asciiTheme="minorHAnsi" w:eastAsiaTheme="minorHAnsi" w:hAnsiTheme="minorHAnsi" w:cstheme="minorBidi"/>
          <w:sz w:val="22"/>
          <w:szCs w:val="22"/>
          <w:lang w:eastAsia="en-US"/>
        </w:rPr>
        <w:t>Parti</w:t>
      </w:r>
      <w:r w:rsidR="006D3C82" w:rsidRPr="006D3C82">
        <w:rPr>
          <w:rFonts w:asciiTheme="minorHAnsi" w:eastAsiaTheme="minorHAnsi" w:hAnsiTheme="minorHAnsi" w:cstheme="minorBidi"/>
          <w:sz w:val="22"/>
          <w:szCs w:val="22"/>
          <w:lang w:eastAsia="en-US"/>
        </w:rPr>
        <w:t xml:space="preserve"> si impegnano, ciascuna per quanto di propria competenza, a mantenere la riservatezza e a adottare ogni misura di sicurezza tecnica e organizzativa imposta dalla Normativa </w:t>
      </w:r>
      <w:r w:rsidR="006D3C82" w:rsidRPr="00C041DF">
        <w:rPr>
          <w:rFonts w:asciiTheme="minorHAnsi" w:eastAsiaTheme="minorHAnsi" w:hAnsiTheme="minorHAnsi" w:cstheme="minorBidi"/>
          <w:i/>
          <w:iCs/>
          <w:sz w:val="22"/>
          <w:szCs w:val="22"/>
          <w:lang w:eastAsia="en-US"/>
        </w:rPr>
        <w:t xml:space="preserve">Privacy </w:t>
      </w:r>
      <w:r w:rsidR="006D3C82" w:rsidRPr="006D3C82">
        <w:rPr>
          <w:rFonts w:asciiTheme="minorHAnsi" w:eastAsiaTheme="minorHAnsi" w:hAnsiTheme="minorHAnsi" w:cstheme="minorBidi"/>
          <w:sz w:val="22"/>
          <w:szCs w:val="22"/>
          <w:lang w:eastAsia="en-US"/>
        </w:rPr>
        <w:t xml:space="preserve">per proteggere i dati raccolti nell’esecuzione del </w:t>
      </w:r>
      <w:r w:rsidR="007D3A1E">
        <w:rPr>
          <w:rFonts w:asciiTheme="minorHAnsi" w:eastAsiaTheme="minorHAnsi" w:hAnsiTheme="minorHAnsi" w:cstheme="minorBidi"/>
          <w:sz w:val="22"/>
          <w:szCs w:val="22"/>
          <w:lang w:eastAsia="en-US"/>
        </w:rPr>
        <w:t>Contratto</w:t>
      </w:r>
      <w:r w:rsidR="006D3C82" w:rsidRPr="006D3C82">
        <w:rPr>
          <w:rFonts w:asciiTheme="minorHAnsi" w:eastAsiaTheme="minorHAnsi" w:hAnsiTheme="minorHAnsi" w:cstheme="minorBidi"/>
          <w:sz w:val="22"/>
          <w:szCs w:val="22"/>
          <w:lang w:eastAsia="en-US"/>
        </w:rPr>
        <w:t xml:space="preserve"> contro accidentali o illegittime distruzioni, accidentali perdite e danni, alterazioni, divulgazioni o accessi non autorizzati e contro ogni altra illegittima e non autorizzata forma di trattamento. Le </w:t>
      </w:r>
      <w:r w:rsidR="009F2C06">
        <w:rPr>
          <w:rFonts w:asciiTheme="minorHAnsi" w:eastAsiaTheme="minorHAnsi" w:hAnsiTheme="minorHAnsi" w:cstheme="minorBidi"/>
          <w:sz w:val="22"/>
          <w:szCs w:val="22"/>
          <w:lang w:eastAsia="en-US"/>
        </w:rPr>
        <w:t>Parti</w:t>
      </w:r>
      <w:r w:rsidR="006D3C82" w:rsidRPr="006D3C82">
        <w:rPr>
          <w:rFonts w:asciiTheme="minorHAnsi" w:eastAsiaTheme="minorHAnsi" w:hAnsiTheme="minorHAnsi" w:cstheme="minorBidi"/>
          <w:sz w:val="22"/>
          <w:szCs w:val="22"/>
          <w:lang w:eastAsia="en-US"/>
        </w:rPr>
        <w:t xml:space="preserve"> riconoscono reciprocamente che per lo svolgimento dello stesso agiranno </w:t>
      </w:r>
      <w:r w:rsidR="006D3C82" w:rsidRPr="006D3C82">
        <w:rPr>
          <w:rFonts w:asciiTheme="minorHAnsi" w:eastAsiaTheme="minorHAnsi" w:hAnsiTheme="minorHAnsi" w:cstheme="minorBidi"/>
          <w:sz w:val="22"/>
          <w:szCs w:val="22"/>
          <w:lang w:eastAsia="en-US"/>
        </w:rPr>
        <w:lastRenderedPageBreak/>
        <w:t xml:space="preserve">quali Titolari autonomi del trattamento, ciascuna per quanto attiene </w:t>
      </w:r>
      <w:r w:rsidR="00407165">
        <w:rPr>
          <w:rFonts w:asciiTheme="minorHAnsi" w:eastAsiaTheme="minorHAnsi" w:hAnsiTheme="minorHAnsi" w:cstheme="minorBidi"/>
          <w:sz w:val="22"/>
          <w:szCs w:val="22"/>
          <w:lang w:eastAsia="en-US"/>
        </w:rPr>
        <w:t>a</w:t>
      </w:r>
      <w:r w:rsidR="006D3C82" w:rsidRPr="006D3C82">
        <w:rPr>
          <w:rFonts w:asciiTheme="minorHAnsi" w:eastAsiaTheme="minorHAnsi" w:hAnsiTheme="minorHAnsi" w:cstheme="minorBidi"/>
          <w:sz w:val="22"/>
          <w:szCs w:val="22"/>
          <w:lang w:eastAsia="en-US"/>
        </w:rPr>
        <w:t xml:space="preserve">l proprio ambito di competenza. Le </w:t>
      </w:r>
      <w:r w:rsidR="009F2C06">
        <w:rPr>
          <w:rFonts w:asciiTheme="minorHAnsi" w:eastAsiaTheme="minorHAnsi" w:hAnsiTheme="minorHAnsi" w:cstheme="minorBidi"/>
          <w:sz w:val="22"/>
          <w:szCs w:val="22"/>
          <w:lang w:eastAsia="en-US"/>
        </w:rPr>
        <w:t>Parti</w:t>
      </w:r>
      <w:r w:rsidR="006D3C82" w:rsidRPr="006D3C82">
        <w:rPr>
          <w:rFonts w:asciiTheme="minorHAnsi" w:eastAsiaTheme="minorHAnsi" w:hAnsiTheme="minorHAnsi" w:cstheme="minorBidi"/>
          <w:sz w:val="22"/>
          <w:szCs w:val="22"/>
          <w:lang w:eastAsia="en-US"/>
        </w:rPr>
        <w:t xml:space="preserve"> si impegnano affinché il </w:t>
      </w:r>
      <w:r w:rsidR="0050385D">
        <w:rPr>
          <w:rFonts w:asciiTheme="minorHAnsi" w:eastAsiaTheme="minorHAnsi" w:hAnsiTheme="minorHAnsi" w:cstheme="minorBidi"/>
          <w:sz w:val="22"/>
          <w:szCs w:val="22"/>
          <w:lang w:eastAsia="en-US"/>
        </w:rPr>
        <w:t>P</w:t>
      </w:r>
      <w:r w:rsidR="006D3C82" w:rsidRPr="006D3C82">
        <w:rPr>
          <w:rFonts w:asciiTheme="minorHAnsi" w:eastAsiaTheme="minorHAnsi" w:hAnsiTheme="minorHAnsi" w:cstheme="minorBidi"/>
          <w:sz w:val="22"/>
          <w:szCs w:val="22"/>
          <w:lang w:eastAsia="en-US"/>
        </w:rPr>
        <w:t xml:space="preserve">ersonale rispetti la Normativa </w:t>
      </w:r>
      <w:r w:rsidR="006D3C82" w:rsidRPr="00C041DF">
        <w:rPr>
          <w:rFonts w:asciiTheme="minorHAnsi" w:eastAsiaTheme="minorHAnsi" w:hAnsiTheme="minorHAnsi" w:cstheme="minorBidi"/>
          <w:i/>
          <w:iCs/>
          <w:sz w:val="22"/>
          <w:szCs w:val="22"/>
          <w:lang w:eastAsia="en-US"/>
        </w:rPr>
        <w:t>Privacy</w:t>
      </w:r>
      <w:r w:rsidR="006D3C82" w:rsidRPr="006D3C82">
        <w:rPr>
          <w:rFonts w:asciiTheme="minorHAnsi" w:eastAsiaTheme="minorHAnsi" w:hAnsiTheme="minorHAnsi" w:cstheme="minorBidi"/>
          <w:sz w:val="22"/>
          <w:szCs w:val="22"/>
          <w:lang w:eastAsia="en-US"/>
        </w:rPr>
        <w:t xml:space="preserve">, inclusi gli aspetti relativi alla sicurezza e alla confidenzialità dei dati personali. </w:t>
      </w:r>
    </w:p>
    <w:p w14:paraId="60379937" w14:textId="601299C1" w:rsidR="006D3C82" w:rsidRPr="006D3C82" w:rsidRDefault="003E423E" w:rsidP="00E4170E">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5. </w:t>
      </w:r>
      <w:r w:rsidR="006D3C82" w:rsidRPr="006D3C82">
        <w:rPr>
          <w:rFonts w:asciiTheme="minorHAnsi" w:eastAsiaTheme="minorHAnsi" w:hAnsiTheme="minorHAnsi" w:cstheme="minorBidi"/>
          <w:sz w:val="22"/>
          <w:szCs w:val="22"/>
          <w:lang w:eastAsia="en-US"/>
        </w:rPr>
        <w:t xml:space="preserve">Inoltre: </w:t>
      </w:r>
      <w:r w:rsidR="007C6A35">
        <w:rPr>
          <w:rFonts w:asciiTheme="minorHAnsi" w:eastAsiaTheme="minorHAnsi" w:hAnsiTheme="minorHAnsi" w:cstheme="minorBidi"/>
          <w:sz w:val="22"/>
          <w:szCs w:val="22"/>
          <w:lang w:eastAsia="en-US"/>
        </w:rPr>
        <w:t>a</w:t>
      </w:r>
      <w:r w:rsidR="006D3C82" w:rsidRPr="006D3C82">
        <w:rPr>
          <w:rFonts w:asciiTheme="minorHAnsi" w:eastAsiaTheme="minorHAnsi" w:hAnsiTheme="minorHAnsi" w:cstheme="minorBidi"/>
          <w:sz w:val="22"/>
          <w:szCs w:val="22"/>
          <w:lang w:eastAsia="en-US"/>
        </w:rPr>
        <w:t xml:space="preserve">) l’Appaltatore,  ai sensi della Normativa </w:t>
      </w:r>
      <w:r w:rsidR="006D3C82" w:rsidRPr="00C041DF">
        <w:rPr>
          <w:rFonts w:asciiTheme="minorHAnsi" w:eastAsiaTheme="minorHAnsi" w:hAnsiTheme="minorHAnsi" w:cstheme="minorBidi"/>
          <w:i/>
          <w:iCs/>
          <w:sz w:val="22"/>
          <w:szCs w:val="22"/>
          <w:lang w:eastAsia="en-US"/>
        </w:rPr>
        <w:t>Privacy</w:t>
      </w:r>
      <w:r w:rsidR="006D3C82" w:rsidRPr="006D3C82">
        <w:rPr>
          <w:rFonts w:asciiTheme="minorHAnsi" w:eastAsiaTheme="minorHAnsi" w:hAnsiTheme="minorHAnsi" w:cstheme="minorBidi"/>
          <w:sz w:val="22"/>
          <w:szCs w:val="22"/>
          <w:lang w:eastAsia="en-US"/>
        </w:rPr>
        <w:t xml:space="preserve">, si impegna: (i) a informare il </w:t>
      </w:r>
      <w:r w:rsidR="0050385D">
        <w:rPr>
          <w:rFonts w:asciiTheme="minorHAnsi" w:eastAsiaTheme="minorHAnsi" w:hAnsiTheme="minorHAnsi" w:cstheme="minorBidi"/>
          <w:sz w:val="22"/>
          <w:szCs w:val="22"/>
          <w:lang w:eastAsia="en-US"/>
        </w:rPr>
        <w:t>P</w:t>
      </w:r>
      <w:r w:rsidR="006D3C82" w:rsidRPr="006D3C82">
        <w:rPr>
          <w:rFonts w:asciiTheme="minorHAnsi" w:eastAsiaTheme="minorHAnsi" w:hAnsiTheme="minorHAnsi" w:cstheme="minorBidi"/>
          <w:sz w:val="22"/>
          <w:szCs w:val="22"/>
          <w:lang w:eastAsia="en-US"/>
        </w:rPr>
        <w:t xml:space="preserve">ersonale che i </w:t>
      </w:r>
      <w:r w:rsidR="00FA434F">
        <w:rPr>
          <w:rFonts w:asciiTheme="minorHAnsi" w:eastAsiaTheme="minorHAnsi" w:hAnsiTheme="minorHAnsi" w:cstheme="minorBidi"/>
          <w:sz w:val="22"/>
          <w:szCs w:val="22"/>
          <w:lang w:eastAsia="en-US"/>
        </w:rPr>
        <w:t>propri</w:t>
      </w:r>
      <w:r w:rsidR="00FA434F" w:rsidRPr="006D3C82">
        <w:rPr>
          <w:rFonts w:asciiTheme="minorHAnsi" w:eastAsiaTheme="minorHAnsi" w:hAnsiTheme="minorHAnsi" w:cstheme="minorBidi"/>
          <w:sz w:val="22"/>
          <w:szCs w:val="22"/>
          <w:lang w:eastAsia="en-US"/>
        </w:rPr>
        <w:t xml:space="preserve"> </w:t>
      </w:r>
      <w:r w:rsidR="006D3C82" w:rsidRPr="006D3C82">
        <w:rPr>
          <w:rFonts w:asciiTheme="minorHAnsi" w:eastAsiaTheme="minorHAnsi" w:hAnsiTheme="minorHAnsi" w:cstheme="minorBidi"/>
          <w:sz w:val="22"/>
          <w:szCs w:val="22"/>
          <w:lang w:eastAsia="en-US"/>
        </w:rPr>
        <w:t xml:space="preserve">dati personali verranno comunicati alla Committente  per l’adempimento di obblighi normativi relativi al </w:t>
      </w:r>
      <w:r w:rsidR="00DD51C5">
        <w:rPr>
          <w:rFonts w:asciiTheme="minorHAnsi" w:eastAsiaTheme="minorHAnsi" w:hAnsiTheme="minorHAnsi" w:cstheme="minorBidi"/>
          <w:sz w:val="22"/>
          <w:szCs w:val="22"/>
          <w:lang w:eastAsia="en-US"/>
        </w:rPr>
        <w:t>Contratto</w:t>
      </w:r>
      <w:r w:rsidR="006D3C82" w:rsidRPr="006D3C82">
        <w:rPr>
          <w:rFonts w:asciiTheme="minorHAnsi" w:eastAsiaTheme="minorHAnsi" w:hAnsiTheme="minorHAnsi" w:cstheme="minorBidi"/>
          <w:sz w:val="22"/>
          <w:szCs w:val="22"/>
          <w:lang w:eastAsia="en-US"/>
        </w:rPr>
        <w:t xml:space="preserve">, specificando altresì che la Committente, quale titolare autonomo del trattamento, tratterà tali dati nel rispetto della Normativa </w:t>
      </w:r>
      <w:r w:rsidR="006D3C82" w:rsidRPr="00C041DF">
        <w:rPr>
          <w:rFonts w:asciiTheme="minorHAnsi" w:eastAsiaTheme="minorHAnsi" w:hAnsiTheme="minorHAnsi" w:cstheme="minorBidi"/>
          <w:i/>
          <w:iCs/>
          <w:sz w:val="22"/>
          <w:szCs w:val="22"/>
          <w:lang w:eastAsia="en-US"/>
        </w:rPr>
        <w:t>Privacy</w:t>
      </w:r>
      <w:r w:rsidR="006D3C82" w:rsidRPr="006D3C82">
        <w:rPr>
          <w:rFonts w:asciiTheme="minorHAnsi" w:eastAsiaTheme="minorHAnsi" w:hAnsiTheme="minorHAnsi" w:cstheme="minorBidi"/>
          <w:sz w:val="22"/>
          <w:szCs w:val="22"/>
          <w:lang w:eastAsia="en-US"/>
        </w:rPr>
        <w:t xml:space="preserve"> e (ii) a consegnare al </w:t>
      </w:r>
      <w:r w:rsidR="0050385D">
        <w:rPr>
          <w:rFonts w:asciiTheme="minorHAnsi" w:eastAsiaTheme="minorHAnsi" w:hAnsiTheme="minorHAnsi" w:cstheme="minorBidi"/>
          <w:sz w:val="22"/>
          <w:szCs w:val="22"/>
          <w:lang w:eastAsia="en-US"/>
        </w:rPr>
        <w:t>P</w:t>
      </w:r>
      <w:r w:rsidR="006D3C82" w:rsidRPr="006D3C82">
        <w:rPr>
          <w:rFonts w:asciiTheme="minorHAnsi" w:eastAsiaTheme="minorHAnsi" w:hAnsiTheme="minorHAnsi" w:cstheme="minorBidi"/>
          <w:sz w:val="22"/>
          <w:szCs w:val="22"/>
          <w:lang w:eastAsia="en-US"/>
        </w:rPr>
        <w:t>ersonale l’informativa privacy della Committente (“Informativa Committente”</w:t>
      </w:r>
      <w:r w:rsidR="00955C9B">
        <w:rPr>
          <w:rFonts w:asciiTheme="minorHAnsi" w:eastAsiaTheme="minorHAnsi" w:hAnsiTheme="minorHAnsi" w:cstheme="minorBidi"/>
          <w:sz w:val="22"/>
          <w:szCs w:val="22"/>
          <w:lang w:eastAsia="en-US"/>
        </w:rPr>
        <w:t xml:space="preserve"> sub Allegato B</w:t>
      </w:r>
      <w:r w:rsidR="006D3C82" w:rsidRPr="006D3C82">
        <w:rPr>
          <w:rFonts w:asciiTheme="minorHAnsi" w:eastAsiaTheme="minorHAnsi" w:hAnsiTheme="minorHAnsi" w:cstheme="minorBidi"/>
          <w:sz w:val="22"/>
          <w:szCs w:val="22"/>
          <w:lang w:eastAsia="en-US"/>
        </w:rPr>
        <w:t xml:space="preserve">) qui allegata ai sensi dell’art. 14 GDPR;  </w:t>
      </w:r>
      <w:r w:rsidR="007C6A35">
        <w:rPr>
          <w:rFonts w:asciiTheme="minorHAnsi" w:eastAsiaTheme="minorHAnsi" w:hAnsiTheme="minorHAnsi" w:cstheme="minorBidi"/>
          <w:sz w:val="22"/>
          <w:szCs w:val="22"/>
          <w:lang w:eastAsia="en-US"/>
        </w:rPr>
        <w:t>b</w:t>
      </w:r>
      <w:r w:rsidR="006D3C82" w:rsidRPr="006D3C82">
        <w:rPr>
          <w:rFonts w:asciiTheme="minorHAnsi" w:eastAsiaTheme="minorHAnsi" w:hAnsiTheme="minorHAnsi" w:cstheme="minorBidi"/>
          <w:sz w:val="22"/>
          <w:szCs w:val="22"/>
          <w:lang w:eastAsia="en-US"/>
        </w:rPr>
        <w:t xml:space="preserve">) in caso di </w:t>
      </w:r>
      <w:r w:rsidR="00AC2CCF">
        <w:rPr>
          <w:rFonts w:asciiTheme="minorHAnsi" w:eastAsiaTheme="minorHAnsi" w:hAnsiTheme="minorHAnsi" w:cstheme="minorBidi"/>
          <w:sz w:val="22"/>
          <w:szCs w:val="22"/>
          <w:lang w:eastAsia="en-US"/>
        </w:rPr>
        <w:t>Subappalto</w:t>
      </w:r>
      <w:r w:rsidR="006D3C82" w:rsidRPr="006D3C82">
        <w:rPr>
          <w:rFonts w:asciiTheme="minorHAnsi" w:eastAsiaTheme="minorHAnsi" w:hAnsiTheme="minorHAnsi" w:cstheme="minorBidi"/>
          <w:sz w:val="22"/>
          <w:szCs w:val="22"/>
          <w:lang w:eastAsia="en-US"/>
        </w:rPr>
        <w:t xml:space="preserve">, l’Appaltatore si impegna: (i) ai sensi della Normativa </w:t>
      </w:r>
      <w:r w:rsidR="006D3C82" w:rsidRPr="00C041DF">
        <w:rPr>
          <w:rFonts w:asciiTheme="minorHAnsi" w:eastAsiaTheme="minorHAnsi" w:hAnsiTheme="minorHAnsi" w:cstheme="minorBidi"/>
          <w:i/>
          <w:iCs/>
          <w:sz w:val="22"/>
          <w:szCs w:val="22"/>
          <w:lang w:eastAsia="en-US"/>
        </w:rPr>
        <w:t>Privacy</w:t>
      </w:r>
      <w:r w:rsidR="006D3C82" w:rsidRPr="006D3C82">
        <w:rPr>
          <w:rFonts w:asciiTheme="minorHAnsi" w:eastAsiaTheme="minorHAnsi" w:hAnsiTheme="minorHAnsi" w:cstheme="minorBidi"/>
          <w:sz w:val="22"/>
          <w:szCs w:val="22"/>
          <w:lang w:eastAsia="en-US"/>
        </w:rPr>
        <w:t xml:space="preserve">, a informare il </w:t>
      </w:r>
      <w:r w:rsidR="00AC2CCF">
        <w:rPr>
          <w:rFonts w:asciiTheme="minorHAnsi" w:eastAsiaTheme="minorHAnsi" w:hAnsiTheme="minorHAnsi" w:cstheme="minorBidi"/>
          <w:sz w:val="22"/>
          <w:szCs w:val="22"/>
          <w:lang w:eastAsia="en-US"/>
        </w:rPr>
        <w:t>Subappal</w:t>
      </w:r>
      <w:r w:rsidR="00AD2E12">
        <w:rPr>
          <w:rFonts w:asciiTheme="minorHAnsi" w:eastAsiaTheme="minorHAnsi" w:hAnsiTheme="minorHAnsi" w:cstheme="minorBidi"/>
          <w:sz w:val="22"/>
          <w:szCs w:val="22"/>
          <w:lang w:eastAsia="en-US"/>
        </w:rPr>
        <w:t>ta</w:t>
      </w:r>
      <w:r w:rsidR="00AC2CCF">
        <w:rPr>
          <w:rFonts w:asciiTheme="minorHAnsi" w:eastAsiaTheme="minorHAnsi" w:hAnsiTheme="minorHAnsi" w:cstheme="minorBidi"/>
          <w:sz w:val="22"/>
          <w:szCs w:val="22"/>
          <w:lang w:eastAsia="en-US"/>
        </w:rPr>
        <w:t>tore</w:t>
      </w:r>
      <w:r w:rsidR="006D3C82" w:rsidRPr="006D3C82">
        <w:rPr>
          <w:rFonts w:asciiTheme="minorHAnsi" w:eastAsiaTheme="minorHAnsi" w:hAnsiTheme="minorHAnsi" w:cstheme="minorBidi"/>
          <w:sz w:val="22"/>
          <w:szCs w:val="22"/>
          <w:lang w:eastAsia="en-US"/>
        </w:rPr>
        <w:t xml:space="preserve"> che i </w:t>
      </w:r>
      <w:r w:rsidR="006830A2">
        <w:rPr>
          <w:rFonts w:asciiTheme="minorHAnsi" w:eastAsiaTheme="minorHAnsi" w:hAnsiTheme="minorHAnsi" w:cstheme="minorBidi"/>
          <w:sz w:val="22"/>
          <w:szCs w:val="22"/>
          <w:lang w:eastAsia="en-US"/>
        </w:rPr>
        <w:t xml:space="preserve">suoi </w:t>
      </w:r>
      <w:r w:rsidR="006D3C82" w:rsidRPr="006D3C82">
        <w:rPr>
          <w:rFonts w:asciiTheme="minorHAnsi" w:eastAsiaTheme="minorHAnsi" w:hAnsiTheme="minorHAnsi" w:cstheme="minorBidi"/>
          <w:sz w:val="22"/>
          <w:szCs w:val="22"/>
          <w:lang w:eastAsia="en-US"/>
        </w:rPr>
        <w:t xml:space="preserve">dati personali e, se necessario, i dati personali del proprio </w:t>
      </w:r>
      <w:r w:rsidR="0050385D">
        <w:rPr>
          <w:rFonts w:asciiTheme="minorHAnsi" w:eastAsiaTheme="minorHAnsi" w:hAnsiTheme="minorHAnsi" w:cstheme="minorBidi"/>
          <w:sz w:val="22"/>
          <w:szCs w:val="22"/>
          <w:lang w:eastAsia="en-US"/>
        </w:rPr>
        <w:t>P</w:t>
      </w:r>
      <w:r w:rsidR="006D3C82" w:rsidRPr="006D3C82">
        <w:rPr>
          <w:rFonts w:asciiTheme="minorHAnsi" w:eastAsiaTheme="minorHAnsi" w:hAnsiTheme="minorHAnsi" w:cstheme="minorBidi"/>
          <w:sz w:val="22"/>
          <w:szCs w:val="22"/>
          <w:lang w:eastAsia="en-US"/>
        </w:rPr>
        <w:t xml:space="preserve">ersonale verranno comunicati alla Committente per l’adempimento di obblighi normativi relativi al </w:t>
      </w:r>
      <w:r w:rsidR="00A335D6">
        <w:rPr>
          <w:rFonts w:asciiTheme="minorHAnsi" w:eastAsiaTheme="minorHAnsi" w:hAnsiTheme="minorHAnsi" w:cstheme="minorBidi"/>
          <w:sz w:val="22"/>
          <w:szCs w:val="22"/>
          <w:lang w:eastAsia="en-US"/>
        </w:rPr>
        <w:t>Contratto</w:t>
      </w:r>
      <w:r w:rsidR="006D3C82" w:rsidRPr="006D3C82">
        <w:rPr>
          <w:rFonts w:asciiTheme="minorHAnsi" w:eastAsiaTheme="minorHAnsi" w:hAnsiTheme="minorHAnsi" w:cstheme="minorBidi"/>
          <w:sz w:val="22"/>
          <w:szCs w:val="22"/>
          <w:lang w:eastAsia="en-US"/>
        </w:rPr>
        <w:t xml:space="preserve">, specificando altresì che la Committente, quale titolare autonomo del trattamento, tratterà tali dati personali nel rispetto della Normativa Privacy; (ii) a far sì che il </w:t>
      </w:r>
      <w:r w:rsidR="00AC2CCF">
        <w:rPr>
          <w:rFonts w:asciiTheme="minorHAnsi" w:eastAsiaTheme="minorHAnsi" w:hAnsiTheme="minorHAnsi" w:cstheme="minorBidi"/>
          <w:sz w:val="22"/>
          <w:szCs w:val="22"/>
          <w:lang w:eastAsia="en-US"/>
        </w:rPr>
        <w:t>Subappal</w:t>
      </w:r>
      <w:r w:rsidR="00AD2E12">
        <w:rPr>
          <w:rFonts w:asciiTheme="minorHAnsi" w:eastAsiaTheme="minorHAnsi" w:hAnsiTheme="minorHAnsi" w:cstheme="minorBidi"/>
          <w:sz w:val="22"/>
          <w:szCs w:val="22"/>
          <w:lang w:eastAsia="en-US"/>
        </w:rPr>
        <w:t>ta</w:t>
      </w:r>
      <w:r w:rsidR="00AC2CCF">
        <w:rPr>
          <w:rFonts w:asciiTheme="minorHAnsi" w:eastAsiaTheme="minorHAnsi" w:hAnsiTheme="minorHAnsi" w:cstheme="minorBidi"/>
          <w:sz w:val="22"/>
          <w:szCs w:val="22"/>
          <w:lang w:eastAsia="en-US"/>
        </w:rPr>
        <w:t>tore</w:t>
      </w:r>
      <w:r w:rsidR="006D3C82" w:rsidRPr="006D3C82">
        <w:rPr>
          <w:rFonts w:asciiTheme="minorHAnsi" w:eastAsiaTheme="minorHAnsi" w:hAnsiTheme="minorHAnsi" w:cstheme="minorBidi"/>
          <w:sz w:val="22"/>
          <w:szCs w:val="22"/>
          <w:lang w:eastAsia="en-US"/>
        </w:rPr>
        <w:t xml:space="preserve"> consegni al proprio </w:t>
      </w:r>
      <w:r w:rsidR="0050385D">
        <w:rPr>
          <w:rFonts w:asciiTheme="minorHAnsi" w:eastAsiaTheme="minorHAnsi" w:hAnsiTheme="minorHAnsi" w:cstheme="minorBidi"/>
          <w:sz w:val="22"/>
          <w:szCs w:val="22"/>
          <w:lang w:eastAsia="en-US"/>
        </w:rPr>
        <w:t>P</w:t>
      </w:r>
      <w:r w:rsidR="006D3C82" w:rsidRPr="006D3C82">
        <w:rPr>
          <w:rFonts w:asciiTheme="minorHAnsi" w:eastAsiaTheme="minorHAnsi" w:hAnsiTheme="minorHAnsi" w:cstheme="minorBidi"/>
          <w:sz w:val="22"/>
          <w:szCs w:val="22"/>
          <w:lang w:eastAsia="en-US"/>
        </w:rPr>
        <w:t xml:space="preserve">ersonale l’Informativa Committente </w:t>
      </w:r>
      <w:r w:rsidR="00955C9B">
        <w:rPr>
          <w:rFonts w:asciiTheme="minorHAnsi" w:eastAsiaTheme="minorHAnsi" w:hAnsiTheme="minorHAnsi" w:cstheme="minorBidi"/>
          <w:sz w:val="22"/>
          <w:szCs w:val="22"/>
          <w:lang w:eastAsia="en-US"/>
        </w:rPr>
        <w:t xml:space="preserve">(Allegato B) </w:t>
      </w:r>
      <w:r w:rsidR="006D3C82" w:rsidRPr="006D3C82">
        <w:rPr>
          <w:rFonts w:asciiTheme="minorHAnsi" w:eastAsiaTheme="minorHAnsi" w:hAnsiTheme="minorHAnsi" w:cstheme="minorBidi"/>
          <w:sz w:val="22"/>
          <w:szCs w:val="22"/>
          <w:lang w:eastAsia="en-US"/>
        </w:rPr>
        <w:t xml:space="preserve">e (iii) a inserire nel </w:t>
      </w:r>
      <w:r w:rsidR="008E0252">
        <w:rPr>
          <w:rFonts w:asciiTheme="minorHAnsi" w:eastAsiaTheme="minorHAnsi" w:hAnsiTheme="minorHAnsi" w:cstheme="minorBidi"/>
          <w:sz w:val="22"/>
          <w:szCs w:val="22"/>
          <w:lang w:eastAsia="en-US"/>
        </w:rPr>
        <w:t>c</w:t>
      </w:r>
      <w:r w:rsidR="006D3C82" w:rsidRPr="006D3C82">
        <w:rPr>
          <w:rFonts w:asciiTheme="minorHAnsi" w:eastAsiaTheme="minorHAnsi" w:hAnsiTheme="minorHAnsi" w:cstheme="minorBidi"/>
          <w:sz w:val="22"/>
          <w:szCs w:val="22"/>
          <w:lang w:eastAsia="en-US"/>
        </w:rPr>
        <w:t xml:space="preserve">ontratto </w:t>
      </w:r>
      <w:r w:rsidR="006830A2">
        <w:rPr>
          <w:rFonts w:asciiTheme="minorHAnsi" w:eastAsiaTheme="minorHAnsi" w:hAnsiTheme="minorHAnsi" w:cstheme="minorBidi"/>
          <w:sz w:val="22"/>
          <w:szCs w:val="22"/>
          <w:lang w:eastAsia="en-US"/>
        </w:rPr>
        <w:t>di Subappalto</w:t>
      </w:r>
      <w:r w:rsidR="006D3C82" w:rsidRPr="006D3C82">
        <w:rPr>
          <w:rFonts w:asciiTheme="minorHAnsi" w:eastAsiaTheme="minorHAnsi" w:hAnsiTheme="minorHAnsi" w:cstheme="minorBidi"/>
          <w:sz w:val="22"/>
          <w:szCs w:val="22"/>
          <w:lang w:eastAsia="en-US"/>
        </w:rPr>
        <w:t xml:space="preserve"> una clausola che contenga le previsioni sub (i) e sub (ii). </w:t>
      </w:r>
    </w:p>
    <w:p w14:paraId="4FFDC5C5" w14:textId="77777777" w:rsidR="006D3C82" w:rsidRPr="004C3138" w:rsidRDefault="003E423E" w:rsidP="00E4170E">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6. </w:t>
      </w:r>
      <w:r w:rsidR="006D3C82" w:rsidRPr="006D3C82">
        <w:rPr>
          <w:rFonts w:asciiTheme="minorHAnsi" w:eastAsiaTheme="minorHAnsi" w:hAnsiTheme="minorHAnsi" w:cstheme="minorBidi"/>
          <w:sz w:val="22"/>
          <w:szCs w:val="22"/>
          <w:lang w:eastAsia="en-US"/>
        </w:rPr>
        <w:t xml:space="preserve">Per le finalità di cui sopra, ciascuna </w:t>
      </w:r>
      <w:r w:rsidR="009F2C06">
        <w:rPr>
          <w:rFonts w:asciiTheme="minorHAnsi" w:eastAsiaTheme="minorHAnsi" w:hAnsiTheme="minorHAnsi" w:cstheme="minorBidi"/>
          <w:sz w:val="22"/>
          <w:szCs w:val="22"/>
          <w:lang w:eastAsia="en-US"/>
        </w:rPr>
        <w:t>Parte</w:t>
      </w:r>
      <w:r w:rsidR="006D3C82" w:rsidRPr="006D3C82">
        <w:rPr>
          <w:rFonts w:asciiTheme="minorHAnsi" w:eastAsiaTheme="minorHAnsi" w:hAnsiTheme="minorHAnsi" w:cstheme="minorBidi"/>
          <w:sz w:val="22"/>
          <w:szCs w:val="22"/>
          <w:lang w:eastAsia="en-US"/>
        </w:rPr>
        <w:t xml:space="preserve"> si impegna fin d’ora a manlevare e tenere indenne l’altra da qualsiasi pregiudizio dovesse derivarle quale </w:t>
      </w:r>
      <w:r w:rsidR="006D3C82" w:rsidRPr="004C3138">
        <w:rPr>
          <w:rFonts w:asciiTheme="minorHAnsi" w:eastAsiaTheme="minorHAnsi" w:hAnsiTheme="minorHAnsi" w:cstheme="minorBidi"/>
          <w:sz w:val="22"/>
          <w:szCs w:val="22"/>
          <w:lang w:eastAsia="en-US"/>
        </w:rPr>
        <w:t xml:space="preserve">conseguenza dell’inadempimento delle prescrizioni contenute nel presente articolo e/o di qualsivoglia violazione della Normativa </w:t>
      </w:r>
      <w:r w:rsidR="006D3C82" w:rsidRPr="00C041DF">
        <w:rPr>
          <w:rFonts w:asciiTheme="minorHAnsi" w:eastAsiaTheme="minorHAnsi" w:hAnsiTheme="minorHAnsi" w:cstheme="minorBidi"/>
          <w:i/>
          <w:iCs/>
          <w:sz w:val="22"/>
          <w:szCs w:val="22"/>
          <w:lang w:eastAsia="en-US"/>
        </w:rPr>
        <w:t>Privacy</w:t>
      </w:r>
      <w:r w:rsidR="006D3C82" w:rsidRPr="004C3138">
        <w:rPr>
          <w:rFonts w:asciiTheme="minorHAnsi" w:eastAsiaTheme="minorHAnsi" w:hAnsiTheme="minorHAnsi" w:cstheme="minorBidi"/>
          <w:sz w:val="22"/>
          <w:szCs w:val="22"/>
          <w:lang w:eastAsia="en-US"/>
        </w:rPr>
        <w:t>.</w:t>
      </w:r>
    </w:p>
    <w:p w14:paraId="5598FAE5" w14:textId="77777777" w:rsidR="006D3C82" w:rsidRPr="00112C85" w:rsidRDefault="006D3C82" w:rsidP="00E4170E">
      <w:pPr>
        <w:pStyle w:val="Titolo1"/>
        <w:spacing w:before="0" w:after="160"/>
        <w:ind w:left="426" w:hanging="426"/>
        <w:rPr>
          <w:color w:val="4472C4" w:themeColor="accent1"/>
        </w:rPr>
      </w:pPr>
      <w:bookmarkStart w:id="80" w:name="_Toc126780821"/>
      <w:r w:rsidRPr="00112C85">
        <w:rPr>
          <w:color w:val="4472C4" w:themeColor="accent1"/>
        </w:rPr>
        <w:t>Riservatezza</w:t>
      </w:r>
      <w:bookmarkEnd w:id="80"/>
    </w:p>
    <w:p w14:paraId="68DE0558" w14:textId="554C4288" w:rsidR="006D3C82" w:rsidRPr="004C3138" w:rsidRDefault="006D3C82" w:rsidP="00E4170E">
      <w:pPr>
        <w:spacing w:after="160" w:line="259" w:lineRule="auto"/>
        <w:jc w:val="both"/>
        <w:rPr>
          <w:rFonts w:asciiTheme="minorHAnsi" w:eastAsiaTheme="minorHAnsi" w:hAnsiTheme="minorHAnsi" w:cstheme="minorBidi"/>
          <w:sz w:val="22"/>
          <w:szCs w:val="22"/>
          <w:lang w:eastAsia="en-US"/>
        </w:rPr>
      </w:pPr>
      <w:r w:rsidRPr="004C3138">
        <w:rPr>
          <w:rFonts w:asciiTheme="minorHAnsi" w:eastAsiaTheme="minorHAnsi" w:hAnsiTheme="minorHAnsi" w:cstheme="minorBidi"/>
          <w:sz w:val="22"/>
          <w:szCs w:val="22"/>
          <w:lang w:eastAsia="en-US"/>
        </w:rPr>
        <w:t xml:space="preserve">L'Appaltatore si impegna, per un periodo di </w:t>
      </w:r>
      <w:r w:rsidR="00AD2E12">
        <w:rPr>
          <w:rFonts w:asciiTheme="minorHAnsi" w:eastAsiaTheme="minorHAnsi" w:hAnsiTheme="minorHAnsi" w:cstheme="minorBidi"/>
          <w:sz w:val="22"/>
          <w:szCs w:val="22"/>
          <w:lang w:eastAsia="en-US"/>
        </w:rPr>
        <w:t>cinque</w:t>
      </w:r>
      <w:r w:rsidRPr="004C3138">
        <w:rPr>
          <w:rFonts w:asciiTheme="minorHAnsi" w:eastAsiaTheme="minorHAnsi" w:hAnsiTheme="minorHAnsi" w:cstheme="minorBidi"/>
          <w:sz w:val="22"/>
          <w:szCs w:val="22"/>
          <w:lang w:eastAsia="en-US"/>
        </w:rPr>
        <w:t xml:space="preserve"> anni successivo al</w:t>
      </w:r>
      <w:r w:rsidR="0047138A">
        <w:rPr>
          <w:rFonts w:asciiTheme="minorHAnsi" w:eastAsiaTheme="minorHAnsi" w:hAnsiTheme="minorHAnsi" w:cstheme="minorBidi"/>
          <w:sz w:val="22"/>
          <w:szCs w:val="22"/>
          <w:lang w:eastAsia="en-US"/>
        </w:rPr>
        <w:t>la cessazione del rapporto contrattuale</w:t>
      </w:r>
      <w:r w:rsidRPr="004C3138">
        <w:rPr>
          <w:rFonts w:asciiTheme="minorHAnsi" w:eastAsiaTheme="minorHAnsi" w:hAnsiTheme="minorHAnsi" w:cstheme="minorBidi"/>
          <w:sz w:val="22"/>
          <w:szCs w:val="22"/>
          <w:lang w:eastAsia="en-US"/>
        </w:rPr>
        <w:t xml:space="preserve">, a non diffondere documentazione, dati e/o informazioni connessi e/o derivanti dall'esecuzione del </w:t>
      </w:r>
      <w:r w:rsidR="00AE5350" w:rsidRPr="004C3138">
        <w:rPr>
          <w:rFonts w:asciiTheme="minorHAnsi" w:eastAsiaTheme="minorHAnsi" w:hAnsiTheme="minorHAnsi" w:cstheme="minorBidi"/>
          <w:sz w:val="22"/>
          <w:szCs w:val="22"/>
          <w:lang w:eastAsia="en-US"/>
        </w:rPr>
        <w:t>C</w:t>
      </w:r>
      <w:r w:rsidRPr="004C3138">
        <w:rPr>
          <w:rFonts w:asciiTheme="minorHAnsi" w:eastAsiaTheme="minorHAnsi" w:hAnsiTheme="minorHAnsi" w:cstheme="minorBidi"/>
          <w:sz w:val="22"/>
          <w:szCs w:val="22"/>
          <w:lang w:eastAsia="en-US"/>
        </w:rPr>
        <w:t xml:space="preserve">ontratto e si impegna a non divulgarli a terzi né ad utilizzarli per scopi diversi da quelli individuati dallo stesso. Si impegna, altresì, ad assicurare la riservatezza e la protezione da diffusione indebita e non espressamente autorizzata dalla Committente di quanto sia venuto a conoscenza in virtù del </w:t>
      </w:r>
      <w:r w:rsidR="00AE5350" w:rsidRPr="004C3138">
        <w:rPr>
          <w:rFonts w:asciiTheme="minorHAnsi" w:eastAsiaTheme="minorHAnsi" w:hAnsiTheme="minorHAnsi" w:cstheme="minorBidi"/>
          <w:sz w:val="22"/>
          <w:szCs w:val="22"/>
          <w:lang w:eastAsia="en-US"/>
        </w:rPr>
        <w:t>C</w:t>
      </w:r>
      <w:r w:rsidRPr="004C3138">
        <w:rPr>
          <w:rFonts w:asciiTheme="minorHAnsi" w:eastAsiaTheme="minorHAnsi" w:hAnsiTheme="minorHAnsi" w:cstheme="minorBidi"/>
          <w:sz w:val="22"/>
          <w:szCs w:val="22"/>
          <w:lang w:eastAsia="en-US"/>
        </w:rPr>
        <w:t xml:space="preserve">ontratto. In </w:t>
      </w:r>
      <w:r w:rsidR="00605E6A" w:rsidRPr="004C3138">
        <w:rPr>
          <w:rFonts w:asciiTheme="minorHAnsi" w:eastAsiaTheme="minorHAnsi" w:hAnsiTheme="minorHAnsi" w:cstheme="minorBidi"/>
          <w:sz w:val="22"/>
          <w:szCs w:val="22"/>
          <w:lang w:eastAsia="en-US"/>
        </w:rPr>
        <w:t>p</w:t>
      </w:r>
      <w:r w:rsidR="009F2C06" w:rsidRPr="004C3138">
        <w:rPr>
          <w:rFonts w:asciiTheme="minorHAnsi" w:eastAsiaTheme="minorHAnsi" w:hAnsiTheme="minorHAnsi" w:cstheme="minorBidi"/>
          <w:sz w:val="22"/>
          <w:szCs w:val="22"/>
          <w:lang w:eastAsia="en-US"/>
        </w:rPr>
        <w:t>arti</w:t>
      </w:r>
      <w:r w:rsidRPr="004C3138">
        <w:rPr>
          <w:rFonts w:asciiTheme="minorHAnsi" w:eastAsiaTheme="minorHAnsi" w:hAnsiTheme="minorHAnsi" w:cstheme="minorBidi"/>
          <w:sz w:val="22"/>
          <w:szCs w:val="22"/>
          <w:lang w:eastAsia="en-US"/>
        </w:rPr>
        <w:t xml:space="preserve">colare, si impegna a restituire/distruggere tutta la documentazione di cui è venuto in possesso durante l'esecuzione del </w:t>
      </w:r>
      <w:r w:rsidR="00AE5350" w:rsidRPr="004C3138">
        <w:rPr>
          <w:rFonts w:asciiTheme="minorHAnsi" w:eastAsiaTheme="minorHAnsi" w:hAnsiTheme="minorHAnsi" w:cstheme="minorBidi"/>
          <w:sz w:val="22"/>
          <w:szCs w:val="22"/>
          <w:lang w:eastAsia="en-US"/>
        </w:rPr>
        <w:t>C</w:t>
      </w:r>
      <w:r w:rsidRPr="004C3138">
        <w:rPr>
          <w:rFonts w:asciiTheme="minorHAnsi" w:eastAsiaTheme="minorHAnsi" w:hAnsiTheme="minorHAnsi" w:cstheme="minorBidi"/>
          <w:sz w:val="22"/>
          <w:szCs w:val="22"/>
          <w:lang w:eastAsia="en-US"/>
        </w:rPr>
        <w:t>ontratto.</w:t>
      </w:r>
    </w:p>
    <w:p w14:paraId="287FFF3A" w14:textId="77777777" w:rsidR="00AF6A1F" w:rsidRPr="00112C85" w:rsidRDefault="00AF6A1F" w:rsidP="00AF6A1F">
      <w:pPr>
        <w:pStyle w:val="Titolo1"/>
        <w:spacing w:before="0" w:after="160"/>
        <w:ind w:left="426" w:hanging="426"/>
        <w:rPr>
          <w:color w:val="4472C4" w:themeColor="accent1"/>
        </w:rPr>
      </w:pPr>
      <w:bookmarkStart w:id="81" w:name="_Toc126780822"/>
      <w:bookmarkStart w:id="82" w:name="_Hlk70348717"/>
      <w:bookmarkStart w:id="83" w:name="_Hlk71555387"/>
      <w:r w:rsidRPr="00112C85">
        <w:rPr>
          <w:color w:val="4472C4" w:themeColor="accent1"/>
        </w:rPr>
        <w:t>Sicurezza delle informazioni-</w:t>
      </w:r>
      <w:r w:rsidRPr="00112C85">
        <w:rPr>
          <w:i/>
          <w:iCs/>
          <w:color w:val="4472C4" w:themeColor="accent1"/>
        </w:rPr>
        <w:t>Cyber Security</w:t>
      </w:r>
      <w:bookmarkEnd w:id="81"/>
    </w:p>
    <w:p w14:paraId="516F0A05" w14:textId="69A1370B" w:rsidR="00AF6A1F" w:rsidRPr="00763542" w:rsidRDefault="00AF6A1F" w:rsidP="00AF6A1F">
      <w:pPr>
        <w:spacing w:after="160" w:line="259" w:lineRule="auto"/>
        <w:jc w:val="both"/>
        <w:rPr>
          <w:rFonts w:asciiTheme="minorHAnsi" w:eastAsiaTheme="minorHAnsi" w:hAnsiTheme="minorHAnsi" w:cstheme="minorBidi"/>
          <w:sz w:val="22"/>
          <w:szCs w:val="22"/>
          <w:lang w:eastAsia="en-US"/>
        </w:rPr>
      </w:pPr>
      <w:r w:rsidRPr="00763542">
        <w:rPr>
          <w:rFonts w:asciiTheme="minorHAnsi" w:eastAsiaTheme="minorHAnsi" w:hAnsiTheme="minorHAnsi" w:cstheme="minorBidi"/>
          <w:sz w:val="22"/>
          <w:szCs w:val="22"/>
          <w:lang w:eastAsia="en-US"/>
        </w:rPr>
        <w:t xml:space="preserve">1. L’Appaltatore si impegna a adottare ogni misura necessaria a garantire la massima sicurezza e protezione delle informazioni digitali acquisite dalla Committente per l’esecuzione della prestazione contrattuale. A tal fine, tali dati dovranno essere preservati da accidentali o illegittime distruzioni, accidentali perdite e danni, alterazioni, divulgazioni o accessi non autorizzati e da ogni altra illegittima e non autorizzata forma di trattamento. </w:t>
      </w:r>
    </w:p>
    <w:p w14:paraId="2BE03344" w14:textId="68C98074" w:rsidR="00AF6A1F" w:rsidRPr="00763542" w:rsidRDefault="00AF6A1F" w:rsidP="00AF6A1F">
      <w:pPr>
        <w:spacing w:after="160" w:line="259" w:lineRule="auto"/>
        <w:jc w:val="both"/>
        <w:rPr>
          <w:rFonts w:asciiTheme="minorHAnsi" w:eastAsiaTheme="minorHAnsi" w:hAnsiTheme="minorHAnsi" w:cstheme="minorBidi"/>
          <w:sz w:val="22"/>
          <w:szCs w:val="22"/>
          <w:lang w:eastAsia="en-US"/>
        </w:rPr>
      </w:pPr>
      <w:r w:rsidRPr="00763542">
        <w:rPr>
          <w:rFonts w:asciiTheme="minorHAnsi" w:eastAsiaTheme="minorHAnsi" w:hAnsiTheme="minorHAnsi" w:cstheme="minorBidi"/>
          <w:sz w:val="22"/>
          <w:szCs w:val="22"/>
          <w:lang w:eastAsia="en-US"/>
        </w:rPr>
        <w:lastRenderedPageBreak/>
        <w:t>2. Elevati livelli di sicurezza delle informazioni digitali devono essere adottati e garantiti</w:t>
      </w:r>
      <w:r w:rsidR="002E6302">
        <w:rPr>
          <w:rFonts w:asciiTheme="minorHAnsi" w:eastAsiaTheme="minorHAnsi" w:hAnsiTheme="minorHAnsi" w:cstheme="minorBidi"/>
          <w:sz w:val="22"/>
          <w:szCs w:val="22"/>
          <w:lang w:eastAsia="en-US"/>
        </w:rPr>
        <w:t xml:space="preserve"> dall’Appaltatore</w:t>
      </w:r>
      <w:r w:rsidRPr="00763542">
        <w:rPr>
          <w:rFonts w:asciiTheme="minorHAnsi" w:eastAsiaTheme="minorHAnsi" w:hAnsiTheme="minorHAnsi" w:cstheme="minorBidi"/>
          <w:sz w:val="22"/>
          <w:szCs w:val="22"/>
          <w:lang w:eastAsia="en-US"/>
        </w:rPr>
        <w:t xml:space="preserve"> in tutti i contesti, al fine di prevenire </w:t>
      </w:r>
      <w:r w:rsidR="002E6302">
        <w:rPr>
          <w:rFonts w:asciiTheme="minorHAnsi" w:eastAsiaTheme="minorHAnsi" w:hAnsiTheme="minorHAnsi" w:cstheme="minorBidi"/>
          <w:sz w:val="22"/>
          <w:szCs w:val="22"/>
          <w:lang w:eastAsia="en-US"/>
        </w:rPr>
        <w:t>i</w:t>
      </w:r>
      <w:r w:rsidRPr="00763542">
        <w:rPr>
          <w:rFonts w:asciiTheme="minorHAnsi" w:eastAsiaTheme="minorHAnsi" w:hAnsiTheme="minorHAnsi" w:cstheme="minorBidi"/>
          <w:sz w:val="22"/>
          <w:szCs w:val="22"/>
          <w:lang w:eastAsia="en-US"/>
        </w:rPr>
        <w:t xml:space="preserve">l verificarsi di vulnerabilità connesse a rischi informatici, così da assicurare una costante ed elevata protezione dei dati propri e della Committente da possibili potenziali attacchi informatici. </w:t>
      </w:r>
    </w:p>
    <w:p w14:paraId="531B7C30" w14:textId="77777777" w:rsidR="00AF6A1F" w:rsidRPr="00763542" w:rsidRDefault="00AF6A1F" w:rsidP="00AF6A1F">
      <w:pPr>
        <w:spacing w:after="160" w:line="259" w:lineRule="auto"/>
        <w:jc w:val="both"/>
        <w:rPr>
          <w:rFonts w:asciiTheme="minorHAnsi" w:eastAsiaTheme="minorHAnsi" w:hAnsiTheme="minorHAnsi" w:cstheme="minorBidi"/>
          <w:sz w:val="22"/>
          <w:szCs w:val="22"/>
          <w:lang w:eastAsia="en-US"/>
        </w:rPr>
      </w:pPr>
      <w:r w:rsidRPr="00763542">
        <w:rPr>
          <w:rFonts w:asciiTheme="minorHAnsi" w:eastAsiaTheme="minorHAnsi" w:hAnsiTheme="minorHAnsi" w:cstheme="minorBidi"/>
          <w:sz w:val="22"/>
          <w:szCs w:val="22"/>
          <w:lang w:eastAsia="en-US"/>
        </w:rPr>
        <w:t>3. L’Appaltatore si impegna, pertanto, ad adeguare le proprie metodologie operative e procedure alle indicazioni raccomandate da standard internazionali (ISO 27001, NIST), garantendo la protezione di se stesso e della Committente da vulnerabilità e attacchi informatici di qualunque natura e genere.</w:t>
      </w:r>
    </w:p>
    <w:p w14:paraId="60781806" w14:textId="07D150FE" w:rsidR="00AF6A1F" w:rsidRPr="00763542" w:rsidRDefault="00AF6A1F" w:rsidP="00AF6A1F">
      <w:pPr>
        <w:pStyle w:val="Paragrafoelenco"/>
        <w:spacing w:after="160" w:line="259" w:lineRule="auto"/>
        <w:ind w:left="0"/>
        <w:jc w:val="both"/>
        <w:rPr>
          <w:rFonts w:asciiTheme="minorHAnsi" w:eastAsiaTheme="minorHAnsi" w:hAnsiTheme="minorHAnsi" w:cstheme="minorBidi"/>
          <w:lang w:eastAsia="en-US"/>
        </w:rPr>
      </w:pPr>
      <w:r w:rsidRPr="00763542">
        <w:rPr>
          <w:rFonts w:asciiTheme="minorHAnsi" w:eastAsiaTheme="minorHAnsi" w:hAnsiTheme="minorHAnsi" w:cstheme="minorBidi"/>
          <w:lang w:eastAsia="en-US"/>
        </w:rPr>
        <w:t>4. In particolare, fermo restando quanto precede, nell’ipotesi in cui l’Appaltatore si configuri specificamente come fornitore di servizi digitali, per tutta la durata del rapporto contrattuale con la Committente il medesimo si impegna ad agire nel rispetto della normativa sulla sicurezza cibernetica vigente, osservando in particolare le disposizioni di cui all’art. 14 D.</w:t>
      </w:r>
      <w:r w:rsidR="002E6302">
        <w:rPr>
          <w:rFonts w:asciiTheme="minorHAnsi" w:eastAsiaTheme="minorHAnsi" w:hAnsiTheme="minorHAnsi" w:cstheme="minorBidi"/>
          <w:lang w:eastAsia="en-US"/>
        </w:rPr>
        <w:t>L</w:t>
      </w:r>
      <w:r w:rsidRPr="00763542">
        <w:rPr>
          <w:rFonts w:asciiTheme="minorHAnsi" w:eastAsiaTheme="minorHAnsi" w:hAnsiTheme="minorHAnsi" w:cstheme="minorBidi"/>
          <w:lang w:eastAsia="en-US"/>
        </w:rPr>
        <w:t>gs. 65/2018, fatto salvo quanto previsto dal comma 15 del medesimo articolo.</w:t>
      </w:r>
    </w:p>
    <w:p w14:paraId="7A3E8F2B" w14:textId="77777777" w:rsidR="00CC4378" w:rsidRPr="00112C85" w:rsidRDefault="00CC4378" w:rsidP="00E4170E">
      <w:pPr>
        <w:pStyle w:val="Titolo1"/>
        <w:spacing w:before="0" w:after="160"/>
        <w:ind w:left="426" w:hanging="426"/>
        <w:rPr>
          <w:color w:val="4472C4" w:themeColor="accent1"/>
        </w:rPr>
      </w:pPr>
      <w:bookmarkStart w:id="84" w:name="_Toc126780823"/>
      <w:bookmarkEnd w:id="82"/>
      <w:bookmarkEnd w:id="83"/>
      <w:r w:rsidRPr="00112C85">
        <w:rPr>
          <w:color w:val="4472C4" w:themeColor="accent1"/>
        </w:rPr>
        <w:t>Documenti contrattuali</w:t>
      </w:r>
      <w:bookmarkEnd w:id="84"/>
    </w:p>
    <w:p w14:paraId="4D076187" w14:textId="0294553E" w:rsidR="00291AE4" w:rsidRDefault="00291AE4" w:rsidP="00291AE4">
      <w:pPr>
        <w:spacing w:after="160" w:line="259" w:lineRule="auto"/>
        <w:jc w:val="both"/>
        <w:rPr>
          <w:rFonts w:ascii="Calibri" w:hAnsi="Calibri" w:cs="Calibri"/>
          <w:sz w:val="22"/>
          <w:szCs w:val="22"/>
        </w:rPr>
      </w:pPr>
      <w:r w:rsidRPr="00291AE4">
        <w:rPr>
          <w:rFonts w:ascii="Calibri" w:hAnsi="Calibri" w:cs="Calibri"/>
          <w:sz w:val="22"/>
          <w:szCs w:val="22"/>
        </w:rPr>
        <w:t>1.</w:t>
      </w:r>
      <w:r w:rsidR="00AF6A1F" w:rsidRPr="00AF6A1F">
        <w:rPr>
          <w:rFonts w:ascii="Calibri" w:hAnsi="Calibri" w:cs="Calibri"/>
          <w:sz w:val="22"/>
          <w:szCs w:val="22"/>
        </w:rPr>
        <w:t xml:space="preserve"> </w:t>
      </w:r>
      <w:r w:rsidR="00AF6A1F">
        <w:rPr>
          <w:rFonts w:ascii="Calibri" w:hAnsi="Calibri" w:cs="Calibri"/>
          <w:sz w:val="22"/>
          <w:szCs w:val="22"/>
        </w:rPr>
        <w:t>Le presenti Condizioni, il Contratto e i documenti ad esso allegati, costituiscono la</w:t>
      </w:r>
      <w:r w:rsidR="00AF6A1F" w:rsidRPr="007F0988">
        <w:rPr>
          <w:rFonts w:ascii="Calibri" w:hAnsi="Calibri" w:cs="Calibri"/>
          <w:sz w:val="22"/>
          <w:szCs w:val="22"/>
        </w:rPr>
        <w:t xml:space="preserve"> disciplina </w:t>
      </w:r>
      <w:r w:rsidR="00AF6A1F">
        <w:rPr>
          <w:rFonts w:ascii="Calibri" w:hAnsi="Calibri" w:cs="Calibri"/>
          <w:sz w:val="22"/>
          <w:szCs w:val="22"/>
        </w:rPr>
        <w:t>de</w:t>
      </w:r>
      <w:r w:rsidR="00AF6A1F" w:rsidRPr="007F0988">
        <w:rPr>
          <w:rFonts w:ascii="Calibri" w:hAnsi="Calibri" w:cs="Calibri"/>
          <w:sz w:val="22"/>
          <w:szCs w:val="22"/>
        </w:rPr>
        <w:t xml:space="preserve">l rapporto </w:t>
      </w:r>
      <w:r w:rsidR="00AF6A1F">
        <w:rPr>
          <w:rFonts w:ascii="Calibri" w:hAnsi="Calibri" w:cs="Calibri"/>
          <w:sz w:val="22"/>
          <w:szCs w:val="22"/>
        </w:rPr>
        <w:t xml:space="preserve">negoziale </w:t>
      </w:r>
      <w:r w:rsidR="00AF6A1F" w:rsidRPr="007F0988">
        <w:rPr>
          <w:rFonts w:ascii="Calibri" w:hAnsi="Calibri" w:cs="Calibri"/>
          <w:sz w:val="22"/>
          <w:szCs w:val="22"/>
        </w:rPr>
        <w:t>tra la Committente e l’Appaltatore per l’esecuzione dell’Appalto</w:t>
      </w:r>
      <w:r w:rsidR="00AF6A1F">
        <w:rPr>
          <w:rFonts w:ascii="Calibri" w:hAnsi="Calibri" w:cs="Calibri"/>
          <w:sz w:val="22"/>
          <w:szCs w:val="22"/>
        </w:rPr>
        <w:t>.</w:t>
      </w:r>
    </w:p>
    <w:p w14:paraId="2F354A17" w14:textId="1CA3BF38" w:rsidR="00291AE4" w:rsidRPr="00291AE4" w:rsidRDefault="00291AE4" w:rsidP="00291AE4">
      <w:pPr>
        <w:spacing w:after="160" w:line="259" w:lineRule="auto"/>
        <w:jc w:val="both"/>
        <w:rPr>
          <w:rFonts w:ascii="Calibri" w:hAnsi="Calibri" w:cs="Calibri"/>
          <w:sz w:val="22"/>
          <w:szCs w:val="22"/>
        </w:rPr>
      </w:pPr>
      <w:r w:rsidRPr="00291AE4">
        <w:rPr>
          <w:rFonts w:ascii="Calibri" w:hAnsi="Calibri" w:cs="Calibri"/>
          <w:sz w:val="22"/>
          <w:szCs w:val="22"/>
        </w:rPr>
        <w:t>2. In caso di contrasti interpretativi per discordanze tra i documenti sopra elencati, l’Appaltatore rispetterà, nell’ordine: il Contratto, le presenti Condizioni e gli altri Allegati contrattuali, secondo l’ordine di esposizione indicato nel Contratto stesso alla clausola “Allegati”.</w:t>
      </w:r>
    </w:p>
    <w:p w14:paraId="2A682A3A" w14:textId="12B9FDB3" w:rsidR="00291AE4" w:rsidRPr="00291AE4" w:rsidRDefault="00291AE4" w:rsidP="00291AE4">
      <w:pPr>
        <w:spacing w:after="160" w:line="259" w:lineRule="auto"/>
        <w:jc w:val="both"/>
        <w:rPr>
          <w:rFonts w:ascii="Calibri" w:hAnsi="Calibri" w:cs="Calibri"/>
          <w:sz w:val="22"/>
          <w:szCs w:val="22"/>
        </w:rPr>
      </w:pPr>
      <w:r w:rsidRPr="00291AE4">
        <w:rPr>
          <w:rFonts w:ascii="Calibri" w:hAnsi="Calibri" w:cs="Calibri"/>
          <w:sz w:val="22"/>
          <w:szCs w:val="22"/>
        </w:rPr>
        <w:t>3. Nel caso in cui un atto contrattuale prescriva prestazioni alternative o discordanti, l’Appaltatore eseguirà le prestazioni secondo la scelta della Committente. Analogamente si dica nel caso in cui le discordanze dovessero riguardare le dimensioni o le caratteristiche di un bene</w:t>
      </w:r>
      <w:r w:rsidR="00E3448B">
        <w:rPr>
          <w:rFonts w:ascii="Calibri" w:hAnsi="Calibri" w:cs="Calibri"/>
          <w:sz w:val="22"/>
          <w:szCs w:val="22"/>
        </w:rPr>
        <w:t>,</w:t>
      </w:r>
      <w:r w:rsidRPr="00291AE4">
        <w:rPr>
          <w:rFonts w:ascii="Calibri" w:hAnsi="Calibri" w:cs="Calibri"/>
          <w:sz w:val="22"/>
          <w:szCs w:val="22"/>
        </w:rPr>
        <w:t xml:space="preserve"> quali risultanti da disegni redatti in una diversa scala grafica.</w:t>
      </w:r>
    </w:p>
    <w:p w14:paraId="7928ACB0" w14:textId="77777777" w:rsidR="007C4551" w:rsidRPr="00112C85" w:rsidRDefault="007C4551" w:rsidP="00E4170E">
      <w:pPr>
        <w:pStyle w:val="Titolo1"/>
        <w:spacing w:before="0" w:after="160"/>
        <w:ind w:left="426" w:hanging="426"/>
        <w:rPr>
          <w:color w:val="4472C4" w:themeColor="accent1"/>
        </w:rPr>
      </w:pPr>
      <w:bookmarkStart w:id="85" w:name="_Toc126780824"/>
      <w:r w:rsidRPr="00112C85">
        <w:rPr>
          <w:color w:val="4472C4" w:themeColor="accent1"/>
        </w:rPr>
        <w:t>Comunicazioni fra le Parti</w:t>
      </w:r>
      <w:bookmarkEnd w:id="85"/>
    </w:p>
    <w:p w14:paraId="2875CFEE" w14:textId="77777777" w:rsidR="0048029D" w:rsidRPr="0048029D" w:rsidRDefault="0048029D" w:rsidP="0048029D">
      <w:pPr>
        <w:autoSpaceDE w:val="0"/>
        <w:autoSpaceDN w:val="0"/>
        <w:adjustRightInd w:val="0"/>
        <w:spacing w:after="160" w:line="259" w:lineRule="auto"/>
        <w:jc w:val="both"/>
        <w:rPr>
          <w:rFonts w:ascii="Calibri" w:hAnsi="Calibri" w:cs="Calibri"/>
          <w:sz w:val="22"/>
          <w:szCs w:val="22"/>
        </w:rPr>
      </w:pPr>
      <w:r w:rsidRPr="0048029D">
        <w:rPr>
          <w:rFonts w:ascii="Calibri" w:hAnsi="Calibri" w:cs="Calibri"/>
          <w:sz w:val="22"/>
          <w:szCs w:val="22"/>
        </w:rPr>
        <w:t xml:space="preserve">Tutte le comunicazioni fra le Parti avverranno esclusivamente in forma scritta utilizzando modalità telematiche, mediante Posta Elettronica Certificata. A tal fine le Parti provvederanno a scambiarsi i rispettivi indirizzi PEC. </w:t>
      </w:r>
    </w:p>
    <w:p w14:paraId="3AE811B3" w14:textId="47A3129D" w:rsidR="00527195" w:rsidRDefault="00343361" w:rsidP="0048029D">
      <w:pPr>
        <w:pStyle w:val="Titolo1"/>
        <w:spacing w:before="0" w:after="160"/>
        <w:ind w:left="426" w:hanging="426"/>
        <w:rPr>
          <w:color w:val="4472C4" w:themeColor="accent1"/>
        </w:rPr>
      </w:pPr>
      <w:bookmarkStart w:id="86" w:name="_Toc126780825"/>
      <w:r w:rsidRPr="00112C85">
        <w:rPr>
          <w:color w:val="4472C4" w:themeColor="accent1"/>
        </w:rPr>
        <w:t>Legge regolatrice del contratto</w:t>
      </w:r>
      <w:bookmarkEnd w:id="86"/>
    </w:p>
    <w:p w14:paraId="59EB8CF6" w14:textId="3EA1C427" w:rsidR="00343361" w:rsidRPr="00390767" w:rsidRDefault="00343361" w:rsidP="00E4170E">
      <w:pPr>
        <w:autoSpaceDE w:val="0"/>
        <w:autoSpaceDN w:val="0"/>
        <w:adjustRightInd w:val="0"/>
        <w:spacing w:after="160" w:line="259" w:lineRule="auto"/>
        <w:jc w:val="both"/>
        <w:rPr>
          <w:rFonts w:ascii="Calibri" w:hAnsi="Calibri" w:cs="Calibri"/>
          <w:sz w:val="22"/>
          <w:szCs w:val="22"/>
        </w:rPr>
      </w:pPr>
      <w:r w:rsidRPr="00390767">
        <w:rPr>
          <w:rFonts w:ascii="Calibri" w:hAnsi="Calibri" w:cs="Calibri"/>
          <w:sz w:val="22"/>
          <w:szCs w:val="22"/>
        </w:rPr>
        <w:t xml:space="preserve">Il Contratto è soggetto a tutti gli effetti alla </w:t>
      </w:r>
      <w:r w:rsidR="00E3448B">
        <w:rPr>
          <w:rFonts w:ascii="Calibri" w:hAnsi="Calibri" w:cs="Calibri"/>
          <w:sz w:val="22"/>
          <w:szCs w:val="22"/>
        </w:rPr>
        <w:t>normativa</w:t>
      </w:r>
      <w:r w:rsidR="00E3448B" w:rsidRPr="00390767">
        <w:rPr>
          <w:rFonts w:ascii="Calibri" w:hAnsi="Calibri" w:cs="Calibri"/>
          <w:sz w:val="22"/>
          <w:szCs w:val="22"/>
        </w:rPr>
        <w:t xml:space="preserve"> </w:t>
      </w:r>
      <w:r w:rsidRPr="00390767">
        <w:rPr>
          <w:rFonts w:ascii="Calibri" w:hAnsi="Calibri" w:cs="Calibri"/>
          <w:sz w:val="22"/>
          <w:szCs w:val="22"/>
        </w:rPr>
        <w:t>italiana.</w:t>
      </w:r>
    </w:p>
    <w:p w14:paraId="6C9F939B" w14:textId="77777777" w:rsidR="00527195" w:rsidRPr="00112C85" w:rsidRDefault="00527195" w:rsidP="00527195">
      <w:pPr>
        <w:pStyle w:val="Titolo1"/>
        <w:spacing w:before="0" w:after="160"/>
        <w:ind w:left="426" w:hanging="426"/>
        <w:rPr>
          <w:color w:val="4472C4" w:themeColor="accent1"/>
        </w:rPr>
      </w:pPr>
      <w:bookmarkStart w:id="87" w:name="_Toc126780826"/>
      <w:r w:rsidRPr="00112C85">
        <w:rPr>
          <w:color w:val="4472C4" w:themeColor="accent1"/>
        </w:rPr>
        <w:lastRenderedPageBreak/>
        <w:t>Controversie</w:t>
      </w:r>
      <w:bookmarkEnd w:id="87"/>
    </w:p>
    <w:p w14:paraId="3C8B9741" w14:textId="60E6D651" w:rsidR="00343361" w:rsidRPr="00390767" w:rsidRDefault="008C45AF" w:rsidP="008C45AF">
      <w:pPr>
        <w:autoSpaceDE w:val="0"/>
        <w:autoSpaceDN w:val="0"/>
        <w:adjustRightInd w:val="0"/>
        <w:spacing w:after="160" w:line="259" w:lineRule="auto"/>
        <w:jc w:val="both"/>
        <w:rPr>
          <w:rFonts w:ascii="Calibri" w:hAnsi="Calibri" w:cs="Calibri"/>
          <w:sz w:val="22"/>
          <w:szCs w:val="22"/>
        </w:rPr>
      </w:pPr>
      <w:bookmarkStart w:id="88" w:name="_Hlk74668599"/>
      <w:r>
        <w:rPr>
          <w:rFonts w:ascii="Calibri" w:hAnsi="Calibri" w:cs="Calibri"/>
          <w:sz w:val="22"/>
          <w:szCs w:val="22"/>
        </w:rPr>
        <w:t>Le Parti</w:t>
      </w:r>
      <w:r w:rsidRPr="008C45AF">
        <w:rPr>
          <w:rFonts w:ascii="Calibri" w:hAnsi="Calibri" w:cs="Calibri"/>
          <w:sz w:val="22"/>
          <w:szCs w:val="22"/>
        </w:rPr>
        <w:t xml:space="preserve"> si adopereranno al fine di comporre amichevolmente le contestazioni che dovessero insorgere sull’interpretazione e sull’esecuzione del</w:t>
      </w:r>
      <w:r>
        <w:rPr>
          <w:rFonts w:ascii="Calibri" w:hAnsi="Calibri" w:cs="Calibri"/>
          <w:sz w:val="22"/>
          <w:szCs w:val="22"/>
        </w:rPr>
        <w:t>le</w:t>
      </w:r>
      <w:r w:rsidRPr="008C45AF">
        <w:rPr>
          <w:rFonts w:ascii="Calibri" w:hAnsi="Calibri" w:cs="Calibri"/>
          <w:sz w:val="22"/>
          <w:szCs w:val="22"/>
        </w:rPr>
        <w:t xml:space="preserve"> </w:t>
      </w:r>
      <w:r>
        <w:rPr>
          <w:rFonts w:ascii="Calibri" w:hAnsi="Calibri" w:cs="Calibri"/>
          <w:sz w:val="22"/>
          <w:szCs w:val="22"/>
        </w:rPr>
        <w:t>condizioni contrattuali tutte</w:t>
      </w:r>
      <w:r w:rsidRPr="008C45AF">
        <w:rPr>
          <w:rFonts w:ascii="Calibri" w:hAnsi="Calibri" w:cs="Calibri"/>
          <w:sz w:val="22"/>
          <w:szCs w:val="22"/>
        </w:rPr>
        <w:t>.</w:t>
      </w:r>
      <w:r>
        <w:rPr>
          <w:rFonts w:ascii="Calibri" w:hAnsi="Calibri" w:cs="Calibri"/>
          <w:sz w:val="22"/>
          <w:szCs w:val="22"/>
        </w:rPr>
        <w:t xml:space="preserve"> </w:t>
      </w:r>
      <w:r w:rsidRPr="008C45AF">
        <w:rPr>
          <w:rFonts w:ascii="Calibri" w:hAnsi="Calibri" w:cs="Calibri"/>
          <w:sz w:val="22"/>
          <w:szCs w:val="22"/>
        </w:rPr>
        <w:t xml:space="preserve">Ove ciò non fosse possibile, sarà competente in via esclusiva </w:t>
      </w:r>
      <w:r w:rsidR="00343361" w:rsidRPr="00390767">
        <w:rPr>
          <w:rFonts w:ascii="Calibri" w:hAnsi="Calibri" w:cs="Calibri"/>
          <w:sz w:val="22"/>
          <w:szCs w:val="22"/>
        </w:rPr>
        <w:t>il Foro di Milano.</w:t>
      </w:r>
      <w:bookmarkEnd w:id="88"/>
    </w:p>
    <w:p w14:paraId="523662F1" w14:textId="77777777" w:rsidR="00C041DF" w:rsidRPr="00112C85" w:rsidRDefault="00C041DF" w:rsidP="00E4170E">
      <w:pPr>
        <w:pStyle w:val="Titolo1"/>
        <w:spacing w:before="0" w:after="160"/>
        <w:ind w:left="426" w:hanging="426"/>
        <w:rPr>
          <w:color w:val="4472C4" w:themeColor="accent1"/>
        </w:rPr>
      </w:pPr>
      <w:bookmarkStart w:id="89" w:name="_Toc126780827"/>
      <w:r w:rsidRPr="00112C85">
        <w:rPr>
          <w:color w:val="4472C4" w:themeColor="accent1"/>
        </w:rPr>
        <w:t>Rinvio</w:t>
      </w:r>
      <w:bookmarkEnd w:id="89"/>
    </w:p>
    <w:p w14:paraId="0B7E9896" w14:textId="77777777" w:rsidR="00C041DF" w:rsidRPr="006D3C82" w:rsidRDefault="00C041DF" w:rsidP="00E4170E">
      <w:pPr>
        <w:spacing w:after="160" w:line="259" w:lineRule="auto"/>
        <w:jc w:val="both"/>
        <w:rPr>
          <w:rFonts w:asciiTheme="minorHAnsi" w:eastAsiaTheme="minorHAnsi" w:hAnsiTheme="minorHAnsi" w:cstheme="minorBidi"/>
          <w:sz w:val="22"/>
          <w:szCs w:val="22"/>
          <w:lang w:eastAsia="en-US"/>
        </w:rPr>
      </w:pPr>
      <w:r w:rsidRPr="006D3C82">
        <w:rPr>
          <w:rFonts w:asciiTheme="minorHAnsi" w:eastAsiaTheme="minorHAnsi" w:hAnsiTheme="minorHAnsi" w:cstheme="minorBidi"/>
          <w:sz w:val="22"/>
          <w:szCs w:val="22"/>
          <w:lang w:eastAsia="en-US"/>
        </w:rPr>
        <w:t xml:space="preserve">Per tutto quanto non espressamente disciplinato </w:t>
      </w:r>
      <w:r>
        <w:rPr>
          <w:rFonts w:asciiTheme="minorHAnsi" w:eastAsiaTheme="minorHAnsi" w:hAnsiTheme="minorHAnsi" w:cstheme="minorBidi"/>
          <w:sz w:val="22"/>
          <w:szCs w:val="22"/>
          <w:lang w:eastAsia="en-US"/>
        </w:rPr>
        <w:t xml:space="preserve">nelle presenti Condizioni, </w:t>
      </w:r>
      <w:r w:rsidR="001E644E">
        <w:rPr>
          <w:rFonts w:asciiTheme="minorHAnsi" w:eastAsiaTheme="minorHAnsi" w:hAnsiTheme="minorHAnsi" w:cstheme="minorBidi"/>
          <w:sz w:val="22"/>
          <w:szCs w:val="22"/>
          <w:lang w:eastAsia="en-US"/>
        </w:rPr>
        <w:t>nel</w:t>
      </w:r>
      <w:r>
        <w:rPr>
          <w:rFonts w:asciiTheme="minorHAnsi" w:eastAsiaTheme="minorHAnsi" w:hAnsiTheme="minorHAnsi" w:cstheme="minorBidi"/>
          <w:sz w:val="22"/>
          <w:szCs w:val="22"/>
          <w:lang w:eastAsia="en-US"/>
        </w:rPr>
        <w:t xml:space="preserve"> C</w:t>
      </w:r>
      <w:r w:rsidRPr="006D3C82">
        <w:rPr>
          <w:rFonts w:asciiTheme="minorHAnsi" w:eastAsiaTheme="minorHAnsi" w:hAnsiTheme="minorHAnsi" w:cstheme="minorBidi"/>
          <w:sz w:val="22"/>
          <w:szCs w:val="22"/>
          <w:lang w:eastAsia="en-US"/>
        </w:rPr>
        <w:t>ontratto</w:t>
      </w:r>
      <w:r>
        <w:rPr>
          <w:rFonts w:asciiTheme="minorHAnsi" w:eastAsiaTheme="minorHAnsi" w:hAnsiTheme="minorHAnsi" w:cstheme="minorBidi"/>
          <w:sz w:val="22"/>
          <w:szCs w:val="22"/>
          <w:lang w:eastAsia="en-US"/>
        </w:rPr>
        <w:t xml:space="preserve"> e nei suoi Allegati</w:t>
      </w:r>
      <w:r w:rsidRPr="006D3C82">
        <w:rPr>
          <w:rFonts w:asciiTheme="minorHAnsi" w:eastAsiaTheme="minorHAnsi" w:hAnsiTheme="minorHAnsi" w:cstheme="minorBidi"/>
          <w:sz w:val="22"/>
          <w:szCs w:val="22"/>
          <w:lang w:eastAsia="en-US"/>
        </w:rPr>
        <w:t xml:space="preserve">, si fa rinvio alle norme del </w:t>
      </w:r>
      <w:proofErr w:type="gramStart"/>
      <w:r w:rsidRPr="006D3C82">
        <w:rPr>
          <w:rFonts w:asciiTheme="minorHAnsi" w:eastAsiaTheme="minorHAnsi" w:hAnsiTheme="minorHAnsi" w:cstheme="minorBidi"/>
          <w:sz w:val="22"/>
          <w:szCs w:val="22"/>
          <w:lang w:eastAsia="en-US"/>
        </w:rPr>
        <w:t>Codice Civile</w:t>
      </w:r>
      <w:proofErr w:type="gramEnd"/>
      <w:r w:rsidRPr="006D3C82">
        <w:rPr>
          <w:rFonts w:asciiTheme="minorHAnsi" w:eastAsiaTheme="minorHAnsi" w:hAnsiTheme="minorHAnsi" w:cstheme="minorBidi"/>
          <w:sz w:val="22"/>
          <w:szCs w:val="22"/>
          <w:lang w:eastAsia="en-US"/>
        </w:rPr>
        <w:t xml:space="preserve"> in quanto applicabili.</w:t>
      </w:r>
    </w:p>
    <w:p w14:paraId="12B06E96" w14:textId="06230A0E" w:rsidR="00254310" w:rsidRPr="008306A3" w:rsidRDefault="0048029D" w:rsidP="008306A3">
      <w:pPr>
        <w:pStyle w:val="Titolo1"/>
        <w:numPr>
          <w:ilvl w:val="0"/>
          <w:numId w:val="0"/>
        </w:numPr>
        <w:spacing w:before="0" w:after="160"/>
        <w:ind w:left="426"/>
        <w:jc w:val="center"/>
        <w:rPr>
          <w:rFonts w:asciiTheme="majorHAnsi" w:hAnsiTheme="majorHAnsi" w:cstheme="majorHAnsi"/>
          <w:b/>
          <w:bCs/>
          <w:sz w:val="28"/>
          <w:szCs w:val="28"/>
        </w:rPr>
      </w:pPr>
      <w:r>
        <w:rPr>
          <w:rFonts w:ascii="Calibri" w:hAnsi="Calibri" w:cs="Calibri"/>
          <w:sz w:val="22"/>
          <w:szCs w:val="22"/>
        </w:rPr>
        <w:br w:type="page"/>
      </w:r>
      <w:bookmarkStart w:id="90" w:name="_Toc126780828"/>
      <w:bookmarkStart w:id="91" w:name="_Hlk113123099"/>
      <w:r w:rsidR="00C20D03" w:rsidRPr="00112C85">
        <w:rPr>
          <w:rFonts w:asciiTheme="majorHAnsi" w:hAnsiTheme="majorHAnsi" w:cstheme="majorHAnsi"/>
          <w:b/>
          <w:bCs/>
          <w:color w:val="4472C4" w:themeColor="accent1"/>
          <w:sz w:val="28"/>
          <w:szCs w:val="28"/>
        </w:rPr>
        <w:lastRenderedPageBreak/>
        <w:t xml:space="preserve">Allegato A </w:t>
      </w:r>
      <w:r w:rsidR="00D52EA1" w:rsidRPr="00112C85">
        <w:rPr>
          <w:rFonts w:asciiTheme="majorHAnsi" w:hAnsiTheme="majorHAnsi" w:cstheme="majorHAnsi"/>
          <w:b/>
          <w:bCs/>
          <w:color w:val="4472C4" w:themeColor="accent1"/>
          <w:sz w:val="28"/>
          <w:szCs w:val="28"/>
        </w:rPr>
        <w:t xml:space="preserve">- </w:t>
      </w:r>
      <w:r w:rsidR="00254310" w:rsidRPr="00112C85">
        <w:rPr>
          <w:rFonts w:asciiTheme="majorHAnsi" w:hAnsiTheme="majorHAnsi" w:cstheme="majorHAnsi"/>
          <w:b/>
          <w:bCs/>
          <w:color w:val="4472C4" w:themeColor="accent1"/>
          <w:sz w:val="28"/>
          <w:szCs w:val="28"/>
        </w:rPr>
        <w:t>Istruzioni per la fatturazione elettronica</w:t>
      </w:r>
      <w:bookmarkEnd w:id="90"/>
    </w:p>
    <w:p w14:paraId="17C0E6FF" w14:textId="77777777" w:rsidR="00C20D03" w:rsidRPr="008306A3" w:rsidRDefault="00C20D03" w:rsidP="008306A3">
      <w:pPr>
        <w:ind w:right="-29"/>
        <w:jc w:val="both"/>
        <w:rPr>
          <w:rFonts w:asciiTheme="majorHAnsi" w:hAnsiTheme="majorHAnsi" w:cstheme="majorHAnsi"/>
          <w:b/>
          <w:sz w:val="22"/>
          <w:szCs w:val="22"/>
        </w:rPr>
      </w:pPr>
    </w:p>
    <w:p w14:paraId="5E6A93D6" w14:textId="1CB83149" w:rsidR="00C20D03" w:rsidRPr="008306A3" w:rsidRDefault="00DF37F5" w:rsidP="008306A3">
      <w:pPr>
        <w:ind w:left="426" w:hanging="426"/>
        <w:rPr>
          <w:rFonts w:asciiTheme="majorHAnsi" w:hAnsiTheme="majorHAnsi" w:cstheme="majorHAnsi"/>
          <w:sz w:val="22"/>
          <w:szCs w:val="22"/>
        </w:rPr>
      </w:pPr>
      <w:r>
        <w:rPr>
          <w:rFonts w:asciiTheme="majorHAnsi" w:hAnsiTheme="majorHAnsi" w:cstheme="majorHAnsi"/>
          <w:sz w:val="22"/>
          <w:szCs w:val="22"/>
        </w:rPr>
        <w:t>R</w:t>
      </w:r>
      <w:r w:rsidR="00C20D03" w:rsidRPr="008306A3">
        <w:rPr>
          <w:rFonts w:asciiTheme="majorHAnsi" w:hAnsiTheme="majorHAnsi" w:cstheme="majorHAnsi"/>
          <w:sz w:val="22"/>
          <w:szCs w:val="22"/>
        </w:rPr>
        <w:t>iportare nella fattura XML le seguenti informazioni:</w:t>
      </w:r>
    </w:p>
    <w:p w14:paraId="39B6525B" w14:textId="11534AEA" w:rsidR="00C20D03" w:rsidRPr="008306A3" w:rsidRDefault="00C20D03" w:rsidP="008306A3">
      <w:pPr>
        <w:pStyle w:val="Paragrafoelenco"/>
        <w:numPr>
          <w:ilvl w:val="0"/>
          <w:numId w:val="3"/>
        </w:numPr>
        <w:ind w:left="426" w:hanging="426"/>
        <w:jc w:val="both"/>
        <w:rPr>
          <w:rFonts w:asciiTheme="majorHAnsi" w:hAnsiTheme="majorHAnsi" w:cstheme="majorHAnsi"/>
          <w:lang w:eastAsia="en-US"/>
        </w:rPr>
      </w:pPr>
      <w:r w:rsidRPr="008306A3">
        <w:rPr>
          <w:rFonts w:asciiTheme="majorHAnsi" w:hAnsiTheme="majorHAnsi" w:cstheme="majorHAnsi"/>
          <w:b/>
          <w:bCs/>
          <w:lang w:eastAsia="en-US"/>
        </w:rPr>
        <w:t xml:space="preserve">Ordine di acquisto </w:t>
      </w:r>
      <w:r w:rsidRPr="008306A3">
        <w:rPr>
          <w:rFonts w:asciiTheme="majorHAnsi" w:hAnsiTheme="majorHAnsi" w:cstheme="majorHAnsi"/>
          <w:lang w:eastAsia="en-US"/>
        </w:rPr>
        <w:t xml:space="preserve">sezione </w:t>
      </w:r>
      <w:r w:rsidRPr="008306A3">
        <w:rPr>
          <w:rFonts w:asciiTheme="majorHAnsi" w:hAnsiTheme="majorHAnsi" w:cstheme="majorHAnsi"/>
          <w:i/>
          <w:iCs/>
          <w:lang w:eastAsia="en-US"/>
        </w:rPr>
        <w:t>FatturaElettronicaBody – DatiGenerali—DatiOrdineAcquisto</w:t>
      </w:r>
      <w:r w:rsidRPr="008306A3">
        <w:rPr>
          <w:rFonts w:asciiTheme="majorHAnsi" w:hAnsiTheme="majorHAnsi" w:cstheme="majorHAnsi"/>
          <w:lang w:eastAsia="en-US"/>
        </w:rPr>
        <w:t>, compilando IdDocumento con il numero dell’ordine.</w:t>
      </w:r>
    </w:p>
    <w:p w14:paraId="22825031" w14:textId="77777777" w:rsidR="00C20D03" w:rsidRPr="008306A3" w:rsidRDefault="00C20D03" w:rsidP="00C20D03">
      <w:pPr>
        <w:pStyle w:val="Paragrafoelenco"/>
        <w:rPr>
          <w:rFonts w:asciiTheme="majorHAnsi" w:hAnsiTheme="majorHAnsi" w:cstheme="majorHAnsi"/>
          <w:lang w:eastAsia="en-US"/>
        </w:rPr>
      </w:pPr>
    </w:p>
    <w:p w14:paraId="7C4B2730" w14:textId="77777777" w:rsidR="00C20D03" w:rsidRPr="008306A3" w:rsidRDefault="00C20D03" w:rsidP="00C20D03">
      <w:pPr>
        <w:pStyle w:val="Paragrafoelenco"/>
        <w:rPr>
          <w:rFonts w:asciiTheme="majorHAnsi" w:hAnsiTheme="majorHAnsi" w:cstheme="majorHAnsi"/>
          <w:i/>
          <w:iCs/>
          <w:lang w:eastAsia="en-US"/>
        </w:rPr>
      </w:pPr>
      <w:r w:rsidRPr="008306A3">
        <w:rPr>
          <w:rFonts w:asciiTheme="majorHAnsi" w:hAnsiTheme="majorHAnsi" w:cstheme="majorHAnsi"/>
          <w:i/>
          <w:iCs/>
          <w:lang w:eastAsia="en-US"/>
        </w:rPr>
        <w:t>Segue esempio di compilazione:</w:t>
      </w:r>
    </w:p>
    <w:p w14:paraId="6A2B4FE6" w14:textId="77777777" w:rsidR="00C20D03" w:rsidRPr="008306A3" w:rsidRDefault="00C20D03" w:rsidP="00C20D03">
      <w:pPr>
        <w:ind w:left="708"/>
        <w:rPr>
          <w:rFonts w:asciiTheme="majorHAnsi" w:hAnsiTheme="majorHAnsi" w:cstheme="majorHAnsi"/>
          <w:i/>
          <w:iCs/>
          <w:sz w:val="22"/>
          <w:szCs w:val="22"/>
        </w:rPr>
      </w:pPr>
      <w:r w:rsidRPr="008306A3">
        <w:rPr>
          <w:rFonts w:asciiTheme="majorHAnsi" w:hAnsiTheme="majorHAnsi" w:cstheme="majorHAnsi"/>
          <w:i/>
          <w:iCs/>
          <w:sz w:val="22"/>
          <w:szCs w:val="22"/>
        </w:rPr>
        <w:t>&lt;DatiOrdineAcquisto&gt;</w:t>
      </w:r>
    </w:p>
    <w:p w14:paraId="1AA52750" w14:textId="77777777" w:rsidR="00C20D03" w:rsidRPr="00175F1A" w:rsidRDefault="00C20D03" w:rsidP="00C20D03">
      <w:pPr>
        <w:ind w:left="708"/>
        <w:rPr>
          <w:rFonts w:asciiTheme="majorHAnsi" w:hAnsiTheme="majorHAnsi" w:cstheme="majorHAnsi"/>
          <w:i/>
          <w:iCs/>
          <w:sz w:val="22"/>
          <w:szCs w:val="22"/>
        </w:rPr>
      </w:pPr>
      <w:r w:rsidRPr="008306A3">
        <w:rPr>
          <w:rFonts w:asciiTheme="majorHAnsi" w:hAnsiTheme="majorHAnsi" w:cstheme="majorHAnsi"/>
          <w:i/>
          <w:iCs/>
          <w:sz w:val="22"/>
          <w:szCs w:val="22"/>
        </w:rPr>
        <w:t>&lt;</w:t>
      </w:r>
      <w:r w:rsidRPr="00175F1A">
        <w:rPr>
          <w:rFonts w:asciiTheme="majorHAnsi" w:hAnsiTheme="majorHAnsi" w:cstheme="majorHAnsi"/>
          <w:i/>
          <w:iCs/>
          <w:sz w:val="22"/>
          <w:szCs w:val="22"/>
        </w:rPr>
        <w:t>IdDocumento&gt;4100012345&lt;/IdDocumento&gt;</w:t>
      </w:r>
    </w:p>
    <w:p w14:paraId="4CE1EC19" w14:textId="77777777" w:rsidR="00C20D03" w:rsidRPr="00175F1A" w:rsidRDefault="00C20D03" w:rsidP="00C20D03">
      <w:pPr>
        <w:ind w:left="708"/>
        <w:rPr>
          <w:rFonts w:asciiTheme="majorHAnsi" w:hAnsiTheme="majorHAnsi" w:cstheme="majorHAnsi"/>
          <w:sz w:val="22"/>
          <w:szCs w:val="22"/>
        </w:rPr>
      </w:pPr>
    </w:p>
    <w:p w14:paraId="122B523A" w14:textId="4D88B985" w:rsidR="00C20D03" w:rsidRPr="00C147E6" w:rsidRDefault="00C20D03" w:rsidP="008306A3">
      <w:pPr>
        <w:pStyle w:val="Paragrafoelenco"/>
        <w:numPr>
          <w:ilvl w:val="0"/>
          <w:numId w:val="3"/>
        </w:numPr>
        <w:spacing w:after="240"/>
        <w:ind w:left="426" w:hanging="426"/>
        <w:jc w:val="both"/>
        <w:rPr>
          <w:rFonts w:asciiTheme="majorHAnsi" w:hAnsiTheme="majorHAnsi" w:cstheme="majorHAnsi"/>
          <w:lang w:eastAsia="en-US"/>
        </w:rPr>
      </w:pPr>
      <w:r w:rsidRPr="00175F1A">
        <w:rPr>
          <w:rFonts w:asciiTheme="majorHAnsi" w:hAnsiTheme="majorHAnsi" w:cstheme="majorHAnsi"/>
          <w:b/>
          <w:bCs/>
          <w:lang w:eastAsia="en-US"/>
        </w:rPr>
        <w:t>Entrata Merci/Modulo acquisizione prestazione</w:t>
      </w:r>
      <w:r w:rsidR="00DF37F5" w:rsidRPr="00175F1A">
        <w:rPr>
          <w:rFonts w:asciiTheme="majorHAnsi" w:hAnsiTheme="majorHAnsi" w:cstheme="majorHAnsi"/>
          <w:b/>
          <w:bCs/>
          <w:lang w:eastAsia="en-US"/>
        </w:rPr>
        <w:t xml:space="preserve"> </w:t>
      </w:r>
      <w:r w:rsidRPr="00175F1A">
        <w:rPr>
          <w:rFonts w:asciiTheme="majorHAnsi" w:hAnsiTheme="majorHAnsi" w:cstheme="majorHAnsi"/>
          <w:lang w:eastAsia="en-US"/>
        </w:rPr>
        <w:t xml:space="preserve">sezione </w:t>
      </w:r>
      <w:r w:rsidRPr="00C147E6">
        <w:rPr>
          <w:rFonts w:asciiTheme="majorHAnsi" w:hAnsiTheme="majorHAnsi" w:cstheme="majorHAnsi"/>
          <w:i/>
          <w:iCs/>
          <w:lang w:eastAsia="en-US"/>
        </w:rPr>
        <w:t>FatturaElettronicaBody – DatiBeniServizi - DettaglioLinee – AltriDatiGestionali,</w:t>
      </w:r>
      <w:r w:rsidRPr="00C147E6">
        <w:rPr>
          <w:rFonts w:asciiTheme="majorHAnsi" w:hAnsiTheme="majorHAnsi" w:cstheme="majorHAnsi"/>
          <w:lang w:eastAsia="en-US"/>
        </w:rPr>
        <w:t xml:space="preserve"> compilando il TipoDato con la stringa “EM” ed il </w:t>
      </w:r>
      <w:proofErr w:type="gramStart"/>
      <w:r w:rsidRPr="00C147E6">
        <w:rPr>
          <w:rFonts w:asciiTheme="majorHAnsi" w:hAnsiTheme="majorHAnsi" w:cstheme="majorHAnsi"/>
          <w:lang w:eastAsia="en-US"/>
        </w:rPr>
        <w:t>RiferimentoTesto</w:t>
      </w:r>
      <w:proofErr w:type="gramEnd"/>
      <w:r w:rsidRPr="00C147E6">
        <w:rPr>
          <w:rFonts w:asciiTheme="majorHAnsi" w:hAnsiTheme="majorHAnsi" w:cstheme="majorHAnsi"/>
          <w:lang w:eastAsia="en-US"/>
        </w:rPr>
        <w:t xml:space="preserve"> con il numero della Entrata Merci. </w:t>
      </w:r>
    </w:p>
    <w:p w14:paraId="22FE3810" w14:textId="77777777" w:rsidR="00C20D03" w:rsidRPr="00C147E6" w:rsidRDefault="00C20D03" w:rsidP="008306A3">
      <w:pPr>
        <w:ind w:left="709" w:hanging="1"/>
        <w:rPr>
          <w:rFonts w:asciiTheme="majorHAnsi" w:hAnsiTheme="majorHAnsi" w:cstheme="majorHAnsi"/>
          <w:i/>
          <w:iCs/>
          <w:sz w:val="22"/>
          <w:szCs w:val="22"/>
        </w:rPr>
      </w:pPr>
      <w:r w:rsidRPr="00C147E6">
        <w:rPr>
          <w:rFonts w:asciiTheme="majorHAnsi" w:hAnsiTheme="majorHAnsi" w:cstheme="majorHAnsi"/>
          <w:i/>
          <w:iCs/>
          <w:sz w:val="22"/>
          <w:szCs w:val="22"/>
        </w:rPr>
        <w:t>Segue esempio di compilazione:</w:t>
      </w:r>
    </w:p>
    <w:p w14:paraId="0DB9921C" w14:textId="77777777" w:rsidR="00C20D03" w:rsidRPr="00C147E6" w:rsidRDefault="00C20D03" w:rsidP="00C20D03">
      <w:pPr>
        <w:ind w:left="708"/>
        <w:rPr>
          <w:rFonts w:asciiTheme="majorHAnsi" w:hAnsiTheme="majorHAnsi" w:cstheme="majorHAnsi"/>
          <w:i/>
          <w:iCs/>
          <w:sz w:val="22"/>
          <w:szCs w:val="22"/>
        </w:rPr>
      </w:pPr>
      <w:r w:rsidRPr="00C147E6">
        <w:rPr>
          <w:rFonts w:asciiTheme="majorHAnsi" w:hAnsiTheme="majorHAnsi" w:cstheme="majorHAnsi"/>
          <w:i/>
          <w:iCs/>
          <w:sz w:val="22"/>
          <w:szCs w:val="22"/>
        </w:rPr>
        <w:t>&lt;AltriDatiGestionali&gt;</w:t>
      </w:r>
    </w:p>
    <w:p w14:paraId="2326FCE9" w14:textId="77777777" w:rsidR="00C20D03" w:rsidRPr="00C147E6" w:rsidRDefault="00C20D03" w:rsidP="00C20D03">
      <w:pPr>
        <w:ind w:left="708"/>
        <w:rPr>
          <w:rFonts w:asciiTheme="majorHAnsi" w:hAnsiTheme="majorHAnsi" w:cstheme="majorHAnsi"/>
          <w:i/>
          <w:iCs/>
          <w:sz w:val="22"/>
          <w:szCs w:val="22"/>
        </w:rPr>
      </w:pPr>
      <w:r w:rsidRPr="00C147E6">
        <w:rPr>
          <w:rFonts w:asciiTheme="majorHAnsi" w:hAnsiTheme="majorHAnsi" w:cstheme="majorHAnsi"/>
          <w:i/>
          <w:iCs/>
          <w:sz w:val="22"/>
          <w:szCs w:val="22"/>
        </w:rPr>
        <w:t>&lt;TipoDato&gt;EM&lt;/TipoDato&gt;</w:t>
      </w:r>
    </w:p>
    <w:p w14:paraId="29C14E16" w14:textId="77777777" w:rsidR="00C20D03" w:rsidRPr="00C147E6" w:rsidRDefault="00C20D03" w:rsidP="00C20D03">
      <w:pPr>
        <w:ind w:left="708"/>
        <w:rPr>
          <w:rFonts w:asciiTheme="majorHAnsi" w:hAnsiTheme="majorHAnsi" w:cstheme="majorHAnsi"/>
          <w:i/>
          <w:iCs/>
          <w:sz w:val="22"/>
          <w:szCs w:val="22"/>
        </w:rPr>
      </w:pPr>
      <w:r w:rsidRPr="00C147E6">
        <w:rPr>
          <w:rFonts w:asciiTheme="majorHAnsi" w:hAnsiTheme="majorHAnsi" w:cstheme="majorHAnsi"/>
          <w:i/>
          <w:iCs/>
          <w:sz w:val="22"/>
          <w:szCs w:val="22"/>
        </w:rPr>
        <w:t>&lt;RiferimentoTesto&gt;5000123456&lt;/RiferimentoTesto&gt;</w:t>
      </w:r>
    </w:p>
    <w:p w14:paraId="77DD7ADB" w14:textId="67042263" w:rsidR="00C20D03" w:rsidRPr="00C147E6" w:rsidRDefault="00C20D03" w:rsidP="00C20D03">
      <w:pPr>
        <w:ind w:left="708"/>
        <w:rPr>
          <w:rFonts w:asciiTheme="majorHAnsi" w:hAnsiTheme="majorHAnsi" w:cstheme="majorHAnsi"/>
          <w:i/>
          <w:iCs/>
          <w:sz w:val="22"/>
          <w:szCs w:val="22"/>
        </w:rPr>
      </w:pPr>
      <w:r w:rsidRPr="00C147E6">
        <w:rPr>
          <w:rFonts w:asciiTheme="majorHAnsi" w:hAnsiTheme="majorHAnsi" w:cstheme="majorHAnsi"/>
          <w:i/>
          <w:iCs/>
          <w:sz w:val="22"/>
          <w:szCs w:val="22"/>
        </w:rPr>
        <w:t>&lt;TipoDato&gt;CIG</w:t>
      </w:r>
      <w:r w:rsidR="00DF37F5" w:rsidRPr="00C147E6">
        <w:rPr>
          <w:rFonts w:asciiTheme="majorHAnsi" w:hAnsiTheme="majorHAnsi" w:cstheme="majorHAnsi"/>
          <w:i/>
          <w:iCs/>
          <w:sz w:val="22"/>
          <w:szCs w:val="22"/>
        </w:rPr>
        <w:t xml:space="preserve"> (ove </w:t>
      </w:r>
      <w:proofErr w:type="gramStart"/>
      <w:r w:rsidR="00DF37F5" w:rsidRPr="00C147E6">
        <w:rPr>
          <w:rFonts w:asciiTheme="majorHAnsi" w:hAnsiTheme="majorHAnsi" w:cstheme="majorHAnsi"/>
          <w:i/>
          <w:iCs/>
          <w:sz w:val="22"/>
          <w:szCs w:val="22"/>
        </w:rPr>
        <w:t>previsto)</w:t>
      </w:r>
      <w:r w:rsidRPr="00C147E6">
        <w:rPr>
          <w:rFonts w:asciiTheme="majorHAnsi" w:hAnsiTheme="majorHAnsi" w:cstheme="majorHAnsi"/>
          <w:i/>
          <w:iCs/>
          <w:sz w:val="22"/>
          <w:szCs w:val="22"/>
        </w:rPr>
        <w:t>&lt;</w:t>
      </w:r>
      <w:proofErr w:type="gramEnd"/>
      <w:r w:rsidRPr="00C147E6">
        <w:rPr>
          <w:rFonts w:asciiTheme="majorHAnsi" w:hAnsiTheme="majorHAnsi" w:cstheme="majorHAnsi"/>
          <w:i/>
          <w:iCs/>
          <w:sz w:val="22"/>
          <w:szCs w:val="22"/>
        </w:rPr>
        <w:t>/TipoDato&gt;</w:t>
      </w:r>
    </w:p>
    <w:p w14:paraId="06BF0DBC" w14:textId="77777777" w:rsidR="00C20D03" w:rsidRPr="00C147E6" w:rsidRDefault="00C20D03" w:rsidP="00C20D03">
      <w:pPr>
        <w:ind w:left="708"/>
        <w:rPr>
          <w:rFonts w:asciiTheme="majorHAnsi" w:hAnsiTheme="majorHAnsi" w:cstheme="majorHAnsi"/>
          <w:i/>
          <w:iCs/>
          <w:sz w:val="22"/>
          <w:szCs w:val="22"/>
        </w:rPr>
      </w:pPr>
      <w:r w:rsidRPr="00C147E6">
        <w:rPr>
          <w:rFonts w:asciiTheme="majorHAnsi" w:hAnsiTheme="majorHAnsi" w:cstheme="majorHAnsi"/>
          <w:i/>
          <w:iCs/>
          <w:sz w:val="22"/>
          <w:szCs w:val="22"/>
        </w:rPr>
        <w:t>&lt;RiferimentoTesto&gt;123456789A00&lt;/RiferimentoTesto&gt;</w:t>
      </w:r>
    </w:p>
    <w:p w14:paraId="6A7EA79B" w14:textId="77777777" w:rsidR="00C20D03" w:rsidRPr="00C147E6" w:rsidRDefault="00C20D03" w:rsidP="00C20D03">
      <w:pPr>
        <w:ind w:left="708"/>
        <w:rPr>
          <w:rFonts w:asciiTheme="majorHAnsi" w:hAnsiTheme="majorHAnsi" w:cstheme="majorHAnsi"/>
          <w:i/>
          <w:iCs/>
          <w:sz w:val="22"/>
          <w:szCs w:val="22"/>
        </w:rPr>
      </w:pPr>
      <w:r w:rsidRPr="00C147E6">
        <w:rPr>
          <w:rFonts w:asciiTheme="majorHAnsi" w:hAnsiTheme="majorHAnsi" w:cstheme="majorHAnsi"/>
          <w:i/>
          <w:iCs/>
          <w:sz w:val="22"/>
          <w:szCs w:val="22"/>
        </w:rPr>
        <w:t xml:space="preserve">&lt;TipoDato&gt;CUP (ove </w:t>
      </w:r>
      <w:proofErr w:type="gramStart"/>
      <w:r w:rsidRPr="00C147E6">
        <w:rPr>
          <w:rFonts w:asciiTheme="majorHAnsi" w:hAnsiTheme="majorHAnsi" w:cstheme="majorHAnsi"/>
          <w:i/>
          <w:iCs/>
          <w:sz w:val="22"/>
          <w:szCs w:val="22"/>
        </w:rPr>
        <w:t>previsto)&lt;</w:t>
      </w:r>
      <w:proofErr w:type="gramEnd"/>
      <w:r w:rsidRPr="00C147E6">
        <w:rPr>
          <w:rFonts w:asciiTheme="majorHAnsi" w:hAnsiTheme="majorHAnsi" w:cstheme="majorHAnsi"/>
          <w:i/>
          <w:iCs/>
          <w:sz w:val="22"/>
          <w:szCs w:val="22"/>
        </w:rPr>
        <w:t>/TipoDato&gt;</w:t>
      </w:r>
    </w:p>
    <w:p w14:paraId="17F0DBFF" w14:textId="77777777" w:rsidR="00C20D03" w:rsidRPr="00C147E6" w:rsidRDefault="00C20D03" w:rsidP="00C20D03">
      <w:pPr>
        <w:ind w:left="708"/>
        <w:rPr>
          <w:rFonts w:asciiTheme="majorHAnsi" w:hAnsiTheme="majorHAnsi" w:cstheme="majorHAnsi"/>
          <w:i/>
          <w:iCs/>
          <w:sz w:val="22"/>
          <w:szCs w:val="22"/>
        </w:rPr>
      </w:pPr>
      <w:r w:rsidRPr="00C147E6">
        <w:rPr>
          <w:rFonts w:asciiTheme="majorHAnsi" w:hAnsiTheme="majorHAnsi" w:cstheme="majorHAnsi"/>
          <w:i/>
          <w:iCs/>
          <w:sz w:val="22"/>
          <w:szCs w:val="22"/>
        </w:rPr>
        <w:t>&lt;RiferimentoTesto&gt;A12B13000000001&lt;/RiferimentoTesto&gt;</w:t>
      </w:r>
    </w:p>
    <w:p w14:paraId="0E3494B0" w14:textId="77777777" w:rsidR="00C20D03" w:rsidRPr="00C147E6" w:rsidRDefault="00C20D03" w:rsidP="00C20D03">
      <w:pPr>
        <w:ind w:left="708"/>
        <w:rPr>
          <w:rFonts w:asciiTheme="majorHAnsi" w:hAnsiTheme="majorHAnsi" w:cstheme="majorHAnsi"/>
          <w:i/>
          <w:iCs/>
          <w:sz w:val="22"/>
          <w:szCs w:val="22"/>
        </w:rPr>
      </w:pPr>
    </w:p>
    <w:p w14:paraId="1238EF9E" w14:textId="77777777" w:rsidR="00C20D03" w:rsidRPr="00C147E6" w:rsidRDefault="00C20D03" w:rsidP="00C20D03">
      <w:pPr>
        <w:ind w:left="708"/>
        <w:rPr>
          <w:rFonts w:asciiTheme="majorHAnsi" w:hAnsiTheme="majorHAnsi" w:cstheme="majorHAnsi"/>
          <w:i/>
          <w:iCs/>
          <w:sz w:val="22"/>
          <w:szCs w:val="22"/>
        </w:rPr>
      </w:pPr>
      <w:r w:rsidRPr="00C147E6">
        <w:rPr>
          <w:rFonts w:asciiTheme="majorHAnsi" w:hAnsiTheme="majorHAnsi" w:cstheme="majorHAnsi"/>
          <w:i/>
          <w:iCs/>
          <w:sz w:val="22"/>
          <w:szCs w:val="22"/>
        </w:rPr>
        <w:t>&lt;/AltriDatiGestionali&gt;</w:t>
      </w:r>
    </w:p>
    <w:p w14:paraId="2D4D4569" w14:textId="77777777" w:rsidR="00C20D03" w:rsidRPr="008306A3" w:rsidRDefault="00C20D03" w:rsidP="00C20D03">
      <w:pPr>
        <w:rPr>
          <w:rFonts w:asciiTheme="majorHAnsi" w:hAnsiTheme="majorHAnsi" w:cstheme="majorHAnsi"/>
          <w:sz w:val="22"/>
          <w:szCs w:val="22"/>
        </w:rPr>
      </w:pPr>
    </w:p>
    <w:p w14:paraId="086C8BCA" w14:textId="683D5581" w:rsidR="00C20D03" w:rsidRPr="008306A3" w:rsidRDefault="00C20D03" w:rsidP="008306A3">
      <w:pPr>
        <w:pStyle w:val="Paragrafoelenco"/>
        <w:numPr>
          <w:ilvl w:val="0"/>
          <w:numId w:val="3"/>
        </w:numPr>
        <w:spacing w:after="240"/>
        <w:ind w:left="426" w:hanging="426"/>
        <w:rPr>
          <w:rFonts w:asciiTheme="majorHAnsi" w:hAnsiTheme="majorHAnsi" w:cstheme="majorHAnsi"/>
          <w:b/>
          <w:bCs/>
          <w:lang w:eastAsia="en-US"/>
        </w:rPr>
      </w:pPr>
      <w:r w:rsidRPr="008306A3">
        <w:rPr>
          <w:rFonts w:asciiTheme="majorHAnsi" w:hAnsiTheme="majorHAnsi" w:cstheme="majorHAnsi"/>
          <w:b/>
          <w:bCs/>
          <w:lang w:eastAsia="en-US"/>
        </w:rPr>
        <w:t xml:space="preserve">Dichiarazione di Intento </w:t>
      </w:r>
      <w:r w:rsidR="00DF37F5">
        <w:rPr>
          <w:rFonts w:asciiTheme="majorHAnsi" w:hAnsiTheme="majorHAnsi" w:cstheme="majorHAnsi"/>
          <w:b/>
          <w:bCs/>
          <w:lang w:eastAsia="en-US"/>
        </w:rPr>
        <w:t xml:space="preserve">  </w:t>
      </w:r>
      <w:r w:rsidRPr="008306A3">
        <w:rPr>
          <w:rFonts w:asciiTheme="majorHAnsi" w:hAnsiTheme="majorHAnsi" w:cstheme="majorHAnsi"/>
          <w:lang w:eastAsia="en-US"/>
        </w:rPr>
        <w:t xml:space="preserve">sezione </w:t>
      </w:r>
      <w:r w:rsidRPr="008306A3">
        <w:rPr>
          <w:rFonts w:asciiTheme="majorHAnsi" w:hAnsiTheme="majorHAnsi" w:cstheme="majorHAnsi"/>
          <w:i/>
          <w:iCs/>
          <w:lang w:eastAsia="en-US"/>
        </w:rPr>
        <w:t>FatturaElettronicaBody – DatiBeniServizi - DettaglioLinee – AltriDatiGestionali,</w:t>
      </w:r>
      <w:r w:rsidRPr="008306A3">
        <w:rPr>
          <w:rFonts w:asciiTheme="majorHAnsi" w:hAnsiTheme="majorHAnsi" w:cstheme="majorHAnsi"/>
          <w:lang w:eastAsia="en-US"/>
        </w:rPr>
        <w:t xml:space="preserve"> compilando il </w:t>
      </w:r>
      <w:r w:rsidRPr="008306A3">
        <w:rPr>
          <w:rFonts w:asciiTheme="majorHAnsi" w:hAnsiTheme="majorHAnsi" w:cstheme="majorHAnsi"/>
          <w:i/>
          <w:iCs/>
          <w:lang w:eastAsia="en-US"/>
        </w:rPr>
        <w:t>TipoDato</w:t>
      </w:r>
      <w:r w:rsidRPr="008306A3">
        <w:rPr>
          <w:rFonts w:asciiTheme="majorHAnsi" w:hAnsiTheme="majorHAnsi" w:cstheme="majorHAnsi"/>
          <w:lang w:eastAsia="en-US"/>
        </w:rPr>
        <w:t xml:space="preserve"> con la stringa “DI”, il </w:t>
      </w:r>
      <w:proofErr w:type="gramStart"/>
      <w:r w:rsidRPr="008306A3">
        <w:rPr>
          <w:rFonts w:asciiTheme="majorHAnsi" w:hAnsiTheme="majorHAnsi" w:cstheme="majorHAnsi"/>
          <w:i/>
          <w:iCs/>
          <w:lang w:eastAsia="en-US"/>
        </w:rPr>
        <w:t>RiferimentoTesto</w:t>
      </w:r>
      <w:proofErr w:type="gramEnd"/>
      <w:r w:rsidRPr="008306A3">
        <w:rPr>
          <w:rFonts w:asciiTheme="majorHAnsi" w:hAnsiTheme="majorHAnsi" w:cstheme="majorHAnsi"/>
          <w:lang w:eastAsia="en-US"/>
        </w:rPr>
        <w:t xml:space="preserve"> con il numero della dichiarazione di intento e il </w:t>
      </w:r>
      <w:r w:rsidRPr="008306A3">
        <w:rPr>
          <w:rFonts w:asciiTheme="majorHAnsi" w:hAnsiTheme="majorHAnsi" w:cstheme="majorHAnsi"/>
          <w:i/>
          <w:iCs/>
          <w:lang w:eastAsia="en-US"/>
        </w:rPr>
        <w:t>RiferimentoData</w:t>
      </w:r>
      <w:r w:rsidRPr="008306A3">
        <w:rPr>
          <w:rFonts w:asciiTheme="majorHAnsi" w:hAnsiTheme="majorHAnsi" w:cstheme="majorHAnsi"/>
          <w:lang w:eastAsia="en-US"/>
        </w:rPr>
        <w:t xml:space="preserve"> con la data della dichiarazione di intento. </w:t>
      </w:r>
    </w:p>
    <w:p w14:paraId="473B722A" w14:textId="77777777" w:rsidR="00C20D03" w:rsidRPr="00175F1A" w:rsidRDefault="00C20D03" w:rsidP="00C20D03">
      <w:pPr>
        <w:ind w:left="360" w:firstLine="348"/>
        <w:rPr>
          <w:rFonts w:asciiTheme="majorHAnsi" w:hAnsiTheme="majorHAnsi" w:cstheme="majorHAnsi"/>
          <w:b/>
          <w:bCs/>
          <w:i/>
          <w:iCs/>
          <w:sz w:val="22"/>
          <w:szCs w:val="22"/>
        </w:rPr>
      </w:pPr>
      <w:r w:rsidRPr="00175F1A">
        <w:rPr>
          <w:rFonts w:asciiTheme="majorHAnsi" w:hAnsiTheme="majorHAnsi" w:cstheme="majorHAnsi"/>
          <w:i/>
          <w:iCs/>
          <w:sz w:val="22"/>
          <w:szCs w:val="22"/>
        </w:rPr>
        <w:t>Segue esempio di compilazione:</w:t>
      </w:r>
    </w:p>
    <w:p w14:paraId="4E978E6C" w14:textId="77777777" w:rsidR="00C20D03" w:rsidRPr="00175F1A" w:rsidRDefault="00C20D03" w:rsidP="00C20D03">
      <w:pPr>
        <w:ind w:left="708"/>
        <w:rPr>
          <w:rFonts w:asciiTheme="majorHAnsi" w:hAnsiTheme="majorHAnsi" w:cstheme="majorHAnsi"/>
          <w:i/>
          <w:iCs/>
          <w:sz w:val="22"/>
          <w:szCs w:val="22"/>
        </w:rPr>
      </w:pPr>
      <w:r w:rsidRPr="00175F1A">
        <w:rPr>
          <w:rFonts w:asciiTheme="majorHAnsi" w:hAnsiTheme="majorHAnsi" w:cstheme="majorHAnsi"/>
          <w:i/>
          <w:iCs/>
          <w:sz w:val="22"/>
          <w:szCs w:val="22"/>
        </w:rPr>
        <w:t>&lt;AltriDatiGestionali&gt;</w:t>
      </w:r>
    </w:p>
    <w:p w14:paraId="273FA4EB" w14:textId="77777777" w:rsidR="00C20D03" w:rsidRPr="00175F1A" w:rsidRDefault="00C20D03" w:rsidP="00C20D03">
      <w:pPr>
        <w:ind w:left="708"/>
        <w:rPr>
          <w:rFonts w:asciiTheme="majorHAnsi" w:hAnsiTheme="majorHAnsi" w:cstheme="majorHAnsi"/>
          <w:i/>
          <w:iCs/>
          <w:sz w:val="22"/>
          <w:szCs w:val="22"/>
        </w:rPr>
      </w:pPr>
      <w:r w:rsidRPr="00175F1A">
        <w:rPr>
          <w:rFonts w:asciiTheme="majorHAnsi" w:hAnsiTheme="majorHAnsi" w:cstheme="majorHAnsi"/>
          <w:i/>
          <w:iCs/>
          <w:sz w:val="22"/>
          <w:szCs w:val="22"/>
        </w:rPr>
        <w:t>&lt;TipoDato&gt;DI&lt;/TipoDato&gt;</w:t>
      </w:r>
    </w:p>
    <w:p w14:paraId="4FA6A37C" w14:textId="77777777" w:rsidR="00C20D03" w:rsidRPr="00175F1A" w:rsidRDefault="00C20D03" w:rsidP="00C20D03">
      <w:pPr>
        <w:ind w:left="708"/>
        <w:rPr>
          <w:rFonts w:asciiTheme="majorHAnsi" w:hAnsiTheme="majorHAnsi" w:cstheme="majorHAnsi"/>
          <w:i/>
          <w:iCs/>
          <w:sz w:val="22"/>
          <w:szCs w:val="22"/>
        </w:rPr>
      </w:pPr>
      <w:r w:rsidRPr="00175F1A">
        <w:rPr>
          <w:rFonts w:asciiTheme="majorHAnsi" w:hAnsiTheme="majorHAnsi" w:cstheme="majorHAnsi"/>
          <w:i/>
          <w:iCs/>
          <w:sz w:val="22"/>
          <w:szCs w:val="22"/>
        </w:rPr>
        <w:t>&lt;RiferimentoTesto&gt;1234&lt;/RiferimentoTesto&gt;</w:t>
      </w:r>
    </w:p>
    <w:p w14:paraId="46DABD43" w14:textId="77777777" w:rsidR="00C20D03" w:rsidRPr="008306A3" w:rsidRDefault="00C20D03" w:rsidP="00C20D03">
      <w:pPr>
        <w:ind w:left="708"/>
        <w:rPr>
          <w:rFonts w:asciiTheme="majorHAnsi" w:hAnsiTheme="majorHAnsi" w:cstheme="majorHAnsi"/>
          <w:i/>
          <w:iCs/>
          <w:sz w:val="22"/>
          <w:szCs w:val="22"/>
        </w:rPr>
      </w:pPr>
      <w:r w:rsidRPr="00175F1A">
        <w:rPr>
          <w:rFonts w:asciiTheme="majorHAnsi" w:hAnsiTheme="majorHAnsi" w:cstheme="majorHAnsi"/>
          <w:i/>
          <w:iCs/>
          <w:sz w:val="22"/>
          <w:szCs w:val="22"/>
        </w:rPr>
        <w:t>&lt;RiferimentoData&gt;2018-01-01&lt;/</w:t>
      </w:r>
      <w:r w:rsidRPr="008306A3">
        <w:rPr>
          <w:rFonts w:asciiTheme="majorHAnsi" w:hAnsiTheme="majorHAnsi" w:cstheme="majorHAnsi"/>
          <w:i/>
          <w:iCs/>
          <w:sz w:val="22"/>
          <w:szCs w:val="22"/>
        </w:rPr>
        <w:t>RiferimentoData&gt;</w:t>
      </w:r>
    </w:p>
    <w:p w14:paraId="509B9EC9" w14:textId="77777777" w:rsidR="00C20D03" w:rsidRPr="008306A3" w:rsidRDefault="00C20D03" w:rsidP="00C20D03">
      <w:pPr>
        <w:ind w:left="708"/>
        <w:rPr>
          <w:rFonts w:asciiTheme="majorHAnsi" w:hAnsiTheme="majorHAnsi" w:cstheme="majorHAnsi"/>
          <w:i/>
          <w:iCs/>
          <w:sz w:val="22"/>
          <w:szCs w:val="22"/>
        </w:rPr>
      </w:pPr>
      <w:r w:rsidRPr="008306A3">
        <w:rPr>
          <w:rFonts w:asciiTheme="majorHAnsi" w:hAnsiTheme="majorHAnsi" w:cstheme="majorHAnsi"/>
          <w:i/>
          <w:iCs/>
          <w:sz w:val="22"/>
          <w:szCs w:val="22"/>
        </w:rPr>
        <w:t>&lt;/AltriDatiGestionali&gt;</w:t>
      </w:r>
    </w:p>
    <w:p w14:paraId="7D2770FD" w14:textId="77777777" w:rsidR="00C20D03" w:rsidRPr="008306A3" w:rsidRDefault="00C20D03" w:rsidP="00C20D03">
      <w:pPr>
        <w:rPr>
          <w:rFonts w:asciiTheme="majorHAnsi" w:hAnsiTheme="majorHAnsi" w:cstheme="majorHAnsi"/>
          <w:sz w:val="22"/>
          <w:szCs w:val="22"/>
        </w:rPr>
      </w:pPr>
    </w:p>
    <w:p w14:paraId="6D26904B" w14:textId="77777777" w:rsidR="00C20D03" w:rsidRPr="008306A3" w:rsidRDefault="00C20D03" w:rsidP="00C20D03">
      <w:pPr>
        <w:ind w:right="-29"/>
        <w:jc w:val="both"/>
        <w:rPr>
          <w:rFonts w:asciiTheme="majorHAnsi" w:hAnsiTheme="majorHAnsi" w:cstheme="majorHAnsi"/>
          <w:sz w:val="22"/>
          <w:szCs w:val="22"/>
        </w:rPr>
      </w:pPr>
    </w:p>
    <w:p w14:paraId="7B7A8D25" w14:textId="77777777" w:rsidR="00C20D03" w:rsidRPr="008306A3" w:rsidRDefault="00C20D03" w:rsidP="00C20D03">
      <w:pPr>
        <w:rPr>
          <w:rFonts w:asciiTheme="majorHAnsi" w:hAnsiTheme="majorHAnsi" w:cstheme="majorHAnsi"/>
          <w:sz w:val="22"/>
          <w:szCs w:val="22"/>
        </w:rPr>
      </w:pPr>
    </w:p>
    <w:p w14:paraId="60ABF354" w14:textId="77777777" w:rsidR="00C20D03" w:rsidRDefault="00C20D03">
      <w:pPr>
        <w:rPr>
          <w:rFonts w:asciiTheme="majorHAnsi" w:eastAsia="Times New Roman" w:hAnsiTheme="majorHAnsi" w:cstheme="majorHAnsi"/>
          <w:color w:val="2F5496" w:themeColor="accent1" w:themeShade="BF"/>
          <w:sz w:val="28"/>
          <w:szCs w:val="28"/>
          <w:lang w:eastAsia="en-US"/>
        </w:rPr>
      </w:pPr>
      <w:r>
        <w:rPr>
          <w:rFonts w:asciiTheme="majorHAnsi" w:hAnsiTheme="majorHAnsi" w:cstheme="majorHAnsi"/>
          <w:sz w:val="28"/>
          <w:szCs w:val="28"/>
        </w:rPr>
        <w:br w:type="page"/>
      </w:r>
    </w:p>
    <w:p w14:paraId="2AA74B39" w14:textId="77777777" w:rsidR="00221C82" w:rsidRPr="00112C85" w:rsidRDefault="00221C82" w:rsidP="008306A3">
      <w:pPr>
        <w:pStyle w:val="Titolo1"/>
        <w:numPr>
          <w:ilvl w:val="0"/>
          <w:numId w:val="0"/>
        </w:numPr>
        <w:spacing w:before="0" w:after="160"/>
        <w:jc w:val="center"/>
        <w:rPr>
          <w:b/>
          <w:bCs/>
          <w:color w:val="4472C4" w:themeColor="accent1"/>
          <w:sz w:val="28"/>
          <w:szCs w:val="28"/>
        </w:rPr>
      </w:pPr>
      <w:bookmarkStart w:id="92" w:name="_Toc126780829"/>
      <w:r w:rsidRPr="00112C85">
        <w:rPr>
          <w:b/>
          <w:bCs/>
          <w:color w:val="4472C4" w:themeColor="accent1"/>
          <w:sz w:val="28"/>
          <w:szCs w:val="28"/>
        </w:rPr>
        <w:lastRenderedPageBreak/>
        <w:t xml:space="preserve">Allegato B </w:t>
      </w:r>
      <w:r w:rsidR="00D52EA1" w:rsidRPr="00112C85">
        <w:rPr>
          <w:b/>
          <w:bCs/>
          <w:color w:val="4472C4" w:themeColor="accent1"/>
          <w:sz w:val="28"/>
          <w:szCs w:val="28"/>
        </w:rPr>
        <w:t xml:space="preserve">- </w:t>
      </w:r>
      <w:r w:rsidRPr="00112C85">
        <w:rPr>
          <w:b/>
          <w:bCs/>
          <w:color w:val="4472C4" w:themeColor="accent1"/>
          <w:sz w:val="28"/>
          <w:szCs w:val="28"/>
        </w:rPr>
        <w:t>Informativa sul trattamento dei dati personali</w:t>
      </w:r>
      <w:bookmarkEnd w:id="92"/>
    </w:p>
    <w:p w14:paraId="6EFD8785" w14:textId="77777777" w:rsidR="00221C82" w:rsidRPr="00E53520" w:rsidRDefault="00221C82" w:rsidP="00E4170E">
      <w:pPr>
        <w:pStyle w:val="Titolo0"/>
        <w:rPr>
          <w:rFonts w:ascii="Times New Roman" w:hAnsi="Times New Roman" w:cs="Times New Roman"/>
          <w:sz w:val="22"/>
          <w:szCs w:val="22"/>
        </w:rPr>
      </w:pPr>
    </w:p>
    <w:p w14:paraId="0F44F3E7" w14:textId="77777777" w:rsidR="00221C82" w:rsidRPr="00221C82" w:rsidRDefault="00221C82" w:rsidP="00E4170E">
      <w:pPr>
        <w:spacing w:after="160" w:line="259" w:lineRule="auto"/>
        <w:jc w:val="both"/>
        <w:rPr>
          <w:rFonts w:asciiTheme="minorHAnsi" w:hAnsiTheme="minorHAnsi"/>
          <w:sz w:val="22"/>
          <w:szCs w:val="22"/>
        </w:rPr>
      </w:pPr>
      <w:r w:rsidRPr="00221C82">
        <w:rPr>
          <w:rFonts w:asciiTheme="minorHAnsi" w:hAnsiTheme="minorHAnsi"/>
          <w:sz w:val="22"/>
          <w:szCs w:val="22"/>
        </w:rPr>
        <w:t>Gentile Signora/Egregio Signore,</w:t>
      </w:r>
    </w:p>
    <w:p w14:paraId="634D9EB0" w14:textId="484B459D" w:rsidR="00221C82" w:rsidRPr="00221C82" w:rsidRDefault="00221C82" w:rsidP="00E4170E">
      <w:pPr>
        <w:spacing w:after="160" w:line="259" w:lineRule="auto"/>
        <w:jc w:val="both"/>
        <w:rPr>
          <w:rFonts w:asciiTheme="minorHAnsi" w:hAnsiTheme="minorHAnsi"/>
          <w:sz w:val="22"/>
          <w:szCs w:val="22"/>
        </w:rPr>
      </w:pPr>
      <w:r w:rsidRPr="00221C82">
        <w:rPr>
          <w:rFonts w:asciiTheme="minorHAnsi" w:hAnsiTheme="minorHAnsi"/>
          <w:sz w:val="22"/>
          <w:szCs w:val="22"/>
        </w:rPr>
        <w:t>ai sensi dell'art. 14 Reg</w:t>
      </w:r>
      <w:r w:rsidR="00DF37F5">
        <w:rPr>
          <w:rFonts w:asciiTheme="minorHAnsi" w:hAnsiTheme="minorHAnsi"/>
          <w:sz w:val="22"/>
          <w:szCs w:val="22"/>
        </w:rPr>
        <w:t xml:space="preserve">. </w:t>
      </w:r>
      <w:r w:rsidRPr="00221C82">
        <w:rPr>
          <w:rFonts w:asciiTheme="minorHAnsi" w:hAnsiTheme="minorHAnsi"/>
          <w:sz w:val="22"/>
          <w:szCs w:val="22"/>
        </w:rPr>
        <w:t>UE 2016/679 (“</w:t>
      </w:r>
      <w:r w:rsidRPr="00221C82">
        <w:rPr>
          <w:rFonts w:asciiTheme="minorHAnsi" w:hAnsiTheme="minorHAnsi"/>
          <w:b/>
          <w:sz w:val="22"/>
          <w:szCs w:val="22"/>
        </w:rPr>
        <w:t>Regolamento</w:t>
      </w:r>
      <w:r w:rsidRPr="00221C82">
        <w:rPr>
          <w:rFonts w:asciiTheme="minorHAnsi" w:hAnsiTheme="minorHAnsi"/>
          <w:sz w:val="22"/>
          <w:szCs w:val="22"/>
        </w:rPr>
        <w:t xml:space="preserve"> o </w:t>
      </w:r>
      <w:r w:rsidRPr="00221C82">
        <w:rPr>
          <w:rFonts w:asciiTheme="minorHAnsi" w:hAnsiTheme="minorHAnsi"/>
          <w:b/>
          <w:sz w:val="22"/>
          <w:szCs w:val="22"/>
        </w:rPr>
        <w:t>GDPR</w:t>
      </w:r>
      <w:r w:rsidRPr="00221C82">
        <w:rPr>
          <w:rFonts w:asciiTheme="minorHAnsi" w:hAnsiTheme="minorHAnsi"/>
          <w:sz w:val="22"/>
          <w:szCs w:val="22"/>
        </w:rPr>
        <w:t>”) e in ottemperanza a quanto previsto dal D.</w:t>
      </w:r>
      <w:r w:rsidR="00DF37F5">
        <w:rPr>
          <w:rFonts w:asciiTheme="minorHAnsi" w:hAnsiTheme="minorHAnsi"/>
          <w:sz w:val="22"/>
          <w:szCs w:val="22"/>
        </w:rPr>
        <w:t>L</w:t>
      </w:r>
      <w:r w:rsidRPr="00221C82">
        <w:rPr>
          <w:rFonts w:asciiTheme="minorHAnsi" w:hAnsiTheme="minorHAnsi"/>
          <w:sz w:val="22"/>
          <w:szCs w:val="22"/>
        </w:rPr>
        <w:t>gs</w:t>
      </w:r>
      <w:r w:rsidR="00DF37F5">
        <w:rPr>
          <w:rFonts w:asciiTheme="minorHAnsi" w:hAnsiTheme="minorHAnsi"/>
          <w:sz w:val="22"/>
          <w:szCs w:val="22"/>
        </w:rPr>
        <w:t>.</w:t>
      </w:r>
      <w:r w:rsidRPr="00221C82">
        <w:rPr>
          <w:rFonts w:asciiTheme="minorHAnsi" w:hAnsiTheme="minorHAnsi"/>
          <w:sz w:val="22"/>
          <w:szCs w:val="22"/>
        </w:rPr>
        <w:t xml:space="preserve"> 196/2003, successivamente modificato dal D.</w:t>
      </w:r>
      <w:r w:rsidR="00DF37F5">
        <w:rPr>
          <w:rFonts w:asciiTheme="minorHAnsi" w:hAnsiTheme="minorHAnsi"/>
          <w:sz w:val="22"/>
          <w:szCs w:val="22"/>
        </w:rPr>
        <w:t>L</w:t>
      </w:r>
      <w:r w:rsidRPr="00221C82">
        <w:rPr>
          <w:rFonts w:asciiTheme="minorHAnsi" w:hAnsiTheme="minorHAnsi"/>
          <w:sz w:val="22"/>
          <w:szCs w:val="22"/>
        </w:rPr>
        <w:t>gs</w:t>
      </w:r>
      <w:r w:rsidR="00DF37F5">
        <w:rPr>
          <w:rFonts w:asciiTheme="minorHAnsi" w:hAnsiTheme="minorHAnsi"/>
          <w:sz w:val="22"/>
          <w:szCs w:val="22"/>
        </w:rPr>
        <w:t>.</w:t>
      </w:r>
      <w:r w:rsidRPr="00221C82">
        <w:rPr>
          <w:rFonts w:asciiTheme="minorHAnsi" w:hAnsiTheme="minorHAnsi"/>
          <w:sz w:val="22"/>
          <w:szCs w:val="22"/>
        </w:rPr>
        <w:t xml:space="preserve"> 51/2018 e D.</w:t>
      </w:r>
      <w:r w:rsidR="00DF37F5">
        <w:rPr>
          <w:rFonts w:asciiTheme="minorHAnsi" w:hAnsiTheme="minorHAnsi"/>
          <w:sz w:val="22"/>
          <w:szCs w:val="22"/>
        </w:rPr>
        <w:t>L</w:t>
      </w:r>
      <w:r w:rsidRPr="00221C82">
        <w:rPr>
          <w:rFonts w:asciiTheme="minorHAnsi" w:hAnsiTheme="minorHAnsi"/>
          <w:sz w:val="22"/>
          <w:szCs w:val="22"/>
        </w:rPr>
        <w:t>gs</w:t>
      </w:r>
      <w:r w:rsidR="00DF37F5">
        <w:rPr>
          <w:rFonts w:asciiTheme="minorHAnsi" w:hAnsiTheme="minorHAnsi"/>
          <w:sz w:val="22"/>
          <w:szCs w:val="22"/>
        </w:rPr>
        <w:t>.</w:t>
      </w:r>
      <w:r w:rsidRPr="00221C82">
        <w:rPr>
          <w:rFonts w:asciiTheme="minorHAnsi" w:hAnsiTheme="minorHAnsi"/>
          <w:sz w:val="22"/>
          <w:szCs w:val="22"/>
        </w:rPr>
        <w:t xml:space="preserve"> 101/2018 (“</w:t>
      </w:r>
      <w:r w:rsidRPr="00221C82">
        <w:rPr>
          <w:rFonts w:asciiTheme="minorHAnsi" w:hAnsiTheme="minorHAnsi"/>
          <w:b/>
          <w:sz w:val="22"/>
          <w:szCs w:val="22"/>
        </w:rPr>
        <w:t>Codice Privacy</w:t>
      </w:r>
      <w:r w:rsidRPr="00221C82">
        <w:rPr>
          <w:rFonts w:asciiTheme="minorHAnsi" w:hAnsiTheme="minorHAnsi"/>
          <w:sz w:val="22"/>
          <w:szCs w:val="22"/>
        </w:rPr>
        <w:t xml:space="preserve">”), </w:t>
      </w:r>
      <w:r w:rsidR="0048029D">
        <w:rPr>
          <w:rFonts w:asciiTheme="minorHAnsi" w:hAnsiTheme="minorHAnsi"/>
          <w:sz w:val="22"/>
          <w:szCs w:val="22"/>
        </w:rPr>
        <w:t>la Committente</w:t>
      </w:r>
      <w:r w:rsidRPr="00221C82">
        <w:rPr>
          <w:rFonts w:asciiTheme="minorHAnsi" w:hAnsiTheme="minorHAnsi"/>
          <w:sz w:val="22"/>
          <w:szCs w:val="22"/>
        </w:rPr>
        <w:t>, in qualità di Titolare del trattamento dei suoi dati personali (il “</w:t>
      </w:r>
      <w:r w:rsidRPr="00221C82">
        <w:rPr>
          <w:rFonts w:asciiTheme="minorHAnsi" w:hAnsiTheme="minorHAnsi"/>
          <w:b/>
          <w:sz w:val="22"/>
          <w:szCs w:val="22"/>
        </w:rPr>
        <w:t>Titolare</w:t>
      </w:r>
      <w:r w:rsidRPr="00221C82">
        <w:rPr>
          <w:rFonts w:asciiTheme="minorHAnsi" w:hAnsiTheme="minorHAnsi"/>
          <w:sz w:val="22"/>
          <w:szCs w:val="22"/>
        </w:rPr>
        <w:t>” o “</w:t>
      </w:r>
      <w:r w:rsidRPr="00221C82">
        <w:rPr>
          <w:rFonts w:asciiTheme="minorHAnsi" w:hAnsiTheme="minorHAnsi"/>
          <w:b/>
          <w:sz w:val="22"/>
          <w:szCs w:val="22"/>
        </w:rPr>
        <w:t>SEA</w:t>
      </w:r>
      <w:r w:rsidRPr="00221C82">
        <w:rPr>
          <w:rFonts w:asciiTheme="minorHAnsi" w:hAnsiTheme="minorHAnsi"/>
          <w:sz w:val="22"/>
          <w:szCs w:val="22"/>
        </w:rPr>
        <w:t>”), in seguito al trasferimento dei Suoi dati personali (</w:t>
      </w:r>
      <w:r w:rsidRPr="00221C82">
        <w:rPr>
          <w:rFonts w:asciiTheme="minorHAnsi" w:eastAsia="Calibri" w:hAnsiTheme="minorHAnsi"/>
          <w:sz w:val="22"/>
          <w:szCs w:val="22"/>
          <w:lang w:eastAsia="en-US"/>
        </w:rPr>
        <w:t xml:space="preserve">quali </w:t>
      </w:r>
      <w:r w:rsidRPr="00221C82">
        <w:rPr>
          <w:rFonts w:asciiTheme="minorHAnsi" w:hAnsiTheme="minorHAnsi"/>
          <w:sz w:val="22"/>
          <w:szCs w:val="22"/>
        </w:rPr>
        <w:t>dati anagrafici, di contatto, dati personali contenuti nei curricula, copia del documento di identità) (“</w:t>
      </w:r>
      <w:r w:rsidRPr="00221C82">
        <w:rPr>
          <w:rFonts w:asciiTheme="minorHAnsi" w:hAnsiTheme="minorHAnsi"/>
          <w:b/>
          <w:sz w:val="22"/>
          <w:szCs w:val="22"/>
        </w:rPr>
        <w:t>Dati Personali</w:t>
      </w:r>
      <w:r w:rsidRPr="00221C82">
        <w:rPr>
          <w:rFonts w:asciiTheme="minorHAnsi" w:hAnsiTheme="minorHAnsi"/>
          <w:sz w:val="22"/>
          <w:szCs w:val="22"/>
        </w:rPr>
        <w:t>”</w:t>
      </w:r>
      <w:bookmarkStart w:id="93" w:name="_Hlk525026074"/>
      <w:r w:rsidRPr="00221C82">
        <w:rPr>
          <w:rFonts w:asciiTheme="minorHAnsi" w:hAnsiTheme="minorHAnsi"/>
          <w:sz w:val="22"/>
          <w:szCs w:val="22"/>
        </w:rPr>
        <w:t>)</w:t>
      </w:r>
      <w:r w:rsidRPr="00221C82">
        <w:rPr>
          <w:rFonts w:asciiTheme="minorHAnsi" w:eastAsia="Calibri" w:hAnsiTheme="minorHAnsi"/>
          <w:sz w:val="22"/>
          <w:szCs w:val="22"/>
          <w:lang w:eastAsia="en-US"/>
        </w:rPr>
        <w:t xml:space="preserve"> </w:t>
      </w:r>
      <w:bookmarkEnd w:id="93"/>
      <w:r w:rsidRPr="00221C82">
        <w:rPr>
          <w:rFonts w:asciiTheme="minorHAnsi" w:hAnsiTheme="minorHAnsi"/>
          <w:sz w:val="22"/>
          <w:szCs w:val="22"/>
        </w:rPr>
        <w:t>da parte dell’Appaltatore e in relazione all’esecuzione del contratto cui la presente informativa è allegata (il “</w:t>
      </w:r>
      <w:r w:rsidRPr="00221C82">
        <w:rPr>
          <w:rFonts w:asciiTheme="minorHAnsi" w:hAnsiTheme="minorHAnsi"/>
          <w:b/>
          <w:sz w:val="22"/>
          <w:szCs w:val="22"/>
        </w:rPr>
        <w:t>Contratto</w:t>
      </w:r>
      <w:r w:rsidRPr="00221C82">
        <w:rPr>
          <w:rFonts w:asciiTheme="minorHAnsi" w:hAnsiTheme="minorHAnsi"/>
          <w:sz w:val="22"/>
          <w:szCs w:val="22"/>
        </w:rPr>
        <w:t xml:space="preserve">”), Le fornisce le seguenti informazioni relative al trattamento dei Suoi Dati Personali per le finalità qui di seguito specificate e strettamente connesse all’esecuzione del Contratto. </w:t>
      </w:r>
    </w:p>
    <w:p w14:paraId="33CDA180" w14:textId="0ABA6FEE" w:rsidR="00221C82" w:rsidRPr="00221C82" w:rsidRDefault="00221C82" w:rsidP="00E4170E">
      <w:pPr>
        <w:spacing w:after="160" w:line="259" w:lineRule="auto"/>
        <w:jc w:val="both"/>
        <w:rPr>
          <w:rFonts w:asciiTheme="minorHAnsi" w:hAnsiTheme="minorHAnsi"/>
          <w:sz w:val="22"/>
          <w:szCs w:val="22"/>
        </w:rPr>
      </w:pPr>
      <w:r w:rsidRPr="00221C82">
        <w:rPr>
          <w:rFonts w:asciiTheme="minorHAnsi" w:hAnsiTheme="minorHAnsi"/>
          <w:sz w:val="22"/>
          <w:szCs w:val="22"/>
        </w:rPr>
        <w:t>Il responsabile per la protezione dei dati (“</w:t>
      </w:r>
      <w:r w:rsidRPr="00221C82">
        <w:rPr>
          <w:rFonts w:asciiTheme="minorHAnsi" w:hAnsiTheme="minorHAnsi"/>
          <w:b/>
          <w:sz w:val="22"/>
          <w:szCs w:val="22"/>
        </w:rPr>
        <w:t>DPO</w:t>
      </w:r>
      <w:r w:rsidRPr="00221C82">
        <w:rPr>
          <w:rFonts w:asciiTheme="minorHAnsi" w:hAnsiTheme="minorHAnsi"/>
          <w:sz w:val="22"/>
          <w:szCs w:val="22"/>
        </w:rPr>
        <w:t xml:space="preserve">”), domiciliato per l’esecuzione dell’incarico presso la sede del Titolare è raggiungibile all’indirizzo e-mail </w:t>
      </w:r>
      <w:hyperlink r:id="rId13" w:history="1">
        <w:r w:rsidR="005877B6" w:rsidRPr="008F47D7">
          <w:rPr>
            <w:rStyle w:val="Collegamentoipertestuale"/>
            <w:rFonts w:asciiTheme="minorHAnsi" w:hAnsiTheme="minorHAnsi"/>
            <w:sz w:val="22"/>
            <w:szCs w:val="22"/>
          </w:rPr>
          <w:t>privacy@seamilano.eu</w:t>
        </w:r>
      </w:hyperlink>
      <w:r w:rsidR="005077D5">
        <w:rPr>
          <w:rFonts w:asciiTheme="minorHAnsi" w:hAnsiTheme="minorHAnsi"/>
          <w:sz w:val="22"/>
          <w:szCs w:val="22"/>
        </w:rPr>
        <w:t>.</w:t>
      </w:r>
    </w:p>
    <w:p w14:paraId="72B983FD" w14:textId="3D72ED1B" w:rsidR="00221C82" w:rsidRPr="00221C82" w:rsidRDefault="00221C82" w:rsidP="00E4170E">
      <w:pPr>
        <w:spacing w:after="160" w:line="259" w:lineRule="auto"/>
        <w:jc w:val="both"/>
        <w:rPr>
          <w:rFonts w:asciiTheme="minorHAnsi" w:hAnsiTheme="minorHAnsi"/>
          <w:b/>
          <w:sz w:val="22"/>
          <w:szCs w:val="22"/>
        </w:rPr>
      </w:pPr>
      <w:r w:rsidRPr="00221C82">
        <w:rPr>
          <w:rFonts w:asciiTheme="minorHAnsi" w:hAnsiTheme="minorHAnsi"/>
          <w:b/>
          <w:sz w:val="22"/>
          <w:szCs w:val="22"/>
        </w:rPr>
        <w:t>1. Finalità del trattamento dei Dati Personali e basi di legittimità</w:t>
      </w:r>
    </w:p>
    <w:p w14:paraId="52096E9B" w14:textId="77777777" w:rsidR="00221C82" w:rsidRPr="00221C82" w:rsidRDefault="00221C82" w:rsidP="00E4170E">
      <w:pPr>
        <w:spacing w:after="160" w:line="259" w:lineRule="auto"/>
        <w:jc w:val="both"/>
        <w:rPr>
          <w:rFonts w:asciiTheme="minorHAnsi" w:hAnsiTheme="minorHAnsi"/>
          <w:sz w:val="22"/>
          <w:szCs w:val="22"/>
          <w:u w:val="single"/>
        </w:rPr>
      </w:pPr>
      <w:r w:rsidRPr="00221C82">
        <w:rPr>
          <w:rFonts w:asciiTheme="minorHAnsi" w:hAnsiTheme="minorHAnsi"/>
          <w:sz w:val="22"/>
          <w:szCs w:val="22"/>
          <w:u w:val="single"/>
        </w:rPr>
        <w:t>Finalità</w:t>
      </w:r>
    </w:p>
    <w:p w14:paraId="4EE50726" w14:textId="2D64BEE0" w:rsidR="00221C82" w:rsidRPr="00221C82" w:rsidRDefault="00221C82" w:rsidP="00E4170E">
      <w:pPr>
        <w:spacing w:after="160" w:line="259" w:lineRule="auto"/>
        <w:jc w:val="both"/>
        <w:rPr>
          <w:rFonts w:asciiTheme="minorHAnsi" w:hAnsiTheme="minorHAnsi"/>
          <w:sz w:val="22"/>
          <w:szCs w:val="22"/>
        </w:rPr>
      </w:pPr>
      <w:r w:rsidRPr="00221C82">
        <w:rPr>
          <w:rFonts w:asciiTheme="minorHAnsi" w:hAnsiTheme="minorHAnsi"/>
          <w:sz w:val="22"/>
          <w:szCs w:val="22"/>
        </w:rPr>
        <w:t xml:space="preserve">I Suoi Dati Personali </w:t>
      </w:r>
      <w:r w:rsidR="00BB2236">
        <w:rPr>
          <w:rFonts w:asciiTheme="minorHAnsi" w:hAnsiTheme="minorHAnsi"/>
          <w:sz w:val="22"/>
          <w:szCs w:val="22"/>
        </w:rPr>
        <w:t>vengono</w:t>
      </w:r>
      <w:r w:rsidRPr="00221C82">
        <w:rPr>
          <w:rFonts w:asciiTheme="minorHAnsi" w:hAnsiTheme="minorHAnsi"/>
          <w:sz w:val="22"/>
          <w:szCs w:val="22"/>
        </w:rPr>
        <w:t xml:space="preserve"> trattati nell’ambito dell’attività del Titolare e relative al Contratto, senza il Suo consenso, per le finalità qui di seguito indicate: </w:t>
      </w:r>
    </w:p>
    <w:p w14:paraId="43502AA6" w14:textId="0CFB60CF" w:rsidR="00221C82" w:rsidRPr="00221C82" w:rsidRDefault="00221C82" w:rsidP="00E4170E">
      <w:pPr>
        <w:numPr>
          <w:ilvl w:val="0"/>
          <w:numId w:val="4"/>
        </w:numPr>
        <w:spacing w:after="160" w:line="259" w:lineRule="auto"/>
        <w:jc w:val="both"/>
        <w:rPr>
          <w:rFonts w:asciiTheme="minorHAnsi" w:hAnsiTheme="minorHAnsi"/>
          <w:sz w:val="22"/>
          <w:szCs w:val="22"/>
        </w:rPr>
      </w:pPr>
      <w:r w:rsidRPr="00221C82">
        <w:rPr>
          <w:rFonts w:asciiTheme="minorHAnsi" w:hAnsiTheme="minorHAnsi"/>
          <w:sz w:val="22"/>
          <w:szCs w:val="22"/>
        </w:rPr>
        <w:t>finalità strettamente connesse all’esecuzione del Contratto</w:t>
      </w:r>
    </w:p>
    <w:p w14:paraId="75810715" w14:textId="5EA27600" w:rsidR="00221C82" w:rsidRPr="00221C82" w:rsidRDefault="00221C82" w:rsidP="00E4170E">
      <w:pPr>
        <w:numPr>
          <w:ilvl w:val="0"/>
          <w:numId w:val="4"/>
        </w:numPr>
        <w:spacing w:after="160" w:line="259" w:lineRule="auto"/>
        <w:jc w:val="both"/>
        <w:rPr>
          <w:rFonts w:asciiTheme="minorHAnsi" w:hAnsiTheme="minorHAnsi"/>
          <w:sz w:val="22"/>
          <w:szCs w:val="22"/>
        </w:rPr>
      </w:pPr>
      <w:r w:rsidRPr="00221C82">
        <w:rPr>
          <w:rFonts w:asciiTheme="minorHAnsi" w:hAnsiTheme="minorHAnsi"/>
          <w:sz w:val="22"/>
          <w:szCs w:val="22"/>
        </w:rPr>
        <w:t>in ottemperanza agli obblighi previsti da leggi, regolamenti e dalla normativa comunitaria in relazione al Contratto</w:t>
      </w:r>
    </w:p>
    <w:p w14:paraId="71F9963B" w14:textId="77777777" w:rsidR="00221C82" w:rsidRPr="00221C82" w:rsidRDefault="00221C82" w:rsidP="00E4170E">
      <w:pPr>
        <w:numPr>
          <w:ilvl w:val="0"/>
          <w:numId w:val="4"/>
        </w:numPr>
        <w:spacing w:after="160" w:line="259" w:lineRule="auto"/>
        <w:jc w:val="both"/>
        <w:rPr>
          <w:rFonts w:asciiTheme="minorHAnsi" w:hAnsiTheme="minorHAnsi"/>
          <w:sz w:val="22"/>
          <w:szCs w:val="22"/>
        </w:rPr>
      </w:pPr>
      <w:r w:rsidRPr="00221C82">
        <w:rPr>
          <w:rFonts w:asciiTheme="minorHAnsi" w:hAnsiTheme="minorHAnsi"/>
          <w:sz w:val="22"/>
          <w:szCs w:val="22"/>
        </w:rPr>
        <w:t>finalità difensive della Committente.</w:t>
      </w:r>
    </w:p>
    <w:p w14:paraId="0F053AF7" w14:textId="77777777" w:rsidR="00221C82" w:rsidRPr="00221C82" w:rsidRDefault="00221C82" w:rsidP="00E4170E">
      <w:pPr>
        <w:spacing w:after="160" w:line="259" w:lineRule="auto"/>
        <w:jc w:val="both"/>
        <w:rPr>
          <w:rFonts w:asciiTheme="minorHAnsi" w:hAnsiTheme="minorHAnsi"/>
          <w:sz w:val="22"/>
          <w:szCs w:val="22"/>
          <w:u w:val="single"/>
        </w:rPr>
      </w:pPr>
      <w:r w:rsidRPr="00221C82">
        <w:rPr>
          <w:rFonts w:asciiTheme="minorHAnsi" w:hAnsiTheme="minorHAnsi"/>
          <w:sz w:val="22"/>
          <w:szCs w:val="22"/>
          <w:u w:val="single"/>
        </w:rPr>
        <w:t>Basi giuridiche</w:t>
      </w:r>
    </w:p>
    <w:p w14:paraId="56B3CE00" w14:textId="22F09FCB" w:rsidR="00221C82" w:rsidRPr="00221C82" w:rsidRDefault="00221C82" w:rsidP="00E4170E">
      <w:pPr>
        <w:numPr>
          <w:ilvl w:val="0"/>
          <w:numId w:val="5"/>
        </w:numPr>
        <w:spacing w:after="160" w:line="259" w:lineRule="auto"/>
        <w:jc w:val="both"/>
        <w:rPr>
          <w:rFonts w:asciiTheme="minorHAnsi" w:hAnsiTheme="minorHAnsi"/>
          <w:sz w:val="22"/>
          <w:szCs w:val="22"/>
        </w:rPr>
      </w:pPr>
      <w:r w:rsidRPr="00221C82">
        <w:rPr>
          <w:rFonts w:asciiTheme="minorHAnsi" w:hAnsiTheme="minorHAnsi"/>
          <w:sz w:val="22"/>
          <w:szCs w:val="22"/>
        </w:rPr>
        <w:t xml:space="preserve">per la finalità di cui alla lettera a) le basi di legittimità del trattamento sono identificate </w:t>
      </w:r>
      <w:r w:rsidRPr="00221C82">
        <w:rPr>
          <w:rFonts w:asciiTheme="minorHAnsi" w:hAnsiTheme="minorHAnsi"/>
          <w:i/>
          <w:sz w:val="22"/>
          <w:szCs w:val="22"/>
        </w:rPr>
        <w:t>ex</w:t>
      </w:r>
      <w:r w:rsidRPr="00221C82">
        <w:rPr>
          <w:rFonts w:asciiTheme="minorHAnsi" w:hAnsiTheme="minorHAnsi"/>
          <w:sz w:val="22"/>
          <w:szCs w:val="22"/>
        </w:rPr>
        <w:t xml:space="preserve"> art. 6.1.b) del GDPR</w:t>
      </w:r>
    </w:p>
    <w:p w14:paraId="4AF2BFA6" w14:textId="173064CB" w:rsidR="00221C82" w:rsidRPr="00221C82" w:rsidRDefault="00221C82" w:rsidP="00E4170E">
      <w:pPr>
        <w:numPr>
          <w:ilvl w:val="0"/>
          <w:numId w:val="5"/>
        </w:numPr>
        <w:spacing w:after="160" w:line="259" w:lineRule="auto"/>
        <w:jc w:val="both"/>
        <w:rPr>
          <w:rFonts w:asciiTheme="minorHAnsi" w:hAnsiTheme="minorHAnsi"/>
          <w:sz w:val="22"/>
          <w:szCs w:val="22"/>
        </w:rPr>
      </w:pPr>
      <w:r w:rsidRPr="00221C82">
        <w:rPr>
          <w:rFonts w:asciiTheme="minorHAnsi" w:hAnsiTheme="minorHAnsi"/>
          <w:sz w:val="22"/>
          <w:szCs w:val="22"/>
        </w:rPr>
        <w:t xml:space="preserve">per la finalità di cui alla lettera b) le basi di legittimità del trattamento sono identificate </w:t>
      </w:r>
      <w:r w:rsidRPr="00221C82">
        <w:rPr>
          <w:rFonts w:asciiTheme="minorHAnsi" w:hAnsiTheme="minorHAnsi"/>
          <w:i/>
          <w:sz w:val="22"/>
          <w:szCs w:val="22"/>
        </w:rPr>
        <w:t>ex</w:t>
      </w:r>
      <w:r w:rsidRPr="00221C82">
        <w:rPr>
          <w:rFonts w:asciiTheme="minorHAnsi" w:hAnsiTheme="minorHAnsi"/>
          <w:sz w:val="22"/>
          <w:szCs w:val="22"/>
        </w:rPr>
        <w:t xml:space="preserve"> art. 6.1.c) del GDPR</w:t>
      </w:r>
    </w:p>
    <w:p w14:paraId="5DAF217D" w14:textId="6D59CA4A" w:rsidR="00221C82" w:rsidRPr="00221C82" w:rsidRDefault="00221C82" w:rsidP="00E4170E">
      <w:pPr>
        <w:numPr>
          <w:ilvl w:val="0"/>
          <w:numId w:val="5"/>
        </w:numPr>
        <w:spacing w:after="160" w:line="259" w:lineRule="auto"/>
        <w:jc w:val="both"/>
        <w:rPr>
          <w:rFonts w:asciiTheme="minorHAnsi" w:hAnsiTheme="minorHAnsi"/>
          <w:sz w:val="22"/>
          <w:szCs w:val="22"/>
        </w:rPr>
      </w:pPr>
      <w:r w:rsidRPr="00221C82">
        <w:rPr>
          <w:rFonts w:asciiTheme="minorHAnsi" w:hAnsiTheme="minorHAnsi"/>
          <w:sz w:val="22"/>
          <w:szCs w:val="22"/>
        </w:rPr>
        <w:t xml:space="preserve">per la finalità di cui alla lettera c) le base di legittimità del trattamento sono identificate </w:t>
      </w:r>
      <w:r w:rsidRPr="00221C82">
        <w:rPr>
          <w:rFonts w:asciiTheme="minorHAnsi" w:hAnsiTheme="minorHAnsi"/>
          <w:i/>
          <w:sz w:val="22"/>
          <w:szCs w:val="22"/>
        </w:rPr>
        <w:t xml:space="preserve">ex </w:t>
      </w:r>
      <w:r w:rsidRPr="00221C82">
        <w:rPr>
          <w:rFonts w:asciiTheme="minorHAnsi" w:hAnsiTheme="minorHAnsi"/>
          <w:sz w:val="22"/>
          <w:szCs w:val="22"/>
        </w:rPr>
        <w:t xml:space="preserve">art. 6.1.f) del GDPR. </w:t>
      </w:r>
    </w:p>
    <w:p w14:paraId="5C1BD405" w14:textId="28B2586B" w:rsidR="00947EC3" w:rsidRDefault="00221C82" w:rsidP="00E4170E">
      <w:pPr>
        <w:spacing w:after="160" w:line="259" w:lineRule="auto"/>
        <w:jc w:val="both"/>
        <w:rPr>
          <w:rFonts w:asciiTheme="minorHAnsi" w:hAnsiTheme="minorHAnsi"/>
          <w:sz w:val="22"/>
          <w:szCs w:val="22"/>
        </w:rPr>
      </w:pPr>
      <w:r w:rsidRPr="00221C82">
        <w:rPr>
          <w:rFonts w:asciiTheme="minorHAnsi" w:hAnsiTheme="minorHAnsi"/>
          <w:b/>
          <w:sz w:val="22"/>
          <w:szCs w:val="22"/>
        </w:rPr>
        <w:t xml:space="preserve">2. Natura del conferimento dei dati e conseguenze dell’eventuale opposizione al trasferimento </w:t>
      </w:r>
    </w:p>
    <w:p w14:paraId="5C287079" w14:textId="77777777" w:rsidR="00D150B1" w:rsidRPr="00524730" w:rsidRDefault="00D150B1" w:rsidP="00D150B1">
      <w:pPr>
        <w:spacing w:after="160" w:line="259" w:lineRule="auto"/>
        <w:jc w:val="both"/>
        <w:rPr>
          <w:rFonts w:asciiTheme="minorHAnsi" w:hAnsiTheme="minorHAnsi"/>
          <w:sz w:val="22"/>
          <w:szCs w:val="22"/>
        </w:rPr>
      </w:pPr>
      <w:r w:rsidRPr="00524730">
        <w:rPr>
          <w:rFonts w:asciiTheme="minorHAnsi" w:hAnsiTheme="minorHAnsi"/>
          <w:sz w:val="22"/>
          <w:szCs w:val="22"/>
        </w:rPr>
        <w:t xml:space="preserve">Il conferimento e il trattamento dei Suoi Dati Personali, che saranno trasferiti alla Committente dall’Appaltatore, </w:t>
      </w:r>
      <w:r>
        <w:rPr>
          <w:rFonts w:asciiTheme="minorHAnsi" w:hAnsiTheme="minorHAnsi"/>
          <w:sz w:val="22"/>
          <w:szCs w:val="22"/>
        </w:rPr>
        <w:t xml:space="preserve">sono </w:t>
      </w:r>
      <w:r w:rsidRPr="00524730">
        <w:rPr>
          <w:rFonts w:asciiTheme="minorHAnsi" w:hAnsiTheme="minorHAnsi"/>
          <w:sz w:val="22"/>
          <w:szCs w:val="22"/>
        </w:rPr>
        <w:t>indispensabil</w:t>
      </w:r>
      <w:r>
        <w:rPr>
          <w:rFonts w:asciiTheme="minorHAnsi" w:hAnsiTheme="minorHAnsi"/>
          <w:sz w:val="22"/>
          <w:szCs w:val="22"/>
        </w:rPr>
        <w:t>i</w:t>
      </w:r>
      <w:r w:rsidRPr="00524730">
        <w:rPr>
          <w:rFonts w:asciiTheme="minorHAnsi" w:hAnsiTheme="minorHAnsi"/>
          <w:sz w:val="22"/>
          <w:szCs w:val="22"/>
        </w:rPr>
        <w:t xml:space="preserve"> </w:t>
      </w:r>
      <w:r>
        <w:rPr>
          <w:rFonts w:asciiTheme="minorHAnsi" w:hAnsiTheme="minorHAnsi"/>
          <w:sz w:val="22"/>
          <w:szCs w:val="22"/>
        </w:rPr>
        <w:t>al</w:t>
      </w:r>
      <w:r w:rsidRPr="00524730">
        <w:rPr>
          <w:rFonts w:asciiTheme="minorHAnsi" w:hAnsiTheme="minorHAnsi"/>
          <w:sz w:val="22"/>
          <w:szCs w:val="22"/>
        </w:rPr>
        <w:t xml:space="preserve">l’esecuzione del </w:t>
      </w:r>
      <w:r w:rsidRPr="00524730">
        <w:rPr>
          <w:rFonts w:asciiTheme="minorHAnsi" w:hAnsiTheme="minorHAnsi"/>
          <w:sz w:val="22"/>
          <w:szCs w:val="22"/>
        </w:rPr>
        <w:lastRenderedPageBreak/>
        <w:t xml:space="preserve">Contratto, pertanto, il relativo mancato conferimento renderebbe impossibile l’esecuzione del Contratto. </w:t>
      </w:r>
    </w:p>
    <w:p w14:paraId="4D3244E8" w14:textId="77777777" w:rsidR="00221C82" w:rsidRPr="00221C82" w:rsidRDefault="00221C82" w:rsidP="00E4170E">
      <w:pPr>
        <w:spacing w:after="160" w:line="259" w:lineRule="auto"/>
        <w:jc w:val="both"/>
        <w:rPr>
          <w:rFonts w:asciiTheme="minorHAnsi" w:hAnsiTheme="minorHAnsi"/>
          <w:b/>
          <w:sz w:val="22"/>
          <w:szCs w:val="22"/>
        </w:rPr>
      </w:pPr>
      <w:r w:rsidRPr="00221C82">
        <w:rPr>
          <w:rFonts w:asciiTheme="minorHAnsi" w:hAnsiTheme="minorHAnsi"/>
          <w:b/>
          <w:sz w:val="22"/>
          <w:szCs w:val="22"/>
        </w:rPr>
        <w:t>3. Modalità del trattamento</w:t>
      </w:r>
    </w:p>
    <w:p w14:paraId="1C8A59B1" w14:textId="77777777" w:rsidR="00221C82" w:rsidRPr="00221C82" w:rsidRDefault="00221C82" w:rsidP="00E4170E">
      <w:pPr>
        <w:spacing w:after="160" w:line="259" w:lineRule="auto"/>
        <w:jc w:val="both"/>
        <w:rPr>
          <w:rFonts w:asciiTheme="minorHAnsi" w:hAnsiTheme="minorHAnsi"/>
          <w:sz w:val="22"/>
          <w:szCs w:val="22"/>
        </w:rPr>
      </w:pPr>
      <w:r w:rsidRPr="00221C82">
        <w:rPr>
          <w:rFonts w:asciiTheme="minorHAnsi" w:hAnsiTheme="minorHAnsi"/>
          <w:sz w:val="22"/>
          <w:szCs w:val="22"/>
        </w:rPr>
        <w:t>I Suoi Dati Personali saranno trattati secondo i principi di correttezza, liceità e trasparenza sia in forma cartacea che elettronica. La disponibilità, la gestione, l’accesso, la conservazione e la fruibilità dei Dati Personali è garantita dall’adozione di misure tecniche e organizzative per assicurare idonei livelli di sicurezza ai sensi degli artt. 25 e 32 del GDPR, nonché dall’adozione delle specifiche misure di garanzia previste dall’art. 2-</w:t>
      </w:r>
      <w:r w:rsidRPr="00221C82">
        <w:rPr>
          <w:rFonts w:asciiTheme="minorHAnsi" w:hAnsiTheme="minorHAnsi"/>
          <w:i/>
          <w:sz w:val="22"/>
          <w:szCs w:val="22"/>
        </w:rPr>
        <w:t>septies</w:t>
      </w:r>
      <w:r w:rsidRPr="00221C82">
        <w:rPr>
          <w:rFonts w:asciiTheme="minorHAnsi" w:hAnsiTheme="minorHAnsi"/>
          <w:sz w:val="22"/>
          <w:szCs w:val="22"/>
        </w:rPr>
        <w:t xml:space="preserve"> del Codice Privacy per il trattamento dei dati relativi alla salute.</w:t>
      </w:r>
    </w:p>
    <w:p w14:paraId="3EF8B12C" w14:textId="77777777" w:rsidR="00221C82" w:rsidRPr="00221C82" w:rsidRDefault="00221C82" w:rsidP="00E4170E">
      <w:pPr>
        <w:spacing w:after="160" w:line="259" w:lineRule="auto"/>
        <w:jc w:val="both"/>
        <w:rPr>
          <w:rFonts w:asciiTheme="minorHAnsi" w:hAnsiTheme="minorHAnsi"/>
          <w:b/>
          <w:sz w:val="22"/>
          <w:szCs w:val="22"/>
        </w:rPr>
      </w:pPr>
      <w:r w:rsidRPr="00221C82">
        <w:rPr>
          <w:rFonts w:asciiTheme="minorHAnsi" w:hAnsiTheme="minorHAnsi"/>
          <w:b/>
          <w:sz w:val="22"/>
          <w:szCs w:val="22"/>
        </w:rPr>
        <w:t>4. Conservazione dei Dati Personali</w:t>
      </w:r>
    </w:p>
    <w:p w14:paraId="65B1B2AF" w14:textId="552C5A62" w:rsidR="00221C82" w:rsidRPr="00221C82" w:rsidRDefault="00221C82" w:rsidP="00E4170E">
      <w:pPr>
        <w:spacing w:after="160" w:line="259" w:lineRule="auto"/>
        <w:jc w:val="both"/>
        <w:rPr>
          <w:rFonts w:asciiTheme="minorHAnsi" w:hAnsiTheme="minorHAnsi"/>
          <w:sz w:val="22"/>
          <w:szCs w:val="22"/>
        </w:rPr>
      </w:pPr>
      <w:r w:rsidRPr="00221C82">
        <w:rPr>
          <w:rFonts w:asciiTheme="minorHAnsi" w:hAnsiTheme="minorHAnsi"/>
          <w:sz w:val="22"/>
          <w:szCs w:val="22"/>
        </w:rPr>
        <w:t xml:space="preserve">I Suoi Dati Personali saranno conservati </w:t>
      </w:r>
      <w:r w:rsidRPr="00EE72ED">
        <w:rPr>
          <w:rFonts w:asciiTheme="minorHAnsi" w:hAnsiTheme="minorHAnsi"/>
          <w:sz w:val="22"/>
          <w:szCs w:val="22"/>
        </w:rPr>
        <w:t xml:space="preserve">solo per il tempo necessario </w:t>
      </w:r>
      <w:r w:rsidR="00EE72ED" w:rsidRPr="00EE72ED">
        <w:rPr>
          <w:rFonts w:asciiTheme="minorHAnsi" w:hAnsiTheme="minorHAnsi"/>
          <w:sz w:val="22"/>
          <w:szCs w:val="22"/>
        </w:rPr>
        <w:t>al conseguimento delle finalità</w:t>
      </w:r>
      <w:r w:rsidRPr="00EE72ED">
        <w:rPr>
          <w:rFonts w:asciiTheme="minorHAnsi" w:hAnsiTheme="minorHAnsi"/>
          <w:sz w:val="22"/>
          <w:szCs w:val="22"/>
        </w:rPr>
        <w:t xml:space="preserve"> per cui sono raccolti, rispettando il principio di minimizzazione di cui all’art. 5.1.c) del GDPR nonché gli obblighi di legge cui è tenuto il Titolare. Maggiori informazioni sono disponibili</w:t>
      </w:r>
      <w:r w:rsidRPr="00221C82">
        <w:rPr>
          <w:rFonts w:asciiTheme="minorHAnsi" w:hAnsiTheme="minorHAnsi"/>
          <w:sz w:val="22"/>
          <w:szCs w:val="22"/>
        </w:rPr>
        <w:t xml:space="preserve"> presso il Titolare ovvero contattando il DPO ai recapiti sopra indicati.</w:t>
      </w:r>
    </w:p>
    <w:p w14:paraId="21959D8E" w14:textId="77777777" w:rsidR="00221C82" w:rsidRPr="00221C82" w:rsidRDefault="00221C82" w:rsidP="00E4170E">
      <w:pPr>
        <w:spacing w:after="160" w:line="259" w:lineRule="auto"/>
        <w:jc w:val="both"/>
        <w:rPr>
          <w:rFonts w:asciiTheme="minorHAnsi" w:hAnsiTheme="minorHAnsi"/>
          <w:b/>
          <w:sz w:val="22"/>
          <w:szCs w:val="22"/>
        </w:rPr>
      </w:pPr>
      <w:r w:rsidRPr="00221C82">
        <w:rPr>
          <w:rFonts w:asciiTheme="minorHAnsi" w:hAnsiTheme="minorHAnsi"/>
          <w:b/>
          <w:sz w:val="22"/>
          <w:szCs w:val="22"/>
        </w:rPr>
        <w:t>5. Categorie di soggetti destinatari dei dati</w:t>
      </w:r>
    </w:p>
    <w:p w14:paraId="03CA0976" w14:textId="77777777" w:rsidR="00221C82" w:rsidRPr="00221C82" w:rsidRDefault="00221C82" w:rsidP="00E4170E">
      <w:pPr>
        <w:spacing w:after="160" w:line="259" w:lineRule="auto"/>
        <w:jc w:val="both"/>
        <w:rPr>
          <w:rFonts w:asciiTheme="minorHAnsi" w:hAnsiTheme="minorHAnsi"/>
          <w:sz w:val="22"/>
          <w:szCs w:val="22"/>
        </w:rPr>
      </w:pPr>
      <w:r w:rsidRPr="00221C82">
        <w:rPr>
          <w:rFonts w:asciiTheme="minorHAnsi" w:hAnsiTheme="minorHAnsi"/>
          <w:sz w:val="22"/>
          <w:szCs w:val="22"/>
        </w:rPr>
        <w:t>Nello svolgimento della propria attività e per il perseguimento delle finalità di cui al precedente paragrafo 1, il Titolare potrebbe comunicare i Suoi Dati Personali, a:</w:t>
      </w:r>
    </w:p>
    <w:p w14:paraId="502F5590" w14:textId="1DF1DA5C" w:rsidR="00221C82" w:rsidRPr="008306A3" w:rsidRDefault="00221C82" w:rsidP="008306A3">
      <w:pPr>
        <w:numPr>
          <w:ilvl w:val="1"/>
          <w:numId w:val="6"/>
        </w:numPr>
        <w:spacing w:after="160" w:line="259" w:lineRule="auto"/>
        <w:ind w:left="567" w:hanging="283"/>
        <w:jc w:val="both"/>
        <w:rPr>
          <w:rFonts w:asciiTheme="minorHAnsi" w:hAnsiTheme="minorHAnsi"/>
          <w:sz w:val="22"/>
          <w:szCs w:val="22"/>
        </w:rPr>
      </w:pPr>
      <w:r w:rsidRPr="008306A3">
        <w:rPr>
          <w:rFonts w:asciiTheme="minorHAnsi" w:hAnsiTheme="minorHAnsi"/>
          <w:sz w:val="22"/>
          <w:szCs w:val="22"/>
        </w:rPr>
        <w:t xml:space="preserve">persone fisiche autorizzate dal Titolare al trattamento di dati personali </w:t>
      </w:r>
      <w:r w:rsidRPr="008306A3">
        <w:rPr>
          <w:rFonts w:asciiTheme="minorHAnsi" w:hAnsiTheme="minorHAnsi"/>
          <w:i/>
          <w:sz w:val="22"/>
          <w:szCs w:val="22"/>
        </w:rPr>
        <w:t>ex</w:t>
      </w:r>
      <w:r w:rsidRPr="008306A3">
        <w:rPr>
          <w:rFonts w:asciiTheme="minorHAnsi" w:hAnsiTheme="minorHAnsi"/>
          <w:sz w:val="22"/>
          <w:szCs w:val="22"/>
        </w:rPr>
        <w:t xml:space="preserve"> art. 29 del </w:t>
      </w:r>
      <w:r w:rsidRPr="00346153">
        <w:rPr>
          <w:rFonts w:asciiTheme="minorHAnsi" w:hAnsiTheme="minorHAnsi"/>
          <w:sz w:val="22"/>
          <w:szCs w:val="22"/>
        </w:rPr>
        <w:t>GDPR e 2-</w:t>
      </w:r>
      <w:r w:rsidRPr="00346153">
        <w:rPr>
          <w:rFonts w:asciiTheme="minorHAnsi" w:hAnsiTheme="minorHAnsi"/>
          <w:i/>
          <w:sz w:val="22"/>
          <w:szCs w:val="22"/>
        </w:rPr>
        <w:t>quaterdecies</w:t>
      </w:r>
      <w:r w:rsidRPr="00346153">
        <w:rPr>
          <w:rFonts w:asciiTheme="minorHAnsi" w:hAnsiTheme="minorHAnsi"/>
          <w:sz w:val="22"/>
          <w:szCs w:val="22"/>
        </w:rPr>
        <w:t xml:space="preserve"> </w:t>
      </w:r>
      <w:r w:rsidR="00346153">
        <w:rPr>
          <w:rFonts w:asciiTheme="minorHAnsi" w:hAnsiTheme="minorHAnsi"/>
          <w:sz w:val="22"/>
          <w:szCs w:val="22"/>
        </w:rPr>
        <w:t xml:space="preserve">del Codice Privacy </w:t>
      </w:r>
      <w:r w:rsidRPr="00346153">
        <w:rPr>
          <w:rFonts w:asciiTheme="minorHAnsi" w:hAnsiTheme="minorHAnsi"/>
          <w:sz w:val="22"/>
          <w:szCs w:val="22"/>
        </w:rPr>
        <w:t>in ragione</w:t>
      </w:r>
      <w:r w:rsidRPr="008306A3">
        <w:rPr>
          <w:rFonts w:asciiTheme="minorHAnsi" w:hAnsiTheme="minorHAnsi"/>
          <w:sz w:val="22"/>
          <w:szCs w:val="22"/>
        </w:rPr>
        <w:t xml:space="preserve"> dell’espletamento delle loro mansioni lavorative (es. proprio personale, amministratori di sistema ecc.)</w:t>
      </w:r>
    </w:p>
    <w:p w14:paraId="42F25E96" w14:textId="77777777" w:rsidR="00221C82" w:rsidRPr="00221C82" w:rsidRDefault="00221C82" w:rsidP="00E4170E">
      <w:pPr>
        <w:numPr>
          <w:ilvl w:val="1"/>
          <w:numId w:val="6"/>
        </w:numPr>
        <w:spacing w:after="160" w:line="259" w:lineRule="auto"/>
        <w:ind w:left="567" w:hanging="283"/>
        <w:jc w:val="both"/>
        <w:rPr>
          <w:rFonts w:asciiTheme="minorHAnsi" w:hAnsiTheme="minorHAnsi"/>
          <w:sz w:val="22"/>
          <w:szCs w:val="22"/>
        </w:rPr>
      </w:pPr>
      <w:r w:rsidRPr="00221C82">
        <w:rPr>
          <w:rFonts w:asciiTheme="minorHAnsi" w:hAnsiTheme="minorHAnsi"/>
          <w:sz w:val="22"/>
          <w:szCs w:val="22"/>
        </w:rPr>
        <w:t>autorità statali di controllo, organi della pubblica amministrazione, autorità di pubblica sicurezza, autorità giudiziaria ed enti assicurativi e altri soggetti, enti o autorità che agiscono nella loro qualità di titolari autonomi di trattamento, a cui sia obbligatorio comunicare i Dati Personali in forza di disposizioni di legge o di ordini delle autorità competenti.</w:t>
      </w:r>
    </w:p>
    <w:p w14:paraId="5846B2F8" w14:textId="77777777" w:rsidR="00221C82" w:rsidRPr="00221C82" w:rsidRDefault="00221C82" w:rsidP="00E4170E">
      <w:pPr>
        <w:spacing w:after="160" w:line="259" w:lineRule="auto"/>
        <w:jc w:val="both"/>
        <w:rPr>
          <w:rFonts w:asciiTheme="minorHAnsi" w:hAnsiTheme="minorHAnsi"/>
          <w:sz w:val="22"/>
          <w:szCs w:val="22"/>
        </w:rPr>
      </w:pPr>
      <w:r w:rsidRPr="00221C82">
        <w:rPr>
          <w:rFonts w:asciiTheme="minorHAnsi" w:hAnsiTheme="minorHAnsi"/>
          <w:sz w:val="22"/>
          <w:szCs w:val="22"/>
        </w:rPr>
        <w:t>In ogni caso, l’elenco completo ed aggiornato dei destinatari dei dati potrà essere richiesto al Titolare ovvero al DPO, ai recapiti sopra indicati.</w:t>
      </w:r>
    </w:p>
    <w:p w14:paraId="3BCCEC8D" w14:textId="77777777" w:rsidR="00221C82" w:rsidRPr="00221C82" w:rsidRDefault="00221C82" w:rsidP="00E4170E">
      <w:pPr>
        <w:spacing w:after="160" w:line="259" w:lineRule="auto"/>
        <w:jc w:val="both"/>
        <w:rPr>
          <w:rFonts w:asciiTheme="minorHAnsi" w:hAnsiTheme="minorHAnsi"/>
          <w:b/>
          <w:sz w:val="22"/>
          <w:szCs w:val="22"/>
        </w:rPr>
      </w:pPr>
      <w:r w:rsidRPr="00221C82">
        <w:rPr>
          <w:rFonts w:asciiTheme="minorHAnsi" w:hAnsiTheme="minorHAnsi"/>
          <w:b/>
          <w:sz w:val="22"/>
          <w:szCs w:val="22"/>
        </w:rPr>
        <w:t>6. Ambito di diffusione dei dati e trasferimento dei dati personali extra UE</w:t>
      </w:r>
    </w:p>
    <w:p w14:paraId="3F9BB6D6" w14:textId="77777777" w:rsidR="00221C82" w:rsidRPr="00221C82" w:rsidRDefault="00221C82" w:rsidP="00E4170E">
      <w:pPr>
        <w:spacing w:after="160" w:line="259" w:lineRule="auto"/>
        <w:jc w:val="both"/>
        <w:rPr>
          <w:rFonts w:asciiTheme="minorHAnsi" w:hAnsiTheme="minorHAnsi"/>
          <w:sz w:val="22"/>
          <w:szCs w:val="22"/>
        </w:rPr>
      </w:pPr>
      <w:r w:rsidRPr="00221C82">
        <w:rPr>
          <w:rFonts w:asciiTheme="minorHAnsi" w:hAnsiTheme="minorHAnsi"/>
          <w:sz w:val="22"/>
          <w:szCs w:val="22"/>
        </w:rPr>
        <w:t xml:space="preserve">I Dati Personali non sono/saranno oggetto di diffusione (intendendosi per tale, il dare conoscenza di dati personali a soggetti indeterminati, in qualunque forma, anche mediante la loro messa a disposizione o consultazione), fatta salva l’ipotesi in cui la diffusione sia richiesta, in conformità alla legge, da forze di polizia, dall’autorità giudiziaria, da organismi di informazione e sicurezza o da altri soggetti pubblici per finalità di difesa o di sicurezza dello Stato o di prevenzione accertamento o repressione di reati. Per quanto concerne </w:t>
      </w:r>
      <w:r w:rsidRPr="00221C82">
        <w:rPr>
          <w:rFonts w:asciiTheme="minorHAnsi" w:hAnsiTheme="minorHAnsi"/>
          <w:sz w:val="22"/>
          <w:szCs w:val="22"/>
        </w:rPr>
        <w:lastRenderedPageBreak/>
        <w:t>l’eventuale futuro trasferimento dei Dati Personali verso Paesi Terzi (extra UE), il Titolare rende noto che l’eventuale trattamento avverrà nel rispetto della normativa ovvero secondo una delle modalità consentite dalla legge vigente, quali ad esempio il consenso dell’interessato, l’adozione di Clausole Standard approvate dalla Commissione Europea, la selezione di soggetti aderenti a programmi internazionali per la libera circolazione dei dati (es. EU-USA). Maggiori informazioni sono disponibili presso il Titolare o presso il DPO scrivendo agli indirizzi sopraindicati.</w:t>
      </w:r>
    </w:p>
    <w:p w14:paraId="575ADAC3" w14:textId="77777777" w:rsidR="00221C82" w:rsidRPr="00221C82" w:rsidRDefault="00221C82" w:rsidP="00E4170E">
      <w:pPr>
        <w:spacing w:after="160" w:line="259" w:lineRule="auto"/>
        <w:jc w:val="both"/>
        <w:rPr>
          <w:rFonts w:asciiTheme="minorHAnsi" w:hAnsiTheme="minorHAnsi"/>
          <w:b/>
          <w:sz w:val="22"/>
          <w:szCs w:val="22"/>
        </w:rPr>
      </w:pPr>
      <w:r w:rsidRPr="00221C82">
        <w:rPr>
          <w:rFonts w:asciiTheme="minorHAnsi" w:hAnsiTheme="minorHAnsi"/>
          <w:b/>
          <w:sz w:val="22"/>
          <w:szCs w:val="22"/>
        </w:rPr>
        <w:t>7. Diritti dell'interessato</w:t>
      </w:r>
    </w:p>
    <w:p w14:paraId="53875E4E" w14:textId="76436413" w:rsidR="00221C82" w:rsidRPr="00221C82" w:rsidRDefault="00221C82" w:rsidP="00E4170E">
      <w:pPr>
        <w:spacing w:after="160" w:line="259" w:lineRule="auto"/>
        <w:jc w:val="both"/>
        <w:rPr>
          <w:rFonts w:asciiTheme="minorHAnsi" w:hAnsiTheme="minorHAnsi"/>
          <w:bCs/>
          <w:sz w:val="22"/>
          <w:szCs w:val="22"/>
        </w:rPr>
      </w:pPr>
      <w:r w:rsidRPr="00221C82">
        <w:rPr>
          <w:rFonts w:asciiTheme="minorHAnsi" w:hAnsiTheme="minorHAnsi"/>
          <w:sz w:val="22"/>
          <w:szCs w:val="22"/>
        </w:rPr>
        <w:t>Lei ha il diritto di accedere in qualunque momento ai Suoi Dati Personali, ai sensi degli artt.</w:t>
      </w:r>
      <w:r w:rsidR="002011CD">
        <w:rPr>
          <w:rFonts w:asciiTheme="minorHAnsi" w:hAnsiTheme="minorHAnsi"/>
          <w:sz w:val="22"/>
          <w:szCs w:val="22"/>
        </w:rPr>
        <w:t xml:space="preserve"> </w:t>
      </w:r>
      <w:r w:rsidRPr="00221C82">
        <w:rPr>
          <w:rFonts w:asciiTheme="minorHAnsi" w:hAnsiTheme="minorHAnsi"/>
          <w:sz w:val="22"/>
          <w:szCs w:val="22"/>
        </w:rPr>
        <w:t>15-22 del GDPR. In particolare, potrà chiedere la rettifica, la cancellazione, la limitazione del trattamento dei Suoi Dati Personali nei casi previsti dall’art.</w:t>
      </w:r>
      <w:r w:rsidR="002011CD">
        <w:rPr>
          <w:rFonts w:asciiTheme="minorHAnsi" w:hAnsiTheme="minorHAnsi"/>
          <w:sz w:val="22"/>
          <w:szCs w:val="22"/>
        </w:rPr>
        <w:t xml:space="preserve"> </w:t>
      </w:r>
      <w:r w:rsidRPr="00221C82">
        <w:rPr>
          <w:rFonts w:asciiTheme="minorHAnsi" w:hAnsiTheme="minorHAnsi"/>
          <w:sz w:val="22"/>
          <w:szCs w:val="22"/>
        </w:rPr>
        <w:t xml:space="preserve">18 del GDPR, la revoca del consenso prestato ai sensi dell’art.7 del GDPR, di ottenere la portabilità dei Dati Personali che La riguardano nei casi previsti dall'art. 20 del GDPR, nonché proporre reclamo all'autorità di controllo competente </w:t>
      </w:r>
      <w:r w:rsidRPr="00221C82">
        <w:rPr>
          <w:rFonts w:asciiTheme="minorHAnsi" w:hAnsiTheme="minorHAnsi"/>
          <w:i/>
          <w:sz w:val="22"/>
          <w:szCs w:val="22"/>
        </w:rPr>
        <w:t>ex</w:t>
      </w:r>
      <w:r w:rsidRPr="00221C82">
        <w:rPr>
          <w:rFonts w:asciiTheme="minorHAnsi" w:hAnsiTheme="minorHAnsi"/>
          <w:sz w:val="22"/>
          <w:szCs w:val="22"/>
        </w:rPr>
        <w:t xml:space="preserve"> art.</w:t>
      </w:r>
      <w:r w:rsidR="002011CD">
        <w:rPr>
          <w:rFonts w:asciiTheme="minorHAnsi" w:hAnsiTheme="minorHAnsi"/>
          <w:sz w:val="22"/>
          <w:szCs w:val="22"/>
        </w:rPr>
        <w:t xml:space="preserve"> </w:t>
      </w:r>
      <w:r w:rsidRPr="00221C82">
        <w:rPr>
          <w:rFonts w:asciiTheme="minorHAnsi" w:hAnsiTheme="minorHAnsi"/>
          <w:sz w:val="22"/>
          <w:szCs w:val="22"/>
        </w:rPr>
        <w:t xml:space="preserve">77 del GDPR (Garante per la Protezione dei Dati Personali). Lei può formulare una richiesta di opposizione al trattamento dei Suoi Dati Personali </w:t>
      </w:r>
      <w:r w:rsidRPr="00221C82">
        <w:rPr>
          <w:rFonts w:asciiTheme="minorHAnsi" w:hAnsiTheme="minorHAnsi"/>
          <w:i/>
          <w:sz w:val="22"/>
          <w:szCs w:val="22"/>
        </w:rPr>
        <w:t>ex</w:t>
      </w:r>
      <w:r w:rsidRPr="00221C82">
        <w:rPr>
          <w:rFonts w:asciiTheme="minorHAnsi" w:hAnsiTheme="minorHAnsi"/>
          <w:sz w:val="22"/>
          <w:szCs w:val="22"/>
        </w:rPr>
        <w:t xml:space="preserve"> art.</w:t>
      </w:r>
      <w:r w:rsidR="005207C1">
        <w:rPr>
          <w:rFonts w:asciiTheme="minorHAnsi" w:hAnsiTheme="minorHAnsi"/>
          <w:sz w:val="22"/>
          <w:szCs w:val="22"/>
        </w:rPr>
        <w:t xml:space="preserve"> </w:t>
      </w:r>
      <w:r w:rsidRPr="00221C82">
        <w:rPr>
          <w:rFonts w:asciiTheme="minorHAnsi" w:hAnsiTheme="minorHAnsi"/>
          <w:sz w:val="22"/>
          <w:szCs w:val="22"/>
        </w:rPr>
        <w:t xml:space="preserve">21 del GDPR nella quale dare evidenza delle ragioni che giustifichino l’opposizione: il Titolare si riserva di valutare la Sua istanza, che non verrebbe accettata in caso di esistenza di motivi legittimi cogenti per procedere al trattamento che prevalgano sui Suoi interessi, diritti e libertà. </w:t>
      </w:r>
      <w:r w:rsidRPr="00221C82">
        <w:rPr>
          <w:rFonts w:asciiTheme="minorHAnsi" w:hAnsiTheme="minorHAnsi"/>
          <w:bCs/>
          <w:sz w:val="22"/>
          <w:szCs w:val="22"/>
        </w:rPr>
        <w:t>Le richieste vanno rivolte per iscritto al Titolare ovvero al DPO ai recapiti sopraindicati.</w:t>
      </w:r>
    </w:p>
    <w:bookmarkEnd w:id="91"/>
    <w:p w14:paraId="0B39ACA8" w14:textId="77777777" w:rsidR="00221C82" w:rsidRDefault="00221C82" w:rsidP="00E4170E">
      <w:pPr>
        <w:spacing w:after="160" w:line="259" w:lineRule="auto"/>
        <w:jc w:val="both"/>
        <w:rPr>
          <w:sz w:val="22"/>
          <w:szCs w:val="22"/>
        </w:rPr>
      </w:pPr>
    </w:p>
    <w:sectPr w:rsidR="00221C82" w:rsidSect="008306A3">
      <w:headerReference w:type="even" r:id="rId14"/>
      <w:headerReference w:type="default" r:id="rId15"/>
      <w:footerReference w:type="even" r:id="rId16"/>
      <w:footerReference w:type="default" r:id="rId17"/>
      <w:headerReference w:type="first" r:id="rId18"/>
      <w:footerReference w:type="first" r:id="rId19"/>
      <w:pgSz w:w="11900" w:h="16840"/>
      <w:pgMar w:top="1702" w:right="1554" w:bottom="1701" w:left="340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91ABA" w14:textId="77777777" w:rsidR="009E7626" w:rsidRDefault="009E7626" w:rsidP="00664270">
      <w:r>
        <w:separator/>
      </w:r>
    </w:p>
  </w:endnote>
  <w:endnote w:type="continuationSeparator" w:id="0">
    <w:p w14:paraId="6B6B2278" w14:textId="77777777" w:rsidR="009E7626" w:rsidRDefault="009E7626" w:rsidP="0066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00000000" w:usb1="5000A1FF" w:usb2="00000000" w:usb3="00000000" w:csb0="000001BF" w:csb1="00000000"/>
  </w:font>
  <w:font w:name="ATOur Bodoni Light">
    <w:altName w:val="Courier New"/>
    <w:charset w:val="00"/>
    <w:family w:val="auto"/>
    <w:pitch w:val="variable"/>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FE684" w14:textId="77777777" w:rsidR="000E4003" w:rsidRDefault="000E4003" w:rsidP="009A07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607B4A51" w14:textId="77777777" w:rsidR="000E4003" w:rsidRDefault="000E4003" w:rsidP="009C7434">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2624985"/>
      <w:docPartObj>
        <w:docPartGallery w:val="Page Numbers (Bottom of Page)"/>
        <w:docPartUnique/>
      </w:docPartObj>
    </w:sdtPr>
    <w:sdtContent>
      <w:p w14:paraId="25A95F8F" w14:textId="77777777" w:rsidR="000E4003" w:rsidRDefault="000E4003">
        <w:pPr>
          <w:pStyle w:val="Pidipagina"/>
          <w:jc w:val="right"/>
        </w:pPr>
        <w:r>
          <w:fldChar w:fldCharType="begin"/>
        </w:r>
        <w:r>
          <w:instrText>PAGE   \* MERGEFORMAT</w:instrText>
        </w:r>
        <w:r>
          <w:fldChar w:fldCharType="separate"/>
        </w:r>
        <w:r>
          <w:rPr>
            <w:noProof/>
          </w:rPr>
          <w:t>21</w:t>
        </w:r>
        <w:r>
          <w:fldChar w:fldCharType="end"/>
        </w:r>
      </w:p>
    </w:sdtContent>
  </w:sdt>
  <w:p w14:paraId="6DC3AA6B" w14:textId="77777777" w:rsidR="000E4003" w:rsidRDefault="000E4003" w:rsidP="009C7434">
    <w:pPr>
      <w:pStyle w:val="Pidipagina"/>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9001217"/>
      <w:docPartObj>
        <w:docPartGallery w:val="Page Numbers (Bottom of Page)"/>
        <w:docPartUnique/>
      </w:docPartObj>
    </w:sdtPr>
    <w:sdtContent>
      <w:p w14:paraId="5F2587FC" w14:textId="77777777" w:rsidR="000E4003" w:rsidRDefault="000E4003">
        <w:pPr>
          <w:pStyle w:val="Pidipagina"/>
          <w:jc w:val="right"/>
        </w:pPr>
        <w:r>
          <w:fldChar w:fldCharType="begin"/>
        </w:r>
        <w:r>
          <w:instrText>PAGE   \* MERGEFORMAT</w:instrText>
        </w:r>
        <w:r>
          <w:fldChar w:fldCharType="separate"/>
        </w:r>
        <w:r>
          <w:rPr>
            <w:noProof/>
          </w:rPr>
          <w:t>1</w:t>
        </w:r>
        <w:r>
          <w:fldChar w:fldCharType="end"/>
        </w:r>
      </w:p>
    </w:sdtContent>
  </w:sdt>
  <w:p w14:paraId="3DDEC2E9" w14:textId="77777777" w:rsidR="000E4003" w:rsidRDefault="000E400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47BDC" w14:textId="77777777" w:rsidR="009E7626" w:rsidRDefault="009E7626" w:rsidP="00664270">
      <w:r>
        <w:separator/>
      </w:r>
    </w:p>
  </w:footnote>
  <w:footnote w:type="continuationSeparator" w:id="0">
    <w:p w14:paraId="5EF2DF93" w14:textId="77777777" w:rsidR="009E7626" w:rsidRDefault="009E7626" w:rsidP="00664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14EEA" w14:textId="2B0830A2" w:rsidR="000A48BF" w:rsidRDefault="00000000">
    <w:pPr>
      <w:pStyle w:val="Intestazione"/>
    </w:pPr>
    <w:r>
      <w:rPr>
        <w:noProof/>
      </w:rPr>
      <w:pict w14:anchorId="743E78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07485" o:spid="_x0000_s1026" type="#_x0000_t75" style="position:absolute;margin-left:0;margin-top:0;width:347.15pt;height:347.15pt;z-index:-251656704;mso-position-horizontal:center;mso-position-horizontal-relative:margin;mso-position-vertical:center;mso-position-vertical-relative:margin" o:allowincell="f">
          <v:imagedata r:id="rId1" o:title="Logo SE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1A4B7" w14:textId="1B9B7202" w:rsidR="000E4003" w:rsidRDefault="00000000">
    <w:pPr>
      <w:pStyle w:val="Intestazione"/>
    </w:pPr>
    <w:r>
      <w:rPr>
        <w:noProof/>
      </w:rPr>
      <w:pict w14:anchorId="35716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07486" o:spid="_x0000_s1027" type="#_x0000_t75" style="position:absolute;margin-left:0;margin-top:0;width:347.15pt;height:347.15pt;z-index:-251655680;mso-position-horizontal:center;mso-position-horizontal-relative:margin;mso-position-vertical:center;mso-position-vertical-relative:margin" o:allowincell="f">
          <v:imagedata r:id="rId1" o:title="Logo SEA" gain="19661f" blacklevel="22938f"/>
          <w10:wrap anchorx="margin" anchory="margin"/>
        </v:shape>
      </w:pict>
    </w:r>
  </w:p>
  <w:p w14:paraId="21F8D29B" w14:textId="77777777" w:rsidR="000E4003" w:rsidRDefault="000E400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936DC" w14:textId="7ACD5D3E" w:rsidR="000E4003" w:rsidRPr="00664270" w:rsidRDefault="00000000" w:rsidP="00664270">
    <w:pPr>
      <w:pStyle w:val="Intestazione"/>
    </w:pPr>
    <w:r>
      <w:rPr>
        <w:noProof/>
      </w:rPr>
      <w:pict w14:anchorId="337F05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07484" o:spid="_x0000_s1025" type="#_x0000_t75" style="position:absolute;margin-left:0;margin-top:0;width:347.15pt;height:347.15pt;z-index:-251657728;mso-position-horizontal:center;mso-position-horizontal-relative:margin;mso-position-vertical:center;mso-position-vertical-relative:margin" o:allowincell="f">
          <v:imagedata r:id="rId1" o:title="Logo SEA" gain="19661f" blacklevel="22938f"/>
          <w10:wrap anchorx="margin" anchory="margin"/>
        </v:shape>
      </w:pict>
    </w:r>
    <w:r w:rsidR="000E4003">
      <w:rPr>
        <w:noProof/>
      </w:rPr>
      <mc:AlternateContent>
        <mc:Choice Requires="wps">
          <w:drawing>
            <wp:anchor distT="0" distB="0" distL="114300" distR="114300" simplePos="0" relativeHeight="251657728" behindDoc="0" locked="0" layoutInCell="1" allowOverlap="1" wp14:anchorId="7C33C54F" wp14:editId="69256D25">
              <wp:simplePos x="0" y="0"/>
              <wp:positionH relativeFrom="column">
                <wp:posOffset>-2159635</wp:posOffset>
              </wp:positionH>
              <wp:positionV relativeFrom="paragraph">
                <wp:posOffset>-449580</wp:posOffset>
              </wp:positionV>
              <wp:extent cx="2158365" cy="10691495"/>
              <wp:effectExtent l="0" t="0" r="0" b="0"/>
              <wp:wrapSquare wrapText="bothSides"/>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2158365" cy="1069149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5BD9119C" w14:textId="77777777" w:rsidR="000E4003" w:rsidRDefault="000E4003" w:rsidP="00664270">
                          <w:pPr>
                            <w:pStyle w:val="Intestazione"/>
                          </w:pPr>
                          <w:r w:rsidRPr="000F481F">
                            <w:rPr>
                              <w:noProof/>
                            </w:rPr>
                            <w:drawing>
                              <wp:inline distT="0" distB="0" distL="0" distR="0" wp14:anchorId="70534751" wp14:editId="45E3ECAE">
                                <wp:extent cx="2156460" cy="10692765"/>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6460" cy="10692765"/>
                                        </a:xfrm>
                                        <a:prstGeom prst="rect">
                                          <a:avLst/>
                                        </a:prstGeom>
                                        <a:noFill/>
                                        <a:ln>
                                          <a:noFill/>
                                        </a:ln>
                                      </pic:spPr>
                                    </pic:pic>
                                  </a:graphicData>
                                </a:graphic>
                              </wp:inline>
                            </w:drawing>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33C54F" id="_x0000_t202" coordsize="21600,21600" o:spt="202" path="m,l,21600r21600,l21600,xe">
              <v:stroke joinstyle="miter"/>
              <v:path gradientshapeok="t" o:connecttype="rect"/>
            </v:shapetype>
            <v:shape id="Casella di testo 2" o:spid="_x0000_s1026" type="#_x0000_t202" style="position:absolute;margin-left:-170.05pt;margin-top:-35.4pt;width:169.95pt;height:841.85pt;flip:x;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" filled="f" stroked="f">
              <v:textbox inset="0,0,0,0">
                <w:txbxContent>
                  <w:p w14:paraId="5BD9119C" w14:textId="77777777" w:rsidR="000E4003" w:rsidRDefault="000E4003" w:rsidP="00664270">
                    <w:pPr>
                      <w:pStyle w:val="Intestazione"/>
                    </w:pPr>
                    <w:r w:rsidRPr="000F481F">
                      <w:rPr>
                        <w:noProof/>
                      </w:rPr>
                      <w:drawing>
                        <wp:inline distT="0" distB="0" distL="0" distR="0" wp14:anchorId="70534751" wp14:editId="45E3ECAE">
                          <wp:extent cx="2156460" cy="10692765"/>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6460" cy="10692765"/>
                                  </a:xfrm>
                                  <a:prstGeom prst="rect">
                                    <a:avLst/>
                                  </a:prstGeom>
                                  <a:noFill/>
                                  <a:ln>
                                    <a:noFill/>
                                  </a:ln>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33E50"/>
    <w:multiLevelType w:val="hybridMultilevel"/>
    <w:tmpl w:val="FAEA9A02"/>
    <w:lvl w:ilvl="0" w:tplc="23DABCDC">
      <w:start w:val="1"/>
      <w:numFmt w:val="decimal"/>
      <w:lvlText w:val="%1."/>
      <w:lvlJc w:val="left"/>
      <w:pPr>
        <w:ind w:left="720" w:hanging="360"/>
      </w:pPr>
      <w:rPr>
        <w:rFonts w:eastAsiaTheme="minorHAnsi" w:cstheme="minorBid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CF3E10"/>
    <w:multiLevelType w:val="hybridMultilevel"/>
    <w:tmpl w:val="6026ED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466367D"/>
    <w:multiLevelType w:val="hybridMultilevel"/>
    <w:tmpl w:val="5FDE1D1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15713D06"/>
    <w:multiLevelType w:val="hybridMultilevel"/>
    <w:tmpl w:val="4E36CABE"/>
    <w:lvl w:ilvl="0" w:tplc="5694CE44">
      <w:start w:val="1"/>
      <w:numFmt w:val="decimal"/>
      <w:lvlText w:val="%1."/>
      <w:lvlJc w:val="left"/>
      <w:pPr>
        <w:ind w:left="720" w:hanging="360"/>
      </w:pPr>
      <w:rPr>
        <w:rFonts w:asciiTheme="minorHAnsi" w:eastAsiaTheme="minorHAnsi" w:hAnsiTheme="minorHAnsi" w:cstheme="minorBid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8A82C79"/>
    <w:multiLevelType w:val="hybridMultilevel"/>
    <w:tmpl w:val="2854671A"/>
    <w:lvl w:ilvl="0" w:tplc="B0A09054">
      <w:start w:val="1"/>
      <w:numFmt w:val="decimal"/>
      <w:lvlText w:val="%1."/>
      <w:lvlJc w:val="left"/>
      <w:pPr>
        <w:ind w:left="720" w:hanging="360"/>
      </w:pPr>
      <w:rPr>
        <w:rFonts w:ascii="Calibri" w:eastAsia="Calibri" w:hAnsi="Calibri" w:cs="Arial"/>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C9C37EE"/>
    <w:multiLevelType w:val="hybridMultilevel"/>
    <w:tmpl w:val="6658A1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CF05E0E"/>
    <w:multiLevelType w:val="hybridMultilevel"/>
    <w:tmpl w:val="37868D00"/>
    <w:lvl w:ilvl="0" w:tplc="3C588C8C">
      <w:numFmt w:val="bullet"/>
      <w:lvlText w:val="-"/>
      <w:lvlJc w:val="left"/>
      <w:pPr>
        <w:ind w:left="719" w:hanging="360"/>
      </w:pPr>
      <w:rPr>
        <w:rFonts w:ascii="Times New Roman" w:eastAsia="Times New Roman" w:hAnsi="Times New Roman" w:hint="default"/>
      </w:rPr>
    </w:lvl>
    <w:lvl w:ilvl="1" w:tplc="04100003" w:tentative="1">
      <w:start w:val="1"/>
      <w:numFmt w:val="bullet"/>
      <w:lvlText w:val="o"/>
      <w:lvlJc w:val="left"/>
      <w:pPr>
        <w:ind w:left="1439" w:hanging="360"/>
      </w:pPr>
      <w:rPr>
        <w:rFonts w:ascii="Courier New" w:hAnsi="Courier New" w:cs="Courier New" w:hint="default"/>
      </w:rPr>
    </w:lvl>
    <w:lvl w:ilvl="2" w:tplc="04100005" w:tentative="1">
      <w:start w:val="1"/>
      <w:numFmt w:val="bullet"/>
      <w:lvlText w:val=""/>
      <w:lvlJc w:val="left"/>
      <w:pPr>
        <w:ind w:left="2159" w:hanging="360"/>
      </w:pPr>
      <w:rPr>
        <w:rFonts w:ascii="Wingdings" w:hAnsi="Wingdings" w:hint="default"/>
      </w:rPr>
    </w:lvl>
    <w:lvl w:ilvl="3" w:tplc="04100001" w:tentative="1">
      <w:start w:val="1"/>
      <w:numFmt w:val="bullet"/>
      <w:lvlText w:val=""/>
      <w:lvlJc w:val="left"/>
      <w:pPr>
        <w:ind w:left="2879" w:hanging="360"/>
      </w:pPr>
      <w:rPr>
        <w:rFonts w:ascii="Symbol" w:hAnsi="Symbol" w:hint="default"/>
      </w:rPr>
    </w:lvl>
    <w:lvl w:ilvl="4" w:tplc="04100003" w:tentative="1">
      <w:start w:val="1"/>
      <w:numFmt w:val="bullet"/>
      <w:lvlText w:val="o"/>
      <w:lvlJc w:val="left"/>
      <w:pPr>
        <w:ind w:left="3599" w:hanging="360"/>
      </w:pPr>
      <w:rPr>
        <w:rFonts w:ascii="Courier New" w:hAnsi="Courier New" w:cs="Courier New" w:hint="default"/>
      </w:rPr>
    </w:lvl>
    <w:lvl w:ilvl="5" w:tplc="04100005" w:tentative="1">
      <w:start w:val="1"/>
      <w:numFmt w:val="bullet"/>
      <w:lvlText w:val=""/>
      <w:lvlJc w:val="left"/>
      <w:pPr>
        <w:ind w:left="4319" w:hanging="360"/>
      </w:pPr>
      <w:rPr>
        <w:rFonts w:ascii="Wingdings" w:hAnsi="Wingdings" w:hint="default"/>
      </w:rPr>
    </w:lvl>
    <w:lvl w:ilvl="6" w:tplc="04100001" w:tentative="1">
      <w:start w:val="1"/>
      <w:numFmt w:val="bullet"/>
      <w:lvlText w:val=""/>
      <w:lvlJc w:val="left"/>
      <w:pPr>
        <w:ind w:left="5039" w:hanging="360"/>
      </w:pPr>
      <w:rPr>
        <w:rFonts w:ascii="Symbol" w:hAnsi="Symbol" w:hint="default"/>
      </w:rPr>
    </w:lvl>
    <w:lvl w:ilvl="7" w:tplc="04100003" w:tentative="1">
      <w:start w:val="1"/>
      <w:numFmt w:val="bullet"/>
      <w:lvlText w:val="o"/>
      <w:lvlJc w:val="left"/>
      <w:pPr>
        <w:ind w:left="5759" w:hanging="360"/>
      </w:pPr>
      <w:rPr>
        <w:rFonts w:ascii="Courier New" w:hAnsi="Courier New" w:cs="Courier New" w:hint="default"/>
      </w:rPr>
    </w:lvl>
    <w:lvl w:ilvl="8" w:tplc="04100005" w:tentative="1">
      <w:start w:val="1"/>
      <w:numFmt w:val="bullet"/>
      <w:lvlText w:val=""/>
      <w:lvlJc w:val="left"/>
      <w:pPr>
        <w:ind w:left="6479" w:hanging="360"/>
      </w:pPr>
      <w:rPr>
        <w:rFonts w:ascii="Wingdings" w:hAnsi="Wingdings" w:hint="default"/>
      </w:rPr>
    </w:lvl>
  </w:abstractNum>
  <w:abstractNum w:abstractNumId="7" w15:restartNumberingAfterBreak="0">
    <w:nsid w:val="2483687C"/>
    <w:multiLevelType w:val="hybridMultilevel"/>
    <w:tmpl w:val="15FE1B02"/>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8" w15:restartNumberingAfterBreak="0">
    <w:nsid w:val="2DC0484D"/>
    <w:multiLevelType w:val="hybridMultilevel"/>
    <w:tmpl w:val="BF3853D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FD708BF"/>
    <w:multiLevelType w:val="hybridMultilevel"/>
    <w:tmpl w:val="4B080AA6"/>
    <w:lvl w:ilvl="0" w:tplc="3C588C8C">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08F1A43"/>
    <w:multiLevelType w:val="hybridMultilevel"/>
    <w:tmpl w:val="480EBE44"/>
    <w:lvl w:ilvl="0" w:tplc="A86A66EA">
      <w:start w:val="1"/>
      <w:numFmt w:val="decimal"/>
      <w:pStyle w:val="Titolo1"/>
      <w:lvlText w:val="%1."/>
      <w:lvlJc w:val="left"/>
      <w:pPr>
        <w:ind w:left="644" w:hanging="360"/>
      </w:pPr>
      <w:rPr>
        <w:rFonts w:hint="default"/>
        <w:i w:val="0"/>
        <w:iCs w:val="0"/>
      </w:rPr>
    </w:lvl>
    <w:lvl w:ilvl="1" w:tplc="2A184044">
      <w:start w:val="5"/>
      <w:numFmt w:val="bullet"/>
      <w:lvlText w:val="-"/>
      <w:lvlJc w:val="left"/>
      <w:pPr>
        <w:ind w:left="1512" w:hanging="432"/>
      </w:pPr>
      <w:rPr>
        <w:rFonts w:ascii="Calibri" w:eastAsia="Calibri" w:hAnsi="Calibri" w:cs="Calibr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62C7910"/>
    <w:multiLevelType w:val="hybridMultilevel"/>
    <w:tmpl w:val="B20048E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70F66C8"/>
    <w:multiLevelType w:val="hybridMultilevel"/>
    <w:tmpl w:val="D9342198"/>
    <w:lvl w:ilvl="0" w:tplc="A9D8478A">
      <w:start w:val="1"/>
      <w:numFmt w:val="bullet"/>
      <w:lvlText w:val="•"/>
      <w:lvlJc w:val="left"/>
      <w:pPr>
        <w:ind w:left="720" w:hanging="360"/>
      </w:pPr>
      <w:rPr>
        <w:rFonts w:ascii="Calibri" w:eastAsia="Calibr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F235496"/>
    <w:multiLevelType w:val="hybridMultilevel"/>
    <w:tmpl w:val="72FEF3C8"/>
    <w:lvl w:ilvl="0" w:tplc="04100019">
      <w:start w:val="1"/>
      <w:numFmt w:val="lowerLetter"/>
      <w:lvlText w:val="%1."/>
      <w:lvlJc w:val="left"/>
      <w:pPr>
        <w:ind w:left="1287" w:hanging="360"/>
      </w:pPr>
    </w:lvl>
    <w:lvl w:ilvl="1" w:tplc="04100019">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4" w15:restartNumberingAfterBreak="0">
    <w:nsid w:val="4B2D2F1F"/>
    <w:multiLevelType w:val="hybridMultilevel"/>
    <w:tmpl w:val="7B1A2934"/>
    <w:lvl w:ilvl="0" w:tplc="04100019">
      <w:start w:val="1"/>
      <w:numFmt w:val="lowerLetter"/>
      <w:lvlText w:val="%1."/>
      <w:lvlJc w:val="left"/>
      <w:pPr>
        <w:ind w:left="790" w:hanging="43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3F8242F"/>
    <w:multiLevelType w:val="hybridMultilevel"/>
    <w:tmpl w:val="D4066982"/>
    <w:lvl w:ilvl="0" w:tplc="04100017">
      <w:start w:val="1"/>
      <w:numFmt w:val="lowerLetter"/>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A6944ED"/>
    <w:multiLevelType w:val="hybridMultilevel"/>
    <w:tmpl w:val="C5DC1028"/>
    <w:lvl w:ilvl="0" w:tplc="B442BEA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F6C0404"/>
    <w:multiLevelType w:val="hybridMultilevel"/>
    <w:tmpl w:val="40B001F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63050CB8"/>
    <w:multiLevelType w:val="hybridMultilevel"/>
    <w:tmpl w:val="ACFA7428"/>
    <w:lvl w:ilvl="0" w:tplc="04100017">
      <w:start w:val="1"/>
      <w:numFmt w:val="lowerLetter"/>
      <w:lvlText w:val="%1)"/>
      <w:lvlJc w:val="left"/>
      <w:pPr>
        <w:ind w:left="720" w:hanging="360"/>
      </w:pPr>
      <w:rPr>
        <w:rFonts w:hint="default"/>
      </w:rPr>
    </w:lvl>
    <w:lvl w:ilvl="1" w:tplc="B442BEA6">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CC627D"/>
    <w:multiLevelType w:val="hybridMultilevel"/>
    <w:tmpl w:val="5F8E65D2"/>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8A437E4"/>
    <w:multiLevelType w:val="hybridMultilevel"/>
    <w:tmpl w:val="FEAC9CE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B764F5D"/>
    <w:multiLevelType w:val="hybridMultilevel"/>
    <w:tmpl w:val="D64017B6"/>
    <w:lvl w:ilvl="0" w:tplc="04100019">
      <w:start w:val="1"/>
      <w:numFmt w:val="lowerLetter"/>
      <w:lvlText w:val="%1."/>
      <w:lvlJc w:val="left"/>
      <w:pPr>
        <w:ind w:left="1150" w:hanging="360"/>
      </w:pPr>
    </w:lvl>
    <w:lvl w:ilvl="1" w:tplc="04100019" w:tentative="1">
      <w:start w:val="1"/>
      <w:numFmt w:val="lowerLetter"/>
      <w:lvlText w:val="%2."/>
      <w:lvlJc w:val="left"/>
      <w:pPr>
        <w:ind w:left="1870" w:hanging="360"/>
      </w:pPr>
    </w:lvl>
    <w:lvl w:ilvl="2" w:tplc="0410001B" w:tentative="1">
      <w:start w:val="1"/>
      <w:numFmt w:val="lowerRoman"/>
      <w:lvlText w:val="%3."/>
      <w:lvlJc w:val="right"/>
      <w:pPr>
        <w:ind w:left="2590" w:hanging="180"/>
      </w:pPr>
    </w:lvl>
    <w:lvl w:ilvl="3" w:tplc="0410000F" w:tentative="1">
      <w:start w:val="1"/>
      <w:numFmt w:val="decimal"/>
      <w:lvlText w:val="%4."/>
      <w:lvlJc w:val="left"/>
      <w:pPr>
        <w:ind w:left="3310" w:hanging="360"/>
      </w:pPr>
    </w:lvl>
    <w:lvl w:ilvl="4" w:tplc="04100019" w:tentative="1">
      <w:start w:val="1"/>
      <w:numFmt w:val="lowerLetter"/>
      <w:lvlText w:val="%5."/>
      <w:lvlJc w:val="left"/>
      <w:pPr>
        <w:ind w:left="4030" w:hanging="360"/>
      </w:pPr>
    </w:lvl>
    <w:lvl w:ilvl="5" w:tplc="0410001B" w:tentative="1">
      <w:start w:val="1"/>
      <w:numFmt w:val="lowerRoman"/>
      <w:lvlText w:val="%6."/>
      <w:lvlJc w:val="right"/>
      <w:pPr>
        <w:ind w:left="4750" w:hanging="180"/>
      </w:pPr>
    </w:lvl>
    <w:lvl w:ilvl="6" w:tplc="0410000F" w:tentative="1">
      <w:start w:val="1"/>
      <w:numFmt w:val="decimal"/>
      <w:lvlText w:val="%7."/>
      <w:lvlJc w:val="left"/>
      <w:pPr>
        <w:ind w:left="5470" w:hanging="360"/>
      </w:pPr>
    </w:lvl>
    <w:lvl w:ilvl="7" w:tplc="04100019" w:tentative="1">
      <w:start w:val="1"/>
      <w:numFmt w:val="lowerLetter"/>
      <w:lvlText w:val="%8."/>
      <w:lvlJc w:val="left"/>
      <w:pPr>
        <w:ind w:left="6190" w:hanging="360"/>
      </w:pPr>
    </w:lvl>
    <w:lvl w:ilvl="8" w:tplc="0410001B" w:tentative="1">
      <w:start w:val="1"/>
      <w:numFmt w:val="lowerRoman"/>
      <w:lvlText w:val="%9."/>
      <w:lvlJc w:val="right"/>
      <w:pPr>
        <w:ind w:left="6910" w:hanging="180"/>
      </w:pPr>
    </w:lvl>
  </w:abstractNum>
  <w:abstractNum w:abstractNumId="22" w15:restartNumberingAfterBreak="0">
    <w:nsid w:val="6D151E9A"/>
    <w:multiLevelType w:val="hybridMultilevel"/>
    <w:tmpl w:val="0E40EDA6"/>
    <w:lvl w:ilvl="0" w:tplc="04100013">
      <w:start w:val="1"/>
      <w:numFmt w:val="upperRoman"/>
      <w:lvlText w:val="%1."/>
      <w:lvlJc w:val="right"/>
      <w:pPr>
        <w:ind w:left="720" w:hanging="360"/>
      </w:pPr>
    </w:lvl>
    <w:lvl w:ilvl="1" w:tplc="04100019">
      <w:start w:val="1"/>
      <w:numFmt w:val="lowerLetter"/>
      <w:lvlText w:val="%2."/>
      <w:lvlJc w:val="left"/>
      <w:pPr>
        <w:ind w:left="1440" w:hanging="360"/>
      </w:pPr>
    </w:lvl>
    <w:lvl w:ilvl="2" w:tplc="3362996E">
      <w:numFmt w:val="bullet"/>
      <w:lvlText w:val="-"/>
      <w:lvlJc w:val="left"/>
      <w:pPr>
        <w:ind w:left="2410" w:hanging="430"/>
      </w:pPr>
      <w:rPr>
        <w:rFonts w:ascii="Calibri" w:eastAsia="Calibri" w:hAnsi="Calibri" w:cs="Calibri" w:hint="default"/>
      </w:rPr>
    </w:lvl>
    <w:lvl w:ilvl="3" w:tplc="FBB4E5D2">
      <w:start w:val="1"/>
      <w:numFmt w:val="lowerLetter"/>
      <w:lvlText w:val="%4."/>
      <w:lvlJc w:val="left"/>
      <w:pPr>
        <w:ind w:left="2880" w:hanging="360"/>
      </w:pPr>
      <w:rPr>
        <w:rFonts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3246C2B"/>
    <w:multiLevelType w:val="hybridMultilevel"/>
    <w:tmpl w:val="96D8701E"/>
    <w:lvl w:ilvl="0" w:tplc="04100011">
      <w:start w:val="1"/>
      <w:numFmt w:val="decimal"/>
      <w:lvlText w:val="%1)"/>
      <w:lvlJc w:val="left"/>
      <w:pPr>
        <w:ind w:left="720" w:hanging="360"/>
      </w:pPr>
      <w:rPr>
        <w:rFonts w:hint="default"/>
      </w:rPr>
    </w:lvl>
    <w:lvl w:ilvl="1" w:tplc="97307F36">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518197765">
    <w:abstractNumId w:val="10"/>
  </w:num>
  <w:num w:numId="2" w16cid:durableId="1319310173">
    <w:abstractNumId w:val="12"/>
  </w:num>
  <w:num w:numId="3" w16cid:durableId="1590889785">
    <w:abstractNumId w:val="2"/>
  </w:num>
  <w:num w:numId="4" w16cid:durableId="1328897485">
    <w:abstractNumId w:val="18"/>
  </w:num>
  <w:num w:numId="5" w16cid:durableId="401483959">
    <w:abstractNumId w:val="1"/>
  </w:num>
  <w:num w:numId="6" w16cid:durableId="763460586">
    <w:abstractNumId w:val="15"/>
  </w:num>
  <w:num w:numId="7" w16cid:durableId="788814883">
    <w:abstractNumId w:val="10"/>
  </w:num>
  <w:num w:numId="8" w16cid:durableId="1214270830">
    <w:abstractNumId w:val="19"/>
  </w:num>
  <w:num w:numId="9" w16cid:durableId="100995579">
    <w:abstractNumId w:val="14"/>
  </w:num>
  <w:num w:numId="10" w16cid:durableId="541788722">
    <w:abstractNumId w:val="13"/>
  </w:num>
  <w:num w:numId="11" w16cid:durableId="234704841">
    <w:abstractNumId w:val="22"/>
  </w:num>
  <w:num w:numId="12" w16cid:durableId="135530532">
    <w:abstractNumId w:val="8"/>
  </w:num>
  <w:num w:numId="13" w16cid:durableId="1590386808">
    <w:abstractNumId w:val="20"/>
  </w:num>
  <w:num w:numId="14" w16cid:durableId="107509403">
    <w:abstractNumId w:val="10"/>
  </w:num>
  <w:num w:numId="15" w16cid:durableId="1076633296">
    <w:abstractNumId w:val="10"/>
  </w:num>
  <w:num w:numId="16" w16cid:durableId="1116826006">
    <w:abstractNumId w:val="23"/>
  </w:num>
  <w:num w:numId="17" w16cid:durableId="884950586">
    <w:abstractNumId w:val="7"/>
  </w:num>
  <w:num w:numId="18" w16cid:durableId="658002561">
    <w:abstractNumId w:val="6"/>
  </w:num>
  <w:num w:numId="19" w16cid:durableId="106854892">
    <w:abstractNumId w:val="9"/>
  </w:num>
  <w:num w:numId="20" w16cid:durableId="2133934846">
    <w:abstractNumId w:val="4"/>
  </w:num>
  <w:num w:numId="21" w16cid:durableId="457532668">
    <w:abstractNumId w:val="16"/>
  </w:num>
  <w:num w:numId="22" w16cid:durableId="1240795848">
    <w:abstractNumId w:val="21"/>
  </w:num>
  <w:num w:numId="23" w16cid:durableId="52629009">
    <w:abstractNumId w:val="10"/>
  </w:num>
  <w:num w:numId="24" w16cid:durableId="960108929">
    <w:abstractNumId w:val="10"/>
  </w:num>
  <w:num w:numId="25" w16cid:durableId="1608270907">
    <w:abstractNumId w:val="10"/>
  </w:num>
  <w:num w:numId="26" w16cid:durableId="432093978">
    <w:abstractNumId w:val="10"/>
  </w:num>
  <w:num w:numId="27" w16cid:durableId="1261374539">
    <w:abstractNumId w:val="10"/>
  </w:num>
  <w:num w:numId="28" w16cid:durableId="922297680">
    <w:abstractNumId w:val="10"/>
  </w:num>
  <w:num w:numId="29" w16cid:durableId="383607103">
    <w:abstractNumId w:val="11"/>
  </w:num>
  <w:num w:numId="30" w16cid:durableId="439102948">
    <w:abstractNumId w:val="10"/>
  </w:num>
  <w:num w:numId="31" w16cid:durableId="2008437574">
    <w:abstractNumId w:val="10"/>
  </w:num>
  <w:num w:numId="32" w16cid:durableId="185946769">
    <w:abstractNumId w:val="5"/>
  </w:num>
  <w:num w:numId="33" w16cid:durableId="2090811929">
    <w:abstractNumId w:val="17"/>
  </w:num>
  <w:num w:numId="34" w16cid:durableId="312026917">
    <w:abstractNumId w:val="0"/>
  </w:num>
  <w:num w:numId="35" w16cid:durableId="1066802849">
    <w:abstractNumId w:val="3"/>
  </w:num>
  <w:num w:numId="36" w16cid:durableId="347680555">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1" w:cryptProviderType="rsaAES" w:cryptAlgorithmClass="hash" w:cryptAlgorithmType="typeAny" w:cryptAlgorithmSid="14" w:cryptSpinCount="100000" w:hash="Od9WV4g75tWVrsGK9nr+rDD7Kj1wD/HH6A656Y3QdQOahQOyP2Ia4iH6h1iFr68hKttQ+V9kj0EQG3Ta/NPNiw==" w:salt="TGmWj8TQhWWh15JNMPmYbw=="/>
  <w:defaultTabStop w:val="567"/>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91A"/>
    <w:rsid w:val="00001879"/>
    <w:rsid w:val="000024A8"/>
    <w:rsid w:val="00002DBE"/>
    <w:rsid w:val="00003380"/>
    <w:rsid w:val="00003EFF"/>
    <w:rsid w:val="000040C8"/>
    <w:rsid w:val="000048E9"/>
    <w:rsid w:val="000055BE"/>
    <w:rsid w:val="000061EF"/>
    <w:rsid w:val="00010F81"/>
    <w:rsid w:val="00012555"/>
    <w:rsid w:val="0001300E"/>
    <w:rsid w:val="00013043"/>
    <w:rsid w:val="00013917"/>
    <w:rsid w:val="000142DF"/>
    <w:rsid w:val="0001554B"/>
    <w:rsid w:val="00016C53"/>
    <w:rsid w:val="00017987"/>
    <w:rsid w:val="00022288"/>
    <w:rsid w:val="00022311"/>
    <w:rsid w:val="000225AE"/>
    <w:rsid w:val="00022D84"/>
    <w:rsid w:val="00025D7F"/>
    <w:rsid w:val="00031049"/>
    <w:rsid w:val="000328E5"/>
    <w:rsid w:val="000439B4"/>
    <w:rsid w:val="00044EA7"/>
    <w:rsid w:val="00044F18"/>
    <w:rsid w:val="00047BD3"/>
    <w:rsid w:val="00050AC2"/>
    <w:rsid w:val="000510B3"/>
    <w:rsid w:val="0005118C"/>
    <w:rsid w:val="00053E60"/>
    <w:rsid w:val="00056728"/>
    <w:rsid w:val="000571B1"/>
    <w:rsid w:val="00057FCD"/>
    <w:rsid w:val="00062EF6"/>
    <w:rsid w:val="0006361F"/>
    <w:rsid w:val="0006759A"/>
    <w:rsid w:val="000676EB"/>
    <w:rsid w:val="00070883"/>
    <w:rsid w:val="00070D1C"/>
    <w:rsid w:val="0007237D"/>
    <w:rsid w:val="00072B4D"/>
    <w:rsid w:val="00073D98"/>
    <w:rsid w:val="00073E55"/>
    <w:rsid w:val="00083DA9"/>
    <w:rsid w:val="00085D6D"/>
    <w:rsid w:val="000874CC"/>
    <w:rsid w:val="00091B42"/>
    <w:rsid w:val="000958D1"/>
    <w:rsid w:val="000971F4"/>
    <w:rsid w:val="000978F1"/>
    <w:rsid w:val="000A0AD6"/>
    <w:rsid w:val="000A17F3"/>
    <w:rsid w:val="000A3CB2"/>
    <w:rsid w:val="000A48BF"/>
    <w:rsid w:val="000A67FC"/>
    <w:rsid w:val="000C4B62"/>
    <w:rsid w:val="000C65FF"/>
    <w:rsid w:val="000C7882"/>
    <w:rsid w:val="000C7978"/>
    <w:rsid w:val="000C7B1A"/>
    <w:rsid w:val="000D0D4F"/>
    <w:rsid w:val="000D2161"/>
    <w:rsid w:val="000D4492"/>
    <w:rsid w:val="000D50BF"/>
    <w:rsid w:val="000E131A"/>
    <w:rsid w:val="000E13F3"/>
    <w:rsid w:val="000E1569"/>
    <w:rsid w:val="000E2B02"/>
    <w:rsid w:val="000E3E7B"/>
    <w:rsid w:val="000E4003"/>
    <w:rsid w:val="000E4ADD"/>
    <w:rsid w:val="000E4B6F"/>
    <w:rsid w:val="000E5E30"/>
    <w:rsid w:val="000E65E3"/>
    <w:rsid w:val="000E783A"/>
    <w:rsid w:val="000F03B3"/>
    <w:rsid w:val="000F17C6"/>
    <w:rsid w:val="000F3810"/>
    <w:rsid w:val="0010160D"/>
    <w:rsid w:val="001034ED"/>
    <w:rsid w:val="00105BEC"/>
    <w:rsid w:val="00105D70"/>
    <w:rsid w:val="0010754B"/>
    <w:rsid w:val="001121B0"/>
    <w:rsid w:val="0011250F"/>
    <w:rsid w:val="00112C85"/>
    <w:rsid w:val="00114394"/>
    <w:rsid w:val="00117A37"/>
    <w:rsid w:val="00117EA2"/>
    <w:rsid w:val="00117F0A"/>
    <w:rsid w:val="00120B5F"/>
    <w:rsid w:val="00120C56"/>
    <w:rsid w:val="00121A81"/>
    <w:rsid w:val="00124A9A"/>
    <w:rsid w:val="00127DD4"/>
    <w:rsid w:val="00130A37"/>
    <w:rsid w:val="00131CDB"/>
    <w:rsid w:val="0013212D"/>
    <w:rsid w:val="00132724"/>
    <w:rsid w:val="00132897"/>
    <w:rsid w:val="0013353F"/>
    <w:rsid w:val="00137519"/>
    <w:rsid w:val="001419B9"/>
    <w:rsid w:val="0014726B"/>
    <w:rsid w:val="00147F5A"/>
    <w:rsid w:val="0015062E"/>
    <w:rsid w:val="001511CA"/>
    <w:rsid w:val="00152A4F"/>
    <w:rsid w:val="00156E70"/>
    <w:rsid w:val="001575F8"/>
    <w:rsid w:val="00157D91"/>
    <w:rsid w:val="00157FB1"/>
    <w:rsid w:val="00161D53"/>
    <w:rsid w:val="00162B63"/>
    <w:rsid w:val="00162DF6"/>
    <w:rsid w:val="001710D4"/>
    <w:rsid w:val="001717E1"/>
    <w:rsid w:val="00175A42"/>
    <w:rsid w:val="00175F1A"/>
    <w:rsid w:val="00181541"/>
    <w:rsid w:val="00181DC1"/>
    <w:rsid w:val="001828E7"/>
    <w:rsid w:val="00182AD5"/>
    <w:rsid w:val="00183E72"/>
    <w:rsid w:val="00187631"/>
    <w:rsid w:val="00192537"/>
    <w:rsid w:val="001929FF"/>
    <w:rsid w:val="00193DFB"/>
    <w:rsid w:val="001940B5"/>
    <w:rsid w:val="001A0C30"/>
    <w:rsid w:val="001A0EE5"/>
    <w:rsid w:val="001A22EE"/>
    <w:rsid w:val="001A4F9E"/>
    <w:rsid w:val="001B0991"/>
    <w:rsid w:val="001B4A92"/>
    <w:rsid w:val="001B5409"/>
    <w:rsid w:val="001B611D"/>
    <w:rsid w:val="001B6F4C"/>
    <w:rsid w:val="001C3B04"/>
    <w:rsid w:val="001C5485"/>
    <w:rsid w:val="001C5C15"/>
    <w:rsid w:val="001C60D7"/>
    <w:rsid w:val="001D04D1"/>
    <w:rsid w:val="001D0570"/>
    <w:rsid w:val="001D422B"/>
    <w:rsid w:val="001D5B3B"/>
    <w:rsid w:val="001D74D2"/>
    <w:rsid w:val="001E04AC"/>
    <w:rsid w:val="001E0862"/>
    <w:rsid w:val="001E14E0"/>
    <w:rsid w:val="001E644E"/>
    <w:rsid w:val="001E6D69"/>
    <w:rsid w:val="001F0B8C"/>
    <w:rsid w:val="001F126D"/>
    <w:rsid w:val="001F2116"/>
    <w:rsid w:val="001F5F12"/>
    <w:rsid w:val="001F6541"/>
    <w:rsid w:val="001F6DC0"/>
    <w:rsid w:val="001F7344"/>
    <w:rsid w:val="001F78AA"/>
    <w:rsid w:val="002011CD"/>
    <w:rsid w:val="00202AA1"/>
    <w:rsid w:val="00203B28"/>
    <w:rsid w:val="00203C96"/>
    <w:rsid w:val="0020501F"/>
    <w:rsid w:val="00206811"/>
    <w:rsid w:val="00206A8D"/>
    <w:rsid w:val="00207063"/>
    <w:rsid w:val="0021131F"/>
    <w:rsid w:val="00211BE7"/>
    <w:rsid w:val="002128D5"/>
    <w:rsid w:val="00213220"/>
    <w:rsid w:val="00214044"/>
    <w:rsid w:val="00214BB7"/>
    <w:rsid w:val="00217B18"/>
    <w:rsid w:val="002210EC"/>
    <w:rsid w:val="00221C82"/>
    <w:rsid w:val="00222D3A"/>
    <w:rsid w:val="002243AB"/>
    <w:rsid w:val="0022587E"/>
    <w:rsid w:val="00226237"/>
    <w:rsid w:val="00227DD3"/>
    <w:rsid w:val="00230BE2"/>
    <w:rsid w:val="00236AD7"/>
    <w:rsid w:val="00236EE8"/>
    <w:rsid w:val="00237AED"/>
    <w:rsid w:val="00240A1D"/>
    <w:rsid w:val="00242A27"/>
    <w:rsid w:val="0024552D"/>
    <w:rsid w:val="00246ABB"/>
    <w:rsid w:val="002472E4"/>
    <w:rsid w:val="0024786D"/>
    <w:rsid w:val="00247B55"/>
    <w:rsid w:val="00251DC7"/>
    <w:rsid w:val="00253C61"/>
    <w:rsid w:val="00254310"/>
    <w:rsid w:val="00254ADC"/>
    <w:rsid w:val="00261CA5"/>
    <w:rsid w:val="002630A3"/>
    <w:rsid w:val="002639C6"/>
    <w:rsid w:val="002643A9"/>
    <w:rsid w:val="0026440D"/>
    <w:rsid w:val="0026498F"/>
    <w:rsid w:val="00267257"/>
    <w:rsid w:val="002729D9"/>
    <w:rsid w:val="00273CED"/>
    <w:rsid w:val="002740D9"/>
    <w:rsid w:val="002740F9"/>
    <w:rsid w:val="00274152"/>
    <w:rsid w:val="002768AE"/>
    <w:rsid w:val="00277EEF"/>
    <w:rsid w:val="00280701"/>
    <w:rsid w:val="00283548"/>
    <w:rsid w:val="0028374A"/>
    <w:rsid w:val="002839C2"/>
    <w:rsid w:val="00284F16"/>
    <w:rsid w:val="00291AE4"/>
    <w:rsid w:val="0029341A"/>
    <w:rsid w:val="00293D19"/>
    <w:rsid w:val="0029541C"/>
    <w:rsid w:val="0029659B"/>
    <w:rsid w:val="002A0956"/>
    <w:rsid w:val="002A0E97"/>
    <w:rsid w:val="002A1550"/>
    <w:rsid w:val="002A28F3"/>
    <w:rsid w:val="002A3181"/>
    <w:rsid w:val="002A33A6"/>
    <w:rsid w:val="002A5215"/>
    <w:rsid w:val="002A6F95"/>
    <w:rsid w:val="002A7908"/>
    <w:rsid w:val="002A7C46"/>
    <w:rsid w:val="002B20A5"/>
    <w:rsid w:val="002B21E0"/>
    <w:rsid w:val="002B2435"/>
    <w:rsid w:val="002B53AC"/>
    <w:rsid w:val="002B709D"/>
    <w:rsid w:val="002C057C"/>
    <w:rsid w:val="002C0913"/>
    <w:rsid w:val="002C1A03"/>
    <w:rsid w:val="002C20F2"/>
    <w:rsid w:val="002C2B17"/>
    <w:rsid w:val="002C5A58"/>
    <w:rsid w:val="002D0946"/>
    <w:rsid w:val="002D13D2"/>
    <w:rsid w:val="002D3E21"/>
    <w:rsid w:val="002E0C7B"/>
    <w:rsid w:val="002E1ACE"/>
    <w:rsid w:val="002E3476"/>
    <w:rsid w:val="002E6302"/>
    <w:rsid w:val="002E66B8"/>
    <w:rsid w:val="002E6FE9"/>
    <w:rsid w:val="002F09BE"/>
    <w:rsid w:val="002F2A2D"/>
    <w:rsid w:val="002F7DB8"/>
    <w:rsid w:val="002F7FEF"/>
    <w:rsid w:val="00303369"/>
    <w:rsid w:val="003039C8"/>
    <w:rsid w:val="00304D8B"/>
    <w:rsid w:val="00306FA6"/>
    <w:rsid w:val="003078AC"/>
    <w:rsid w:val="003122DB"/>
    <w:rsid w:val="00312675"/>
    <w:rsid w:val="00314332"/>
    <w:rsid w:val="003155B5"/>
    <w:rsid w:val="00315AFF"/>
    <w:rsid w:val="003168B0"/>
    <w:rsid w:val="0031796A"/>
    <w:rsid w:val="00317F0A"/>
    <w:rsid w:val="003202DC"/>
    <w:rsid w:val="003211BF"/>
    <w:rsid w:val="00323997"/>
    <w:rsid w:val="00323DAA"/>
    <w:rsid w:val="00326097"/>
    <w:rsid w:val="003314D3"/>
    <w:rsid w:val="00333CEA"/>
    <w:rsid w:val="00335218"/>
    <w:rsid w:val="00335C6D"/>
    <w:rsid w:val="0033782D"/>
    <w:rsid w:val="00341FFB"/>
    <w:rsid w:val="00342A28"/>
    <w:rsid w:val="00343361"/>
    <w:rsid w:val="0034593C"/>
    <w:rsid w:val="00346153"/>
    <w:rsid w:val="00347E14"/>
    <w:rsid w:val="0035022D"/>
    <w:rsid w:val="00351C43"/>
    <w:rsid w:val="0035229B"/>
    <w:rsid w:val="00352CAB"/>
    <w:rsid w:val="00354EF9"/>
    <w:rsid w:val="003551DC"/>
    <w:rsid w:val="003564A5"/>
    <w:rsid w:val="00356918"/>
    <w:rsid w:val="00356F2D"/>
    <w:rsid w:val="003636D9"/>
    <w:rsid w:val="00366621"/>
    <w:rsid w:val="00370EE6"/>
    <w:rsid w:val="00372DDE"/>
    <w:rsid w:val="003733A2"/>
    <w:rsid w:val="00382C7D"/>
    <w:rsid w:val="00386397"/>
    <w:rsid w:val="0038712A"/>
    <w:rsid w:val="003874B7"/>
    <w:rsid w:val="00390767"/>
    <w:rsid w:val="003938FB"/>
    <w:rsid w:val="00396906"/>
    <w:rsid w:val="0039705D"/>
    <w:rsid w:val="00397611"/>
    <w:rsid w:val="003A19C9"/>
    <w:rsid w:val="003A4714"/>
    <w:rsid w:val="003A6069"/>
    <w:rsid w:val="003A675E"/>
    <w:rsid w:val="003B3438"/>
    <w:rsid w:val="003B458F"/>
    <w:rsid w:val="003B5C5F"/>
    <w:rsid w:val="003B657E"/>
    <w:rsid w:val="003C2ADA"/>
    <w:rsid w:val="003C6997"/>
    <w:rsid w:val="003C71EC"/>
    <w:rsid w:val="003C7732"/>
    <w:rsid w:val="003D07DC"/>
    <w:rsid w:val="003E05BC"/>
    <w:rsid w:val="003E2A2B"/>
    <w:rsid w:val="003E423E"/>
    <w:rsid w:val="003E4696"/>
    <w:rsid w:val="003E6044"/>
    <w:rsid w:val="003E74D6"/>
    <w:rsid w:val="003F1FAB"/>
    <w:rsid w:val="003F3078"/>
    <w:rsid w:val="003F4916"/>
    <w:rsid w:val="003F4FA3"/>
    <w:rsid w:val="003F53A6"/>
    <w:rsid w:val="004003B9"/>
    <w:rsid w:val="00403FD2"/>
    <w:rsid w:val="00407165"/>
    <w:rsid w:val="00412CE6"/>
    <w:rsid w:val="00414138"/>
    <w:rsid w:val="00422B73"/>
    <w:rsid w:val="00422D4B"/>
    <w:rsid w:val="0042537A"/>
    <w:rsid w:val="00425989"/>
    <w:rsid w:val="00425B02"/>
    <w:rsid w:val="0042691C"/>
    <w:rsid w:val="00426974"/>
    <w:rsid w:val="00427AFB"/>
    <w:rsid w:val="0043124A"/>
    <w:rsid w:val="0043175D"/>
    <w:rsid w:val="00432AE4"/>
    <w:rsid w:val="00432C91"/>
    <w:rsid w:val="00436FCE"/>
    <w:rsid w:val="00437D83"/>
    <w:rsid w:val="00440416"/>
    <w:rsid w:val="00444F3B"/>
    <w:rsid w:val="004517C5"/>
    <w:rsid w:val="00452E1E"/>
    <w:rsid w:val="0045327F"/>
    <w:rsid w:val="00457B4E"/>
    <w:rsid w:val="0046171E"/>
    <w:rsid w:val="004619ED"/>
    <w:rsid w:val="00470464"/>
    <w:rsid w:val="0047138A"/>
    <w:rsid w:val="004738C6"/>
    <w:rsid w:val="004738F3"/>
    <w:rsid w:val="00473D2B"/>
    <w:rsid w:val="004741AC"/>
    <w:rsid w:val="004762E7"/>
    <w:rsid w:val="004766CC"/>
    <w:rsid w:val="004772E0"/>
    <w:rsid w:val="0048029D"/>
    <w:rsid w:val="004832DE"/>
    <w:rsid w:val="00483895"/>
    <w:rsid w:val="00483999"/>
    <w:rsid w:val="00484EC9"/>
    <w:rsid w:val="004875E4"/>
    <w:rsid w:val="00494F7D"/>
    <w:rsid w:val="00496B12"/>
    <w:rsid w:val="004A0574"/>
    <w:rsid w:val="004A0C77"/>
    <w:rsid w:val="004A1851"/>
    <w:rsid w:val="004A4131"/>
    <w:rsid w:val="004A5CA5"/>
    <w:rsid w:val="004B025C"/>
    <w:rsid w:val="004B290E"/>
    <w:rsid w:val="004B5040"/>
    <w:rsid w:val="004B6F5B"/>
    <w:rsid w:val="004B75A1"/>
    <w:rsid w:val="004C18A5"/>
    <w:rsid w:val="004C3138"/>
    <w:rsid w:val="004C3419"/>
    <w:rsid w:val="004C45C2"/>
    <w:rsid w:val="004C585D"/>
    <w:rsid w:val="004C7956"/>
    <w:rsid w:val="004D5980"/>
    <w:rsid w:val="004D5A18"/>
    <w:rsid w:val="004D6644"/>
    <w:rsid w:val="004D781D"/>
    <w:rsid w:val="004E101E"/>
    <w:rsid w:val="004E168A"/>
    <w:rsid w:val="004E3077"/>
    <w:rsid w:val="004E59A7"/>
    <w:rsid w:val="004E7F66"/>
    <w:rsid w:val="004F0137"/>
    <w:rsid w:val="004F13A3"/>
    <w:rsid w:val="004F5155"/>
    <w:rsid w:val="004F5B48"/>
    <w:rsid w:val="004F70C1"/>
    <w:rsid w:val="004F7309"/>
    <w:rsid w:val="00503104"/>
    <w:rsid w:val="0050371E"/>
    <w:rsid w:val="0050385D"/>
    <w:rsid w:val="0050477C"/>
    <w:rsid w:val="00504BC1"/>
    <w:rsid w:val="00506A0D"/>
    <w:rsid w:val="005077D5"/>
    <w:rsid w:val="005104BA"/>
    <w:rsid w:val="00510E82"/>
    <w:rsid w:val="005124BD"/>
    <w:rsid w:val="0051617F"/>
    <w:rsid w:val="0051644A"/>
    <w:rsid w:val="005207C1"/>
    <w:rsid w:val="00522586"/>
    <w:rsid w:val="00522A4A"/>
    <w:rsid w:val="00522DDB"/>
    <w:rsid w:val="00523761"/>
    <w:rsid w:val="00523A53"/>
    <w:rsid w:val="005243C1"/>
    <w:rsid w:val="005250B6"/>
    <w:rsid w:val="00527195"/>
    <w:rsid w:val="005314CF"/>
    <w:rsid w:val="00532B7A"/>
    <w:rsid w:val="00533F11"/>
    <w:rsid w:val="00535AD5"/>
    <w:rsid w:val="0053662F"/>
    <w:rsid w:val="00536FE0"/>
    <w:rsid w:val="005370D2"/>
    <w:rsid w:val="005428F6"/>
    <w:rsid w:val="0054325D"/>
    <w:rsid w:val="0054676A"/>
    <w:rsid w:val="00551C09"/>
    <w:rsid w:val="00551FDB"/>
    <w:rsid w:val="0055201E"/>
    <w:rsid w:val="005521C1"/>
    <w:rsid w:val="005538BB"/>
    <w:rsid w:val="0055543B"/>
    <w:rsid w:val="00556135"/>
    <w:rsid w:val="00556B37"/>
    <w:rsid w:val="00557D78"/>
    <w:rsid w:val="00563B1E"/>
    <w:rsid w:val="00563E26"/>
    <w:rsid w:val="00566CF6"/>
    <w:rsid w:val="00571819"/>
    <w:rsid w:val="00574125"/>
    <w:rsid w:val="00574DA7"/>
    <w:rsid w:val="00576085"/>
    <w:rsid w:val="005764A1"/>
    <w:rsid w:val="005768CF"/>
    <w:rsid w:val="005814DB"/>
    <w:rsid w:val="005853CB"/>
    <w:rsid w:val="00585CB9"/>
    <w:rsid w:val="00586B02"/>
    <w:rsid w:val="005877B6"/>
    <w:rsid w:val="00587C93"/>
    <w:rsid w:val="005918C1"/>
    <w:rsid w:val="00594778"/>
    <w:rsid w:val="0059577A"/>
    <w:rsid w:val="005A4982"/>
    <w:rsid w:val="005A55B8"/>
    <w:rsid w:val="005A6290"/>
    <w:rsid w:val="005A6358"/>
    <w:rsid w:val="005A6BD7"/>
    <w:rsid w:val="005A6DB3"/>
    <w:rsid w:val="005A7D94"/>
    <w:rsid w:val="005B352F"/>
    <w:rsid w:val="005B53DA"/>
    <w:rsid w:val="005B5DD3"/>
    <w:rsid w:val="005B7FFE"/>
    <w:rsid w:val="005C100F"/>
    <w:rsid w:val="005D27B0"/>
    <w:rsid w:val="005D4318"/>
    <w:rsid w:val="005D735B"/>
    <w:rsid w:val="005D7A30"/>
    <w:rsid w:val="005E2588"/>
    <w:rsid w:val="005E305F"/>
    <w:rsid w:val="005E3D98"/>
    <w:rsid w:val="005E3DB1"/>
    <w:rsid w:val="005E42A8"/>
    <w:rsid w:val="005E6C09"/>
    <w:rsid w:val="005E74AE"/>
    <w:rsid w:val="005E7804"/>
    <w:rsid w:val="005F0EAC"/>
    <w:rsid w:val="005F0FE5"/>
    <w:rsid w:val="005F15AA"/>
    <w:rsid w:val="005F2156"/>
    <w:rsid w:val="005F56AB"/>
    <w:rsid w:val="005F68E0"/>
    <w:rsid w:val="00600DCA"/>
    <w:rsid w:val="00603238"/>
    <w:rsid w:val="00605E6A"/>
    <w:rsid w:val="006060FA"/>
    <w:rsid w:val="00606BFB"/>
    <w:rsid w:val="00606E18"/>
    <w:rsid w:val="00607DC1"/>
    <w:rsid w:val="00610F02"/>
    <w:rsid w:val="0061289D"/>
    <w:rsid w:val="00613E58"/>
    <w:rsid w:val="00615BDE"/>
    <w:rsid w:val="00616915"/>
    <w:rsid w:val="006207B7"/>
    <w:rsid w:val="00620DD6"/>
    <w:rsid w:val="006210E3"/>
    <w:rsid w:val="00624B9D"/>
    <w:rsid w:val="00626175"/>
    <w:rsid w:val="006268C3"/>
    <w:rsid w:val="00627633"/>
    <w:rsid w:val="00627CA3"/>
    <w:rsid w:val="00630F15"/>
    <w:rsid w:val="00631303"/>
    <w:rsid w:val="0063370D"/>
    <w:rsid w:val="00634901"/>
    <w:rsid w:val="00635C7D"/>
    <w:rsid w:val="00636D0F"/>
    <w:rsid w:val="00637142"/>
    <w:rsid w:val="006373B5"/>
    <w:rsid w:val="00637A0B"/>
    <w:rsid w:val="00637E87"/>
    <w:rsid w:val="00641073"/>
    <w:rsid w:val="006410A8"/>
    <w:rsid w:val="006429E4"/>
    <w:rsid w:val="00642A67"/>
    <w:rsid w:val="00645452"/>
    <w:rsid w:val="0064591D"/>
    <w:rsid w:val="006472AE"/>
    <w:rsid w:val="0065030E"/>
    <w:rsid w:val="00650C03"/>
    <w:rsid w:val="00651B91"/>
    <w:rsid w:val="006575BB"/>
    <w:rsid w:val="006608A7"/>
    <w:rsid w:val="00663CBB"/>
    <w:rsid w:val="00664270"/>
    <w:rsid w:val="006657D4"/>
    <w:rsid w:val="0066657B"/>
    <w:rsid w:val="00670B6D"/>
    <w:rsid w:val="00673BC1"/>
    <w:rsid w:val="00673D89"/>
    <w:rsid w:val="00677579"/>
    <w:rsid w:val="006776EA"/>
    <w:rsid w:val="00681685"/>
    <w:rsid w:val="00681BC3"/>
    <w:rsid w:val="006830A2"/>
    <w:rsid w:val="006A0803"/>
    <w:rsid w:val="006A1208"/>
    <w:rsid w:val="006A4325"/>
    <w:rsid w:val="006A4701"/>
    <w:rsid w:val="006A48F3"/>
    <w:rsid w:val="006B1996"/>
    <w:rsid w:val="006B3811"/>
    <w:rsid w:val="006B4518"/>
    <w:rsid w:val="006C0E33"/>
    <w:rsid w:val="006C1B70"/>
    <w:rsid w:val="006C1DC0"/>
    <w:rsid w:val="006C1F51"/>
    <w:rsid w:val="006C204D"/>
    <w:rsid w:val="006C2277"/>
    <w:rsid w:val="006C3408"/>
    <w:rsid w:val="006C7EEC"/>
    <w:rsid w:val="006D1E1A"/>
    <w:rsid w:val="006D21C0"/>
    <w:rsid w:val="006D2404"/>
    <w:rsid w:val="006D2E09"/>
    <w:rsid w:val="006D3C82"/>
    <w:rsid w:val="006D49E5"/>
    <w:rsid w:val="006D5830"/>
    <w:rsid w:val="006D58B5"/>
    <w:rsid w:val="006D60A3"/>
    <w:rsid w:val="006D63F7"/>
    <w:rsid w:val="006D715A"/>
    <w:rsid w:val="006E052A"/>
    <w:rsid w:val="006E2ECA"/>
    <w:rsid w:val="006E37BA"/>
    <w:rsid w:val="006E5E32"/>
    <w:rsid w:val="006E5FD0"/>
    <w:rsid w:val="006E64C5"/>
    <w:rsid w:val="006E738F"/>
    <w:rsid w:val="006F1A24"/>
    <w:rsid w:val="006F373C"/>
    <w:rsid w:val="006F582F"/>
    <w:rsid w:val="006F77E8"/>
    <w:rsid w:val="007001D2"/>
    <w:rsid w:val="0070077B"/>
    <w:rsid w:val="00701844"/>
    <w:rsid w:val="007021E4"/>
    <w:rsid w:val="0070243B"/>
    <w:rsid w:val="00704E6B"/>
    <w:rsid w:val="00707F66"/>
    <w:rsid w:val="00710F86"/>
    <w:rsid w:val="00711CEC"/>
    <w:rsid w:val="00711F9A"/>
    <w:rsid w:val="00713350"/>
    <w:rsid w:val="00713F67"/>
    <w:rsid w:val="00716CD4"/>
    <w:rsid w:val="00717DB2"/>
    <w:rsid w:val="00720F26"/>
    <w:rsid w:val="00720FC1"/>
    <w:rsid w:val="00721494"/>
    <w:rsid w:val="00722D0A"/>
    <w:rsid w:val="00723203"/>
    <w:rsid w:val="00726771"/>
    <w:rsid w:val="00726D74"/>
    <w:rsid w:val="007305E0"/>
    <w:rsid w:val="0073061B"/>
    <w:rsid w:val="00733FF1"/>
    <w:rsid w:val="00740E6C"/>
    <w:rsid w:val="00740F21"/>
    <w:rsid w:val="00742096"/>
    <w:rsid w:val="0074281B"/>
    <w:rsid w:val="007428BF"/>
    <w:rsid w:val="00745108"/>
    <w:rsid w:val="00750DBD"/>
    <w:rsid w:val="00751D36"/>
    <w:rsid w:val="0075287E"/>
    <w:rsid w:val="0075336E"/>
    <w:rsid w:val="007567EA"/>
    <w:rsid w:val="007567F7"/>
    <w:rsid w:val="0076017D"/>
    <w:rsid w:val="00760C86"/>
    <w:rsid w:val="00763E17"/>
    <w:rsid w:val="00764DA8"/>
    <w:rsid w:val="00766D51"/>
    <w:rsid w:val="00767299"/>
    <w:rsid w:val="007715AA"/>
    <w:rsid w:val="00773F9C"/>
    <w:rsid w:val="00777304"/>
    <w:rsid w:val="00781706"/>
    <w:rsid w:val="0078225B"/>
    <w:rsid w:val="00782854"/>
    <w:rsid w:val="00783F33"/>
    <w:rsid w:val="007868A1"/>
    <w:rsid w:val="007879C6"/>
    <w:rsid w:val="00792F8C"/>
    <w:rsid w:val="007948A4"/>
    <w:rsid w:val="007954F1"/>
    <w:rsid w:val="00795E7A"/>
    <w:rsid w:val="00795F95"/>
    <w:rsid w:val="00796C75"/>
    <w:rsid w:val="007A298F"/>
    <w:rsid w:val="007A34FC"/>
    <w:rsid w:val="007A364E"/>
    <w:rsid w:val="007A5462"/>
    <w:rsid w:val="007A5DB6"/>
    <w:rsid w:val="007A6934"/>
    <w:rsid w:val="007A6D6E"/>
    <w:rsid w:val="007A7C71"/>
    <w:rsid w:val="007B1E0E"/>
    <w:rsid w:val="007B3045"/>
    <w:rsid w:val="007B322D"/>
    <w:rsid w:val="007B3779"/>
    <w:rsid w:val="007B49E1"/>
    <w:rsid w:val="007B64C1"/>
    <w:rsid w:val="007B655E"/>
    <w:rsid w:val="007C0AF4"/>
    <w:rsid w:val="007C0F4C"/>
    <w:rsid w:val="007C3C63"/>
    <w:rsid w:val="007C404F"/>
    <w:rsid w:val="007C438F"/>
    <w:rsid w:val="007C4551"/>
    <w:rsid w:val="007C4704"/>
    <w:rsid w:val="007C6A35"/>
    <w:rsid w:val="007C7364"/>
    <w:rsid w:val="007C797F"/>
    <w:rsid w:val="007D1C4E"/>
    <w:rsid w:val="007D3322"/>
    <w:rsid w:val="007D3A1E"/>
    <w:rsid w:val="007D4D78"/>
    <w:rsid w:val="007D5F41"/>
    <w:rsid w:val="007D6566"/>
    <w:rsid w:val="007E03AD"/>
    <w:rsid w:val="007F1A2C"/>
    <w:rsid w:val="007F2BB8"/>
    <w:rsid w:val="007F4A98"/>
    <w:rsid w:val="0080065C"/>
    <w:rsid w:val="008021DA"/>
    <w:rsid w:val="008028A7"/>
    <w:rsid w:val="0080574C"/>
    <w:rsid w:val="00805838"/>
    <w:rsid w:val="008078CA"/>
    <w:rsid w:val="00812039"/>
    <w:rsid w:val="00812137"/>
    <w:rsid w:val="00812DB7"/>
    <w:rsid w:val="008143D1"/>
    <w:rsid w:val="008154FD"/>
    <w:rsid w:val="008155FF"/>
    <w:rsid w:val="008164BB"/>
    <w:rsid w:val="00817D84"/>
    <w:rsid w:val="008202D3"/>
    <w:rsid w:val="00820525"/>
    <w:rsid w:val="00821467"/>
    <w:rsid w:val="0082250F"/>
    <w:rsid w:val="00824F55"/>
    <w:rsid w:val="008263F0"/>
    <w:rsid w:val="00827C97"/>
    <w:rsid w:val="008306A3"/>
    <w:rsid w:val="008319F5"/>
    <w:rsid w:val="0083469D"/>
    <w:rsid w:val="00834DAC"/>
    <w:rsid w:val="0083793F"/>
    <w:rsid w:val="00844BF5"/>
    <w:rsid w:val="00845C98"/>
    <w:rsid w:val="008467A6"/>
    <w:rsid w:val="00846942"/>
    <w:rsid w:val="00846DFB"/>
    <w:rsid w:val="008471E2"/>
    <w:rsid w:val="008543B4"/>
    <w:rsid w:val="0085467D"/>
    <w:rsid w:val="00870709"/>
    <w:rsid w:val="00871A49"/>
    <w:rsid w:val="00877715"/>
    <w:rsid w:val="008811F1"/>
    <w:rsid w:val="00882F18"/>
    <w:rsid w:val="00887673"/>
    <w:rsid w:val="00892F51"/>
    <w:rsid w:val="00893363"/>
    <w:rsid w:val="0089341F"/>
    <w:rsid w:val="0089682A"/>
    <w:rsid w:val="00897BA3"/>
    <w:rsid w:val="008A12B1"/>
    <w:rsid w:val="008A1866"/>
    <w:rsid w:val="008A2C92"/>
    <w:rsid w:val="008A41D6"/>
    <w:rsid w:val="008A4FE8"/>
    <w:rsid w:val="008A5D33"/>
    <w:rsid w:val="008A670E"/>
    <w:rsid w:val="008B4925"/>
    <w:rsid w:val="008B56AE"/>
    <w:rsid w:val="008B7A61"/>
    <w:rsid w:val="008C3F8D"/>
    <w:rsid w:val="008C45AF"/>
    <w:rsid w:val="008C696A"/>
    <w:rsid w:val="008D2C6F"/>
    <w:rsid w:val="008D2EE5"/>
    <w:rsid w:val="008D43CF"/>
    <w:rsid w:val="008D619B"/>
    <w:rsid w:val="008E0252"/>
    <w:rsid w:val="008E141F"/>
    <w:rsid w:val="008E1CAC"/>
    <w:rsid w:val="008E2689"/>
    <w:rsid w:val="008E501D"/>
    <w:rsid w:val="008E5722"/>
    <w:rsid w:val="008E6264"/>
    <w:rsid w:val="008F22B9"/>
    <w:rsid w:val="008F3E34"/>
    <w:rsid w:val="008F454A"/>
    <w:rsid w:val="008F4D92"/>
    <w:rsid w:val="008F60EF"/>
    <w:rsid w:val="008F6114"/>
    <w:rsid w:val="00906FDE"/>
    <w:rsid w:val="00910246"/>
    <w:rsid w:val="00913AC2"/>
    <w:rsid w:val="00917186"/>
    <w:rsid w:val="0092003E"/>
    <w:rsid w:val="00920517"/>
    <w:rsid w:val="00920E96"/>
    <w:rsid w:val="009265F3"/>
    <w:rsid w:val="00927575"/>
    <w:rsid w:val="009276DF"/>
    <w:rsid w:val="0093044F"/>
    <w:rsid w:val="00936D17"/>
    <w:rsid w:val="00937F38"/>
    <w:rsid w:val="00941DE8"/>
    <w:rsid w:val="009429CB"/>
    <w:rsid w:val="00944DFC"/>
    <w:rsid w:val="009457C7"/>
    <w:rsid w:val="00947559"/>
    <w:rsid w:val="00947EC3"/>
    <w:rsid w:val="00951151"/>
    <w:rsid w:val="00951401"/>
    <w:rsid w:val="009543FA"/>
    <w:rsid w:val="00955C1D"/>
    <w:rsid w:val="00955C9B"/>
    <w:rsid w:val="00957E6B"/>
    <w:rsid w:val="00963C88"/>
    <w:rsid w:val="009655A7"/>
    <w:rsid w:val="00966300"/>
    <w:rsid w:val="00967008"/>
    <w:rsid w:val="0096722A"/>
    <w:rsid w:val="0097022D"/>
    <w:rsid w:val="009708CC"/>
    <w:rsid w:val="00970994"/>
    <w:rsid w:val="00971547"/>
    <w:rsid w:val="0097259C"/>
    <w:rsid w:val="0097277B"/>
    <w:rsid w:val="00973675"/>
    <w:rsid w:val="00973C4B"/>
    <w:rsid w:val="00973C8C"/>
    <w:rsid w:val="00974CDC"/>
    <w:rsid w:val="009758DE"/>
    <w:rsid w:val="00975EAC"/>
    <w:rsid w:val="0098022C"/>
    <w:rsid w:val="0098487E"/>
    <w:rsid w:val="00990BB5"/>
    <w:rsid w:val="00994CC6"/>
    <w:rsid w:val="00995EE4"/>
    <w:rsid w:val="009963A1"/>
    <w:rsid w:val="00997669"/>
    <w:rsid w:val="009A0762"/>
    <w:rsid w:val="009A22F7"/>
    <w:rsid w:val="009A33F9"/>
    <w:rsid w:val="009A3477"/>
    <w:rsid w:val="009A617B"/>
    <w:rsid w:val="009A7001"/>
    <w:rsid w:val="009B112E"/>
    <w:rsid w:val="009B3C27"/>
    <w:rsid w:val="009B6966"/>
    <w:rsid w:val="009C1B41"/>
    <w:rsid w:val="009C2880"/>
    <w:rsid w:val="009C4524"/>
    <w:rsid w:val="009C4F95"/>
    <w:rsid w:val="009C5286"/>
    <w:rsid w:val="009C7434"/>
    <w:rsid w:val="009D01EE"/>
    <w:rsid w:val="009D0FB1"/>
    <w:rsid w:val="009D5172"/>
    <w:rsid w:val="009D5A79"/>
    <w:rsid w:val="009D5AE1"/>
    <w:rsid w:val="009D6062"/>
    <w:rsid w:val="009D614F"/>
    <w:rsid w:val="009D6CD8"/>
    <w:rsid w:val="009D6DB8"/>
    <w:rsid w:val="009D73C2"/>
    <w:rsid w:val="009E16C5"/>
    <w:rsid w:val="009E39C3"/>
    <w:rsid w:val="009E4A29"/>
    <w:rsid w:val="009E73DF"/>
    <w:rsid w:val="009E7626"/>
    <w:rsid w:val="009E794E"/>
    <w:rsid w:val="009E7997"/>
    <w:rsid w:val="009F123F"/>
    <w:rsid w:val="009F2C06"/>
    <w:rsid w:val="00A0368C"/>
    <w:rsid w:val="00A0505C"/>
    <w:rsid w:val="00A121DE"/>
    <w:rsid w:val="00A12BB2"/>
    <w:rsid w:val="00A12CCA"/>
    <w:rsid w:val="00A136CC"/>
    <w:rsid w:val="00A13D3C"/>
    <w:rsid w:val="00A14148"/>
    <w:rsid w:val="00A1423E"/>
    <w:rsid w:val="00A142A5"/>
    <w:rsid w:val="00A14342"/>
    <w:rsid w:val="00A145C9"/>
    <w:rsid w:val="00A1732B"/>
    <w:rsid w:val="00A2742C"/>
    <w:rsid w:val="00A31AA4"/>
    <w:rsid w:val="00A32206"/>
    <w:rsid w:val="00A335D6"/>
    <w:rsid w:val="00A338CB"/>
    <w:rsid w:val="00A34191"/>
    <w:rsid w:val="00A3771C"/>
    <w:rsid w:val="00A377FE"/>
    <w:rsid w:val="00A407D1"/>
    <w:rsid w:val="00A44A93"/>
    <w:rsid w:val="00A44BAF"/>
    <w:rsid w:val="00A459CC"/>
    <w:rsid w:val="00A52F8F"/>
    <w:rsid w:val="00A536D5"/>
    <w:rsid w:val="00A53A38"/>
    <w:rsid w:val="00A549CF"/>
    <w:rsid w:val="00A55B04"/>
    <w:rsid w:val="00A55C70"/>
    <w:rsid w:val="00A56678"/>
    <w:rsid w:val="00A57EDA"/>
    <w:rsid w:val="00A60421"/>
    <w:rsid w:val="00A633B0"/>
    <w:rsid w:val="00A6467E"/>
    <w:rsid w:val="00A671CA"/>
    <w:rsid w:val="00A674AC"/>
    <w:rsid w:val="00A75600"/>
    <w:rsid w:val="00A76BB5"/>
    <w:rsid w:val="00A81338"/>
    <w:rsid w:val="00A81E6B"/>
    <w:rsid w:val="00A83203"/>
    <w:rsid w:val="00A86038"/>
    <w:rsid w:val="00A869F0"/>
    <w:rsid w:val="00A870AC"/>
    <w:rsid w:val="00A87225"/>
    <w:rsid w:val="00A87355"/>
    <w:rsid w:val="00A909F6"/>
    <w:rsid w:val="00AA03BE"/>
    <w:rsid w:val="00AA0FB8"/>
    <w:rsid w:val="00AA2263"/>
    <w:rsid w:val="00AA301B"/>
    <w:rsid w:val="00AB085F"/>
    <w:rsid w:val="00AB0B5E"/>
    <w:rsid w:val="00AB0CCB"/>
    <w:rsid w:val="00AB17E6"/>
    <w:rsid w:val="00AB3F00"/>
    <w:rsid w:val="00AB7FE5"/>
    <w:rsid w:val="00AC1892"/>
    <w:rsid w:val="00AC2CCF"/>
    <w:rsid w:val="00AC4830"/>
    <w:rsid w:val="00AC5386"/>
    <w:rsid w:val="00AC694D"/>
    <w:rsid w:val="00AC72E6"/>
    <w:rsid w:val="00AC7C97"/>
    <w:rsid w:val="00AD2E12"/>
    <w:rsid w:val="00AD3D9D"/>
    <w:rsid w:val="00AD6681"/>
    <w:rsid w:val="00AD693B"/>
    <w:rsid w:val="00AE2030"/>
    <w:rsid w:val="00AE5350"/>
    <w:rsid w:val="00AE5814"/>
    <w:rsid w:val="00AF1A64"/>
    <w:rsid w:val="00AF3742"/>
    <w:rsid w:val="00AF446A"/>
    <w:rsid w:val="00AF45D1"/>
    <w:rsid w:val="00AF4809"/>
    <w:rsid w:val="00AF6A1F"/>
    <w:rsid w:val="00AF6CC8"/>
    <w:rsid w:val="00AF78F1"/>
    <w:rsid w:val="00B01C48"/>
    <w:rsid w:val="00B01FF1"/>
    <w:rsid w:val="00B02893"/>
    <w:rsid w:val="00B04846"/>
    <w:rsid w:val="00B06022"/>
    <w:rsid w:val="00B07452"/>
    <w:rsid w:val="00B07D5C"/>
    <w:rsid w:val="00B10E1A"/>
    <w:rsid w:val="00B11628"/>
    <w:rsid w:val="00B15859"/>
    <w:rsid w:val="00B204BE"/>
    <w:rsid w:val="00B20564"/>
    <w:rsid w:val="00B231DD"/>
    <w:rsid w:val="00B245AC"/>
    <w:rsid w:val="00B255AD"/>
    <w:rsid w:val="00B263A2"/>
    <w:rsid w:val="00B27A14"/>
    <w:rsid w:val="00B27CEA"/>
    <w:rsid w:val="00B32E62"/>
    <w:rsid w:val="00B34391"/>
    <w:rsid w:val="00B352A7"/>
    <w:rsid w:val="00B37210"/>
    <w:rsid w:val="00B42976"/>
    <w:rsid w:val="00B43CA3"/>
    <w:rsid w:val="00B43D3B"/>
    <w:rsid w:val="00B46BF6"/>
    <w:rsid w:val="00B50B6C"/>
    <w:rsid w:val="00B521A8"/>
    <w:rsid w:val="00B524FF"/>
    <w:rsid w:val="00B54EF0"/>
    <w:rsid w:val="00B577D1"/>
    <w:rsid w:val="00B62DD7"/>
    <w:rsid w:val="00B63FF0"/>
    <w:rsid w:val="00B645E2"/>
    <w:rsid w:val="00B67DA3"/>
    <w:rsid w:val="00B7006C"/>
    <w:rsid w:val="00B70338"/>
    <w:rsid w:val="00B7475C"/>
    <w:rsid w:val="00B753B7"/>
    <w:rsid w:val="00B75A05"/>
    <w:rsid w:val="00B8145F"/>
    <w:rsid w:val="00B81F1B"/>
    <w:rsid w:val="00B82E8F"/>
    <w:rsid w:val="00B84A7B"/>
    <w:rsid w:val="00B86366"/>
    <w:rsid w:val="00B86710"/>
    <w:rsid w:val="00B86771"/>
    <w:rsid w:val="00B8761F"/>
    <w:rsid w:val="00B90227"/>
    <w:rsid w:val="00B9093C"/>
    <w:rsid w:val="00B936CA"/>
    <w:rsid w:val="00B957FD"/>
    <w:rsid w:val="00BA018B"/>
    <w:rsid w:val="00BA09AE"/>
    <w:rsid w:val="00BA1E72"/>
    <w:rsid w:val="00BA1EE2"/>
    <w:rsid w:val="00BA2FAA"/>
    <w:rsid w:val="00BA303C"/>
    <w:rsid w:val="00BB07F7"/>
    <w:rsid w:val="00BB2236"/>
    <w:rsid w:val="00BB4D4E"/>
    <w:rsid w:val="00BB59B0"/>
    <w:rsid w:val="00BC0D4B"/>
    <w:rsid w:val="00BC285B"/>
    <w:rsid w:val="00BC30D3"/>
    <w:rsid w:val="00BC3484"/>
    <w:rsid w:val="00BC6902"/>
    <w:rsid w:val="00BD0DE0"/>
    <w:rsid w:val="00BD18D5"/>
    <w:rsid w:val="00BD4344"/>
    <w:rsid w:val="00BD74AE"/>
    <w:rsid w:val="00BD788F"/>
    <w:rsid w:val="00BE0E4B"/>
    <w:rsid w:val="00BE4820"/>
    <w:rsid w:val="00BE4E6C"/>
    <w:rsid w:val="00BF1698"/>
    <w:rsid w:val="00BF3231"/>
    <w:rsid w:val="00BF481F"/>
    <w:rsid w:val="00BF5031"/>
    <w:rsid w:val="00C00E23"/>
    <w:rsid w:val="00C02AA4"/>
    <w:rsid w:val="00C031FE"/>
    <w:rsid w:val="00C0375F"/>
    <w:rsid w:val="00C041DF"/>
    <w:rsid w:val="00C105D2"/>
    <w:rsid w:val="00C10B22"/>
    <w:rsid w:val="00C113CB"/>
    <w:rsid w:val="00C12D93"/>
    <w:rsid w:val="00C147E6"/>
    <w:rsid w:val="00C1595F"/>
    <w:rsid w:val="00C16FDC"/>
    <w:rsid w:val="00C2043C"/>
    <w:rsid w:val="00C20D03"/>
    <w:rsid w:val="00C21E37"/>
    <w:rsid w:val="00C23667"/>
    <w:rsid w:val="00C23CB7"/>
    <w:rsid w:val="00C31208"/>
    <w:rsid w:val="00C35356"/>
    <w:rsid w:val="00C375A9"/>
    <w:rsid w:val="00C40E3B"/>
    <w:rsid w:val="00C42CA2"/>
    <w:rsid w:val="00C42FB3"/>
    <w:rsid w:val="00C43801"/>
    <w:rsid w:val="00C43A61"/>
    <w:rsid w:val="00C44200"/>
    <w:rsid w:val="00C44771"/>
    <w:rsid w:val="00C45696"/>
    <w:rsid w:val="00C45DBB"/>
    <w:rsid w:val="00C47B74"/>
    <w:rsid w:val="00C51FCD"/>
    <w:rsid w:val="00C53384"/>
    <w:rsid w:val="00C540D4"/>
    <w:rsid w:val="00C558DB"/>
    <w:rsid w:val="00C56769"/>
    <w:rsid w:val="00C57538"/>
    <w:rsid w:val="00C57B80"/>
    <w:rsid w:val="00C57DD2"/>
    <w:rsid w:val="00C60DED"/>
    <w:rsid w:val="00C6591B"/>
    <w:rsid w:val="00C65F66"/>
    <w:rsid w:val="00C73780"/>
    <w:rsid w:val="00C73AD0"/>
    <w:rsid w:val="00C7465D"/>
    <w:rsid w:val="00C77827"/>
    <w:rsid w:val="00C8204B"/>
    <w:rsid w:val="00C8208F"/>
    <w:rsid w:val="00C82D8F"/>
    <w:rsid w:val="00C842F1"/>
    <w:rsid w:val="00C84F64"/>
    <w:rsid w:val="00C85110"/>
    <w:rsid w:val="00C8638D"/>
    <w:rsid w:val="00C87A71"/>
    <w:rsid w:val="00C87E70"/>
    <w:rsid w:val="00C91E63"/>
    <w:rsid w:val="00C925EA"/>
    <w:rsid w:val="00C92D4A"/>
    <w:rsid w:val="00C95366"/>
    <w:rsid w:val="00C9630E"/>
    <w:rsid w:val="00C9780B"/>
    <w:rsid w:val="00CA13AE"/>
    <w:rsid w:val="00CA4F3F"/>
    <w:rsid w:val="00CA6FFE"/>
    <w:rsid w:val="00CA7C3B"/>
    <w:rsid w:val="00CB332C"/>
    <w:rsid w:val="00CB4542"/>
    <w:rsid w:val="00CB54A9"/>
    <w:rsid w:val="00CB65ED"/>
    <w:rsid w:val="00CC22E2"/>
    <w:rsid w:val="00CC2CBD"/>
    <w:rsid w:val="00CC4378"/>
    <w:rsid w:val="00CC57A2"/>
    <w:rsid w:val="00CC5890"/>
    <w:rsid w:val="00CC5F19"/>
    <w:rsid w:val="00CD0D5F"/>
    <w:rsid w:val="00CD2217"/>
    <w:rsid w:val="00CD29D8"/>
    <w:rsid w:val="00CD2ACE"/>
    <w:rsid w:val="00CD4320"/>
    <w:rsid w:val="00CD44C8"/>
    <w:rsid w:val="00CD4A4A"/>
    <w:rsid w:val="00CD63DC"/>
    <w:rsid w:val="00CD68A5"/>
    <w:rsid w:val="00CE1BD5"/>
    <w:rsid w:val="00CE38B0"/>
    <w:rsid w:val="00CE396D"/>
    <w:rsid w:val="00CE4A2E"/>
    <w:rsid w:val="00CE6BE8"/>
    <w:rsid w:val="00CE7C83"/>
    <w:rsid w:val="00CF3EBA"/>
    <w:rsid w:val="00CF42EC"/>
    <w:rsid w:val="00CF7CC2"/>
    <w:rsid w:val="00D004EA"/>
    <w:rsid w:val="00D025DD"/>
    <w:rsid w:val="00D040D8"/>
    <w:rsid w:val="00D05511"/>
    <w:rsid w:val="00D055E6"/>
    <w:rsid w:val="00D06082"/>
    <w:rsid w:val="00D10040"/>
    <w:rsid w:val="00D131C5"/>
    <w:rsid w:val="00D1468D"/>
    <w:rsid w:val="00D150B1"/>
    <w:rsid w:val="00D15219"/>
    <w:rsid w:val="00D15AAE"/>
    <w:rsid w:val="00D1620E"/>
    <w:rsid w:val="00D16839"/>
    <w:rsid w:val="00D176F2"/>
    <w:rsid w:val="00D228EE"/>
    <w:rsid w:val="00D25E11"/>
    <w:rsid w:val="00D26200"/>
    <w:rsid w:val="00D27EC0"/>
    <w:rsid w:val="00D3004C"/>
    <w:rsid w:val="00D30333"/>
    <w:rsid w:val="00D3109D"/>
    <w:rsid w:val="00D31B59"/>
    <w:rsid w:val="00D31DE7"/>
    <w:rsid w:val="00D3225D"/>
    <w:rsid w:val="00D32EFC"/>
    <w:rsid w:val="00D3528F"/>
    <w:rsid w:val="00D35916"/>
    <w:rsid w:val="00D405DE"/>
    <w:rsid w:val="00D40F69"/>
    <w:rsid w:val="00D4125E"/>
    <w:rsid w:val="00D41F28"/>
    <w:rsid w:val="00D42990"/>
    <w:rsid w:val="00D4556A"/>
    <w:rsid w:val="00D466FE"/>
    <w:rsid w:val="00D47AB0"/>
    <w:rsid w:val="00D500C1"/>
    <w:rsid w:val="00D52EA1"/>
    <w:rsid w:val="00D53C2B"/>
    <w:rsid w:val="00D53D4A"/>
    <w:rsid w:val="00D546C9"/>
    <w:rsid w:val="00D579D2"/>
    <w:rsid w:val="00D57AB1"/>
    <w:rsid w:val="00D57E82"/>
    <w:rsid w:val="00D66457"/>
    <w:rsid w:val="00D70A40"/>
    <w:rsid w:val="00D71953"/>
    <w:rsid w:val="00D72074"/>
    <w:rsid w:val="00D72641"/>
    <w:rsid w:val="00D7281A"/>
    <w:rsid w:val="00D74AD7"/>
    <w:rsid w:val="00D75817"/>
    <w:rsid w:val="00D83E2F"/>
    <w:rsid w:val="00D84530"/>
    <w:rsid w:val="00D85D13"/>
    <w:rsid w:val="00D87434"/>
    <w:rsid w:val="00D90285"/>
    <w:rsid w:val="00D9218B"/>
    <w:rsid w:val="00D92296"/>
    <w:rsid w:val="00D9553A"/>
    <w:rsid w:val="00DA0956"/>
    <w:rsid w:val="00DA678F"/>
    <w:rsid w:val="00DB60D3"/>
    <w:rsid w:val="00DC1FFE"/>
    <w:rsid w:val="00DC3CFE"/>
    <w:rsid w:val="00DC3F76"/>
    <w:rsid w:val="00DC510A"/>
    <w:rsid w:val="00DC5628"/>
    <w:rsid w:val="00DC6976"/>
    <w:rsid w:val="00DC7F30"/>
    <w:rsid w:val="00DD35F0"/>
    <w:rsid w:val="00DD3643"/>
    <w:rsid w:val="00DD490D"/>
    <w:rsid w:val="00DD4AA0"/>
    <w:rsid w:val="00DD51C5"/>
    <w:rsid w:val="00DD582C"/>
    <w:rsid w:val="00DD606B"/>
    <w:rsid w:val="00DD60BC"/>
    <w:rsid w:val="00DD7763"/>
    <w:rsid w:val="00DD797E"/>
    <w:rsid w:val="00DD7C0A"/>
    <w:rsid w:val="00DE22F1"/>
    <w:rsid w:val="00DE2733"/>
    <w:rsid w:val="00DE2854"/>
    <w:rsid w:val="00DE506F"/>
    <w:rsid w:val="00DE5654"/>
    <w:rsid w:val="00DE63C3"/>
    <w:rsid w:val="00DF076B"/>
    <w:rsid w:val="00DF37F5"/>
    <w:rsid w:val="00DF48EF"/>
    <w:rsid w:val="00DF656F"/>
    <w:rsid w:val="00DF679F"/>
    <w:rsid w:val="00DF6C43"/>
    <w:rsid w:val="00DF73AC"/>
    <w:rsid w:val="00E0085B"/>
    <w:rsid w:val="00E04AF3"/>
    <w:rsid w:val="00E10A74"/>
    <w:rsid w:val="00E12D3F"/>
    <w:rsid w:val="00E13CEE"/>
    <w:rsid w:val="00E146DE"/>
    <w:rsid w:val="00E15D8E"/>
    <w:rsid w:val="00E1626B"/>
    <w:rsid w:val="00E17A9E"/>
    <w:rsid w:val="00E2042A"/>
    <w:rsid w:val="00E2119B"/>
    <w:rsid w:val="00E302C5"/>
    <w:rsid w:val="00E30B26"/>
    <w:rsid w:val="00E30CB6"/>
    <w:rsid w:val="00E32744"/>
    <w:rsid w:val="00E34054"/>
    <w:rsid w:val="00E3448B"/>
    <w:rsid w:val="00E375C3"/>
    <w:rsid w:val="00E37EBA"/>
    <w:rsid w:val="00E4170E"/>
    <w:rsid w:val="00E41C52"/>
    <w:rsid w:val="00E423CC"/>
    <w:rsid w:val="00E42F31"/>
    <w:rsid w:val="00E44692"/>
    <w:rsid w:val="00E448A4"/>
    <w:rsid w:val="00E46686"/>
    <w:rsid w:val="00E55282"/>
    <w:rsid w:val="00E55E9D"/>
    <w:rsid w:val="00E56FAD"/>
    <w:rsid w:val="00E612D0"/>
    <w:rsid w:val="00E616A3"/>
    <w:rsid w:val="00E62362"/>
    <w:rsid w:val="00E62CCB"/>
    <w:rsid w:val="00E63115"/>
    <w:rsid w:val="00E66694"/>
    <w:rsid w:val="00E74246"/>
    <w:rsid w:val="00E762F6"/>
    <w:rsid w:val="00E76AA2"/>
    <w:rsid w:val="00E8461B"/>
    <w:rsid w:val="00E867C0"/>
    <w:rsid w:val="00E87FA0"/>
    <w:rsid w:val="00E87FCB"/>
    <w:rsid w:val="00E915E0"/>
    <w:rsid w:val="00E9690D"/>
    <w:rsid w:val="00E97A97"/>
    <w:rsid w:val="00EA1DAE"/>
    <w:rsid w:val="00EA2CE1"/>
    <w:rsid w:val="00EA31C2"/>
    <w:rsid w:val="00EA4D3B"/>
    <w:rsid w:val="00EB1F6A"/>
    <w:rsid w:val="00EB432A"/>
    <w:rsid w:val="00EB5D0A"/>
    <w:rsid w:val="00EC143C"/>
    <w:rsid w:val="00EC1B16"/>
    <w:rsid w:val="00EC2211"/>
    <w:rsid w:val="00EC489D"/>
    <w:rsid w:val="00EC78D4"/>
    <w:rsid w:val="00ED2128"/>
    <w:rsid w:val="00ED215D"/>
    <w:rsid w:val="00ED317B"/>
    <w:rsid w:val="00ED32E8"/>
    <w:rsid w:val="00ED51E0"/>
    <w:rsid w:val="00ED53DA"/>
    <w:rsid w:val="00ED7243"/>
    <w:rsid w:val="00EE0764"/>
    <w:rsid w:val="00EE2B53"/>
    <w:rsid w:val="00EE56A5"/>
    <w:rsid w:val="00EE6C43"/>
    <w:rsid w:val="00EE72ED"/>
    <w:rsid w:val="00EF0874"/>
    <w:rsid w:val="00EF27BD"/>
    <w:rsid w:val="00EF6DA6"/>
    <w:rsid w:val="00EF70D7"/>
    <w:rsid w:val="00F02AD0"/>
    <w:rsid w:val="00F10C33"/>
    <w:rsid w:val="00F114EE"/>
    <w:rsid w:val="00F12B0C"/>
    <w:rsid w:val="00F13546"/>
    <w:rsid w:val="00F22C01"/>
    <w:rsid w:val="00F24684"/>
    <w:rsid w:val="00F27BCF"/>
    <w:rsid w:val="00F30201"/>
    <w:rsid w:val="00F30DB2"/>
    <w:rsid w:val="00F317BF"/>
    <w:rsid w:val="00F31817"/>
    <w:rsid w:val="00F33BDF"/>
    <w:rsid w:val="00F351E8"/>
    <w:rsid w:val="00F3686E"/>
    <w:rsid w:val="00F404AB"/>
    <w:rsid w:val="00F426B8"/>
    <w:rsid w:val="00F4291A"/>
    <w:rsid w:val="00F42D9B"/>
    <w:rsid w:val="00F450C6"/>
    <w:rsid w:val="00F47593"/>
    <w:rsid w:val="00F50E9E"/>
    <w:rsid w:val="00F519B8"/>
    <w:rsid w:val="00F51C33"/>
    <w:rsid w:val="00F51E56"/>
    <w:rsid w:val="00F52CBC"/>
    <w:rsid w:val="00F52D64"/>
    <w:rsid w:val="00F530DD"/>
    <w:rsid w:val="00F53B79"/>
    <w:rsid w:val="00F54304"/>
    <w:rsid w:val="00F5492D"/>
    <w:rsid w:val="00F55E4A"/>
    <w:rsid w:val="00F57D49"/>
    <w:rsid w:val="00F606C4"/>
    <w:rsid w:val="00F61548"/>
    <w:rsid w:val="00F64462"/>
    <w:rsid w:val="00F7134A"/>
    <w:rsid w:val="00F73B35"/>
    <w:rsid w:val="00F74CCD"/>
    <w:rsid w:val="00F77DAB"/>
    <w:rsid w:val="00F80CBF"/>
    <w:rsid w:val="00F82E6E"/>
    <w:rsid w:val="00F831E6"/>
    <w:rsid w:val="00F83535"/>
    <w:rsid w:val="00F83AE1"/>
    <w:rsid w:val="00F8496C"/>
    <w:rsid w:val="00F8719D"/>
    <w:rsid w:val="00F918A0"/>
    <w:rsid w:val="00F9564D"/>
    <w:rsid w:val="00F97857"/>
    <w:rsid w:val="00F97DAE"/>
    <w:rsid w:val="00FA1BFA"/>
    <w:rsid w:val="00FA2EA0"/>
    <w:rsid w:val="00FA3286"/>
    <w:rsid w:val="00FA434F"/>
    <w:rsid w:val="00FA43CC"/>
    <w:rsid w:val="00FA5500"/>
    <w:rsid w:val="00FB0C56"/>
    <w:rsid w:val="00FB1532"/>
    <w:rsid w:val="00FB1CBD"/>
    <w:rsid w:val="00FB6C3C"/>
    <w:rsid w:val="00FC330D"/>
    <w:rsid w:val="00FC385F"/>
    <w:rsid w:val="00FC5C68"/>
    <w:rsid w:val="00FD349F"/>
    <w:rsid w:val="00FD727E"/>
    <w:rsid w:val="00FD7DF6"/>
    <w:rsid w:val="00FE092B"/>
    <w:rsid w:val="00FE0B9C"/>
    <w:rsid w:val="00FE28C5"/>
    <w:rsid w:val="00FE32C4"/>
    <w:rsid w:val="00FE3C8E"/>
    <w:rsid w:val="00FE6FFF"/>
    <w:rsid w:val="00FF06A7"/>
    <w:rsid w:val="00FF2499"/>
    <w:rsid w:val="00FF2817"/>
    <w:rsid w:val="00FF3769"/>
    <w:rsid w:val="00FF396C"/>
    <w:rsid w:val="00FF3A4A"/>
    <w:rsid w:val="00FF626C"/>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8F2E4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A43CC"/>
    <w:rPr>
      <w:sz w:val="24"/>
      <w:szCs w:val="24"/>
    </w:rPr>
  </w:style>
  <w:style w:type="paragraph" w:styleId="Titolo1">
    <w:name w:val="heading 1"/>
    <w:basedOn w:val="Paragrafoelenco"/>
    <w:next w:val="Normale"/>
    <w:link w:val="Titolo1Carattere"/>
    <w:qFormat/>
    <w:rsid w:val="00AF3742"/>
    <w:pPr>
      <w:keepNext/>
      <w:keepLines/>
      <w:numPr>
        <w:numId w:val="1"/>
      </w:numPr>
      <w:spacing w:before="240" w:line="259" w:lineRule="auto"/>
      <w:jc w:val="both"/>
      <w:outlineLvl w:val="0"/>
    </w:pPr>
    <w:rPr>
      <w:rFonts w:ascii="Calibri Light" w:eastAsia="Times New Roman" w:hAnsi="Calibri Light"/>
      <w:color w:val="2F5496" w:themeColor="accent1" w:themeShade="BF"/>
      <w:sz w:val="32"/>
      <w:szCs w:val="32"/>
      <w:lang w:eastAsia="en-US"/>
    </w:rPr>
  </w:style>
  <w:style w:type="paragraph" w:styleId="Titolo2">
    <w:name w:val="heading 2"/>
    <w:basedOn w:val="Normale"/>
    <w:next w:val="Normale"/>
    <w:link w:val="Titolo2Carattere"/>
    <w:semiHidden/>
    <w:unhideWhenUsed/>
    <w:qFormat/>
    <w:rsid w:val="003F4FA3"/>
    <w:pPr>
      <w:keepNext/>
      <w:ind w:firstLine="709"/>
      <w:jc w:val="both"/>
      <w:outlineLvl w:val="1"/>
    </w:pPr>
    <w:rPr>
      <w:rFonts w:ascii="Verdana" w:eastAsia="Times New Roman" w:hAnsi="Verdana"/>
      <w:bCs/>
      <w:sz w:val="22"/>
      <w:u w:val="single"/>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64270"/>
    <w:pPr>
      <w:tabs>
        <w:tab w:val="center" w:pos="4819"/>
        <w:tab w:val="right" w:pos="9638"/>
      </w:tabs>
    </w:pPr>
  </w:style>
  <w:style w:type="character" w:customStyle="1" w:styleId="IntestazioneCarattere">
    <w:name w:val="Intestazione Carattere"/>
    <w:basedOn w:val="Carpredefinitoparagrafo"/>
    <w:link w:val="Intestazione"/>
    <w:uiPriority w:val="99"/>
    <w:rsid w:val="00664270"/>
  </w:style>
  <w:style w:type="paragraph" w:styleId="Pidipagina">
    <w:name w:val="footer"/>
    <w:basedOn w:val="Normale"/>
    <w:link w:val="PidipaginaCarattere"/>
    <w:uiPriority w:val="99"/>
    <w:unhideWhenUsed/>
    <w:rsid w:val="00664270"/>
    <w:pPr>
      <w:tabs>
        <w:tab w:val="center" w:pos="4819"/>
        <w:tab w:val="right" w:pos="9638"/>
      </w:tabs>
    </w:pPr>
  </w:style>
  <w:style w:type="character" w:customStyle="1" w:styleId="PidipaginaCarattere">
    <w:name w:val="Piè di pagina Carattere"/>
    <w:basedOn w:val="Carpredefinitoparagrafo"/>
    <w:link w:val="Pidipagina"/>
    <w:uiPriority w:val="99"/>
    <w:rsid w:val="00664270"/>
  </w:style>
  <w:style w:type="paragraph" w:styleId="Testofumetto">
    <w:name w:val="Balloon Text"/>
    <w:basedOn w:val="Normale"/>
    <w:link w:val="TestofumettoCarattere"/>
    <w:uiPriority w:val="99"/>
    <w:semiHidden/>
    <w:unhideWhenUsed/>
    <w:rsid w:val="00664270"/>
    <w:rPr>
      <w:rFonts w:ascii="Lucida Grande" w:hAnsi="Lucida Grande"/>
      <w:sz w:val="18"/>
      <w:szCs w:val="18"/>
      <w:lang w:val="x-none" w:eastAsia="x-none"/>
    </w:rPr>
  </w:style>
  <w:style w:type="character" w:customStyle="1" w:styleId="TestofumettoCarattere">
    <w:name w:val="Testo fumetto Carattere"/>
    <w:link w:val="Testofumetto"/>
    <w:uiPriority w:val="99"/>
    <w:semiHidden/>
    <w:rsid w:val="00664270"/>
    <w:rPr>
      <w:rFonts w:ascii="Lucida Grande" w:hAnsi="Lucida Grande" w:cs="Lucida Grande"/>
      <w:sz w:val="18"/>
      <w:szCs w:val="18"/>
    </w:rPr>
  </w:style>
  <w:style w:type="paragraph" w:customStyle="1" w:styleId="testo">
    <w:name w:val="testo"/>
    <w:basedOn w:val="Normale"/>
    <w:qFormat/>
    <w:rsid w:val="00522DDB"/>
    <w:pPr>
      <w:spacing w:line="260" w:lineRule="exact"/>
      <w:jc w:val="both"/>
    </w:pPr>
    <w:rPr>
      <w:rFonts w:ascii="ATOur Bodoni Light" w:hAnsi="ATOur Bodoni Light"/>
      <w:sz w:val="20"/>
      <w:szCs w:val="20"/>
    </w:rPr>
  </w:style>
  <w:style w:type="paragraph" w:customStyle="1" w:styleId="indirizzofinestra">
    <w:name w:val="indirizzo finestra"/>
    <w:basedOn w:val="Normale"/>
    <w:qFormat/>
    <w:rsid w:val="003C2ADA"/>
    <w:pPr>
      <w:spacing w:line="260" w:lineRule="exact"/>
      <w:ind w:left="2835"/>
    </w:pPr>
    <w:rPr>
      <w:rFonts w:ascii="ATOur Bodoni Light" w:hAnsi="ATOur Bodoni Light"/>
      <w:sz w:val="20"/>
      <w:szCs w:val="20"/>
    </w:rPr>
  </w:style>
  <w:style w:type="character" w:styleId="Numeropagina">
    <w:name w:val="page number"/>
    <w:uiPriority w:val="99"/>
    <w:semiHidden/>
    <w:unhideWhenUsed/>
    <w:rsid w:val="009C7434"/>
    <w:rPr>
      <w:rFonts w:ascii="ATOur Bodoni Light" w:hAnsi="ATOur Bodoni Light"/>
      <w:b w:val="0"/>
      <w:i w:val="0"/>
      <w:sz w:val="18"/>
    </w:rPr>
  </w:style>
  <w:style w:type="paragraph" w:customStyle="1" w:styleId="titolo">
    <w:name w:val="titolo"/>
    <w:basedOn w:val="Normale"/>
    <w:qFormat/>
    <w:rsid w:val="00FA43CC"/>
    <w:pPr>
      <w:spacing w:line="280" w:lineRule="exact"/>
    </w:pPr>
    <w:rPr>
      <w:rFonts w:ascii="ATOur Bodoni Light" w:hAnsi="ATOur Bodoni Light"/>
      <w:sz w:val="22"/>
    </w:rPr>
  </w:style>
  <w:style w:type="character" w:customStyle="1" w:styleId="Titolo1Carattere">
    <w:name w:val="Titolo 1 Carattere"/>
    <w:link w:val="Titolo1"/>
    <w:rsid w:val="00AF3742"/>
    <w:rPr>
      <w:rFonts w:ascii="Calibri Light" w:eastAsia="Times New Roman" w:hAnsi="Calibri Light"/>
      <w:color w:val="2F5496" w:themeColor="accent1" w:themeShade="BF"/>
      <w:sz w:val="32"/>
      <w:szCs w:val="32"/>
      <w:lang w:eastAsia="en-US"/>
    </w:rPr>
  </w:style>
  <w:style w:type="character" w:customStyle="1" w:styleId="Titolo2Carattere">
    <w:name w:val="Titolo 2 Carattere"/>
    <w:link w:val="Titolo2"/>
    <w:semiHidden/>
    <w:rsid w:val="003F4FA3"/>
    <w:rPr>
      <w:rFonts w:ascii="Verdana" w:eastAsia="Times New Roman" w:hAnsi="Verdana"/>
      <w:bCs/>
      <w:sz w:val="22"/>
      <w:szCs w:val="24"/>
      <w:u w:val="single"/>
    </w:rPr>
  </w:style>
  <w:style w:type="paragraph" w:styleId="Rientrocorpodeltesto2">
    <w:name w:val="Body Text Indent 2"/>
    <w:basedOn w:val="Normale"/>
    <w:link w:val="Rientrocorpodeltesto2Carattere"/>
    <w:rsid w:val="000C7882"/>
    <w:pPr>
      <w:widowControl w:val="0"/>
      <w:tabs>
        <w:tab w:val="left" w:pos="7938"/>
      </w:tabs>
      <w:spacing w:line="567" w:lineRule="atLeast"/>
      <w:ind w:left="284" w:hanging="284"/>
      <w:jc w:val="both"/>
    </w:pPr>
    <w:rPr>
      <w:rFonts w:ascii="Times New Roman" w:eastAsia="Times New Roman" w:hAnsi="Times New Roman"/>
      <w:snapToGrid w:val="0"/>
      <w:szCs w:val="20"/>
      <w:lang w:val="x-none" w:eastAsia="x-none"/>
    </w:rPr>
  </w:style>
  <w:style w:type="character" w:customStyle="1" w:styleId="Rientrocorpodeltesto2Carattere">
    <w:name w:val="Rientro corpo del testo 2 Carattere"/>
    <w:link w:val="Rientrocorpodeltesto2"/>
    <w:rsid w:val="000C7882"/>
    <w:rPr>
      <w:rFonts w:ascii="Times New Roman" w:eastAsia="Times New Roman" w:hAnsi="Times New Roman"/>
      <w:snapToGrid w:val="0"/>
      <w:sz w:val="24"/>
    </w:rPr>
  </w:style>
  <w:style w:type="paragraph" w:styleId="Paragrafoelenco">
    <w:name w:val="List Paragraph"/>
    <w:aliases w:val="Bullets,Paragrafo elenco 2"/>
    <w:basedOn w:val="Normale"/>
    <w:link w:val="ParagrafoelencoCarattere"/>
    <w:uiPriority w:val="34"/>
    <w:qFormat/>
    <w:rsid w:val="001511CA"/>
    <w:pPr>
      <w:ind w:left="720"/>
    </w:pPr>
    <w:rPr>
      <w:rFonts w:ascii="Calibri" w:eastAsia="Calibri" w:hAnsi="Calibri"/>
      <w:sz w:val="22"/>
      <w:szCs w:val="22"/>
    </w:rPr>
  </w:style>
  <w:style w:type="character" w:styleId="Collegamentoipertestuale">
    <w:name w:val="Hyperlink"/>
    <w:uiPriority w:val="99"/>
    <w:unhideWhenUsed/>
    <w:rsid w:val="00A338CB"/>
    <w:rPr>
      <w:color w:val="0000FF"/>
      <w:u w:val="single"/>
    </w:rPr>
  </w:style>
  <w:style w:type="paragraph" w:styleId="Testonormale">
    <w:name w:val="Plain Text"/>
    <w:basedOn w:val="Normale"/>
    <w:link w:val="TestonormaleCarattere"/>
    <w:uiPriority w:val="99"/>
    <w:semiHidden/>
    <w:unhideWhenUsed/>
    <w:rsid w:val="004E168A"/>
    <w:rPr>
      <w:rFonts w:ascii="Calibri" w:eastAsia="Calibri" w:hAnsi="Calibri"/>
      <w:sz w:val="22"/>
      <w:szCs w:val="21"/>
      <w:lang w:val="x-none" w:eastAsia="en-US"/>
    </w:rPr>
  </w:style>
  <w:style w:type="character" w:customStyle="1" w:styleId="TestonormaleCarattere">
    <w:name w:val="Testo normale Carattere"/>
    <w:link w:val="Testonormale"/>
    <w:uiPriority w:val="99"/>
    <w:semiHidden/>
    <w:rsid w:val="004E168A"/>
    <w:rPr>
      <w:rFonts w:ascii="Calibri" w:eastAsia="Calibri" w:hAnsi="Calibri"/>
      <w:sz w:val="22"/>
      <w:szCs w:val="21"/>
      <w:lang w:eastAsia="en-US"/>
    </w:rPr>
  </w:style>
  <w:style w:type="paragraph" w:styleId="Corpodeltesto2">
    <w:name w:val="Body Text 2"/>
    <w:basedOn w:val="Normale"/>
    <w:link w:val="Corpodeltesto2Carattere"/>
    <w:uiPriority w:val="99"/>
    <w:semiHidden/>
    <w:unhideWhenUsed/>
    <w:rsid w:val="002643A9"/>
    <w:pPr>
      <w:spacing w:after="120" w:line="480" w:lineRule="auto"/>
    </w:pPr>
  </w:style>
  <w:style w:type="character" w:customStyle="1" w:styleId="Corpodeltesto2Carattere">
    <w:name w:val="Corpo del testo 2 Carattere"/>
    <w:link w:val="Corpodeltesto2"/>
    <w:uiPriority w:val="99"/>
    <w:semiHidden/>
    <w:rsid w:val="002643A9"/>
    <w:rPr>
      <w:sz w:val="24"/>
      <w:szCs w:val="24"/>
    </w:rPr>
  </w:style>
  <w:style w:type="paragraph" w:customStyle="1" w:styleId="Default">
    <w:name w:val="Default"/>
    <w:rsid w:val="00C85110"/>
    <w:pPr>
      <w:autoSpaceDE w:val="0"/>
      <w:autoSpaceDN w:val="0"/>
      <w:adjustRightInd w:val="0"/>
    </w:pPr>
    <w:rPr>
      <w:rFonts w:ascii="Calibri" w:hAnsi="Calibri" w:cs="Calibri"/>
      <w:color w:val="000000"/>
      <w:sz w:val="24"/>
      <w:szCs w:val="24"/>
    </w:rPr>
  </w:style>
  <w:style w:type="paragraph" w:styleId="Testodelblocco">
    <w:name w:val="Block Text"/>
    <w:basedOn w:val="Normale"/>
    <w:uiPriority w:val="99"/>
    <w:rsid w:val="00824F55"/>
    <w:pPr>
      <w:ind w:left="851" w:right="1133"/>
      <w:jc w:val="both"/>
    </w:pPr>
    <w:rPr>
      <w:rFonts w:ascii="Times New Roman" w:eastAsia="Times New Roman" w:hAnsi="Times New Roman"/>
      <w:szCs w:val="20"/>
    </w:rPr>
  </w:style>
  <w:style w:type="paragraph" w:styleId="Rientrocorpodeltesto">
    <w:name w:val="Body Text Indent"/>
    <w:basedOn w:val="Normale"/>
    <w:link w:val="RientrocorpodeltestoCarattere"/>
    <w:uiPriority w:val="99"/>
    <w:semiHidden/>
    <w:unhideWhenUsed/>
    <w:rsid w:val="00120C56"/>
    <w:pPr>
      <w:spacing w:after="120"/>
      <w:ind w:left="283"/>
    </w:pPr>
  </w:style>
  <w:style w:type="character" w:customStyle="1" w:styleId="RientrocorpodeltestoCarattere">
    <w:name w:val="Rientro corpo del testo Carattere"/>
    <w:link w:val="Rientrocorpodeltesto"/>
    <w:uiPriority w:val="99"/>
    <w:semiHidden/>
    <w:rsid w:val="00120C56"/>
    <w:rPr>
      <w:sz w:val="24"/>
      <w:szCs w:val="24"/>
    </w:rPr>
  </w:style>
  <w:style w:type="character" w:styleId="Enfasigrassetto">
    <w:name w:val="Strong"/>
    <w:uiPriority w:val="22"/>
    <w:qFormat/>
    <w:rsid w:val="00120C56"/>
    <w:rPr>
      <w:b/>
      <w:bCs/>
    </w:rPr>
  </w:style>
  <w:style w:type="paragraph" w:customStyle="1" w:styleId="sche3">
    <w:name w:val="sche_3"/>
    <w:rsid w:val="005D7A30"/>
    <w:pPr>
      <w:widowControl w:val="0"/>
      <w:overflowPunct w:val="0"/>
      <w:autoSpaceDE w:val="0"/>
      <w:autoSpaceDN w:val="0"/>
      <w:adjustRightInd w:val="0"/>
      <w:jc w:val="both"/>
      <w:textAlignment w:val="baseline"/>
    </w:pPr>
    <w:rPr>
      <w:rFonts w:ascii="Times New Roman" w:eastAsia="Times New Roman" w:hAnsi="Times New Roman"/>
      <w:lang w:val="en-US"/>
    </w:rPr>
  </w:style>
  <w:style w:type="paragraph" w:styleId="NormaleWeb">
    <w:name w:val="Normal (Web)"/>
    <w:basedOn w:val="Normale"/>
    <w:uiPriority w:val="99"/>
    <w:semiHidden/>
    <w:unhideWhenUsed/>
    <w:rsid w:val="00386397"/>
    <w:rPr>
      <w:rFonts w:ascii="Calibri" w:eastAsia="Calibri" w:hAnsi="Calibri" w:cs="Calibri"/>
      <w:sz w:val="22"/>
      <w:szCs w:val="22"/>
    </w:rPr>
  </w:style>
  <w:style w:type="paragraph" w:styleId="Corpodeltesto3">
    <w:name w:val="Body Text 3"/>
    <w:basedOn w:val="Normale"/>
    <w:link w:val="Corpodeltesto3Carattere"/>
    <w:uiPriority w:val="99"/>
    <w:semiHidden/>
    <w:unhideWhenUsed/>
    <w:rsid w:val="00585CB9"/>
    <w:pPr>
      <w:spacing w:after="120"/>
    </w:pPr>
    <w:rPr>
      <w:sz w:val="16"/>
      <w:szCs w:val="16"/>
    </w:rPr>
  </w:style>
  <w:style w:type="character" w:customStyle="1" w:styleId="Corpodeltesto3Carattere">
    <w:name w:val="Corpo del testo 3 Carattere"/>
    <w:link w:val="Corpodeltesto3"/>
    <w:uiPriority w:val="99"/>
    <w:semiHidden/>
    <w:rsid w:val="00585CB9"/>
    <w:rPr>
      <w:sz w:val="16"/>
      <w:szCs w:val="16"/>
    </w:rPr>
  </w:style>
  <w:style w:type="character" w:customStyle="1" w:styleId="ParagrafoelencoCarattere">
    <w:name w:val="Paragrafo elenco Carattere"/>
    <w:aliases w:val="Bullets Carattere,Paragrafo elenco 2 Carattere"/>
    <w:link w:val="Paragrafoelenco"/>
    <w:uiPriority w:val="34"/>
    <w:locked/>
    <w:rsid w:val="00B524FF"/>
    <w:rPr>
      <w:rFonts w:ascii="Calibri" w:eastAsia="Calibri" w:hAnsi="Calibri"/>
      <w:sz w:val="22"/>
      <w:szCs w:val="22"/>
    </w:rPr>
  </w:style>
  <w:style w:type="paragraph" w:styleId="Sottotitolo">
    <w:name w:val="Subtitle"/>
    <w:basedOn w:val="Normale"/>
    <w:next w:val="Normale"/>
    <w:link w:val="SottotitoloCarattere"/>
    <w:uiPriority w:val="11"/>
    <w:qFormat/>
    <w:rsid w:val="005243C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ttotitoloCarattere">
    <w:name w:val="Sottotitolo Carattere"/>
    <w:basedOn w:val="Carpredefinitoparagrafo"/>
    <w:link w:val="Sottotitolo"/>
    <w:uiPriority w:val="11"/>
    <w:rsid w:val="005243C1"/>
    <w:rPr>
      <w:rFonts w:asciiTheme="minorHAnsi" w:eastAsiaTheme="minorEastAsia" w:hAnsiTheme="minorHAnsi" w:cstheme="minorBidi"/>
      <w:color w:val="5A5A5A" w:themeColor="text1" w:themeTint="A5"/>
      <w:spacing w:val="15"/>
      <w:sz w:val="22"/>
      <w:szCs w:val="22"/>
    </w:rPr>
  </w:style>
  <w:style w:type="paragraph" w:styleId="Titolo0">
    <w:name w:val="Title"/>
    <w:basedOn w:val="titolo"/>
    <w:next w:val="Normale"/>
    <w:link w:val="TitoloCarattere"/>
    <w:qFormat/>
    <w:rsid w:val="00D31B59"/>
    <w:pPr>
      <w:spacing w:after="160" w:line="259" w:lineRule="auto"/>
      <w:contextualSpacing/>
      <w:jc w:val="both"/>
    </w:pPr>
    <w:rPr>
      <w:rFonts w:asciiTheme="majorHAnsi" w:eastAsiaTheme="majorEastAsia" w:hAnsiTheme="majorHAnsi" w:cstheme="majorBidi"/>
      <w:spacing w:val="-10"/>
      <w:kern w:val="28"/>
      <w:sz w:val="56"/>
      <w:szCs w:val="56"/>
      <w:lang w:eastAsia="en-US"/>
    </w:rPr>
  </w:style>
  <w:style w:type="character" w:customStyle="1" w:styleId="TitoloCarattere">
    <w:name w:val="Titolo Carattere"/>
    <w:basedOn w:val="Carpredefinitoparagrafo"/>
    <w:link w:val="Titolo0"/>
    <w:uiPriority w:val="10"/>
    <w:rsid w:val="00D31B59"/>
    <w:rPr>
      <w:rFonts w:asciiTheme="majorHAnsi" w:eastAsiaTheme="majorEastAsia" w:hAnsiTheme="majorHAnsi" w:cstheme="majorBidi"/>
      <w:spacing w:val="-10"/>
      <w:kern w:val="28"/>
      <w:sz w:val="56"/>
      <w:szCs w:val="56"/>
      <w:lang w:eastAsia="en-US"/>
    </w:rPr>
  </w:style>
  <w:style w:type="character" w:styleId="Rimandocommento">
    <w:name w:val="annotation reference"/>
    <w:basedOn w:val="Carpredefinitoparagrafo"/>
    <w:uiPriority w:val="99"/>
    <w:semiHidden/>
    <w:unhideWhenUsed/>
    <w:rsid w:val="00A335D6"/>
    <w:rPr>
      <w:sz w:val="16"/>
      <w:szCs w:val="16"/>
    </w:rPr>
  </w:style>
  <w:style w:type="paragraph" w:styleId="Testocommento">
    <w:name w:val="annotation text"/>
    <w:basedOn w:val="Normale"/>
    <w:link w:val="TestocommentoCarattere"/>
    <w:uiPriority w:val="99"/>
    <w:semiHidden/>
    <w:unhideWhenUsed/>
    <w:rsid w:val="00A335D6"/>
    <w:rPr>
      <w:sz w:val="20"/>
      <w:szCs w:val="20"/>
    </w:rPr>
  </w:style>
  <w:style w:type="character" w:customStyle="1" w:styleId="TestocommentoCarattere">
    <w:name w:val="Testo commento Carattere"/>
    <w:basedOn w:val="Carpredefinitoparagrafo"/>
    <w:link w:val="Testocommento"/>
    <w:uiPriority w:val="99"/>
    <w:semiHidden/>
    <w:rsid w:val="00A335D6"/>
  </w:style>
  <w:style w:type="paragraph" w:styleId="Soggettocommento">
    <w:name w:val="annotation subject"/>
    <w:basedOn w:val="Testocommento"/>
    <w:next w:val="Testocommento"/>
    <w:link w:val="SoggettocommentoCarattere"/>
    <w:uiPriority w:val="99"/>
    <w:semiHidden/>
    <w:unhideWhenUsed/>
    <w:rsid w:val="00A335D6"/>
    <w:rPr>
      <w:b/>
      <w:bCs/>
    </w:rPr>
  </w:style>
  <w:style w:type="character" w:customStyle="1" w:styleId="SoggettocommentoCarattere">
    <w:name w:val="Soggetto commento Carattere"/>
    <w:basedOn w:val="TestocommentoCarattere"/>
    <w:link w:val="Soggettocommento"/>
    <w:uiPriority w:val="99"/>
    <w:semiHidden/>
    <w:rsid w:val="00A335D6"/>
    <w:rPr>
      <w:b/>
      <w:bCs/>
    </w:rPr>
  </w:style>
  <w:style w:type="character" w:customStyle="1" w:styleId="Menzionenonrisolta1">
    <w:name w:val="Menzione non risolta1"/>
    <w:basedOn w:val="Carpredefinitoparagrafo"/>
    <w:uiPriority w:val="99"/>
    <w:semiHidden/>
    <w:unhideWhenUsed/>
    <w:rsid w:val="003E2A2B"/>
    <w:rPr>
      <w:color w:val="605E5C"/>
      <w:shd w:val="clear" w:color="auto" w:fill="E1DFDD"/>
    </w:rPr>
  </w:style>
  <w:style w:type="character" w:customStyle="1" w:styleId="Menzionenonrisolta2">
    <w:name w:val="Menzione non risolta2"/>
    <w:basedOn w:val="Carpredefinitoparagrafo"/>
    <w:uiPriority w:val="99"/>
    <w:semiHidden/>
    <w:unhideWhenUsed/>
    <w:rsid w:val="00586B02"/>
    <w:rPr>
      <w:color w:val="605E5C"/>
      <w:shd w:val="clear" w:color="auto" w:fill="E1DFDD"/>
    </w:rPr>
  </w:style>
  <w:style w:type="character" w:customStyle="1" w:styleId="Menzionenonrisolta3">
    <w:name w:val="Menzione non risolta3"/>
    <w:basedOn w:val="Carpredefinitoparagrafo"/>
    <w:uiPriority w:val="99"/>
    <w:semiHidden/>
    <w:unhideWhenUsed/>
    <w:rsid w:val="005877B6"/>
    <w:rPr>
      <w:color w:val="605E5C"/>
      <w:shd w:val="clear" w:color="auto" w:fill="E1DFDD"/>
    </w:rPr>
  </w:style>
  <w:style w:type="paragraph" w:customStyle="1" w:styleId="Paragrafoallinasinistra">
    <w:name w:val="* Paragrafo allin. a sinistra"/>
    <w:uiPriority w:val="99"/>
    <w:rsid w:val="009C1B41"/>
    <w:pPr>
      <w:widowControl w:val="0"/>
      <w:autoSpaceDE w:val="0"/>
      <w:autoSpaceDN w:val="0"/>
      <w:adjustRightInd w:val="0"/>
      <w:spacing w:line="240" w:lineRule="atLeast"/>
    </w:pPr>
    <w:rPr>
      <w:rFonts w:ascii="Courier New" w:eastAsia="Times New Roman" w:hAnsi="Courier New" w:cs="Courier New"/>
      <w:sz w:val="24"/>
      <w:szCs w:val="24"/>
    </w:rPr>
  </w:style>
  <w:style w:type="paragraph" w:styleId="Revisione">
    <w:name w:val="Revision"/>
    <w:hidden/>
    <w:uiPriority w:val="71"/>
    <w:semiHidden/>
    <w:rsid w:val="00F8719D"/>
    <w:rPr>
      <w:sz w:val="24"/>
      <w:szCs w:val="24"/>
    </w:rPr>
  </w:style>
  <w:style w:type="paragraph" w:styleId="Corpotesto">
    <w:name w:val="Body Text"/>
    <w:basedOn w:val="Normale"/>
    <w:link w:val="CorpotestoCarattere"/>
    <w:uiPriority w:val="99"/>
    <w:semiHidden/>
    <w:unhideWhenUsed/>
    <w:rsid w:val="000F17C6"/>
    <w:pPr>
      <w:spacing w:after="120"/>
    </w:pPr>
  </w:style>
  <w:style w:type="character" w:customStyle="1" w:styleId="CorpotestoCarattere">
    <w:name w:val="Corpo testo Carattere"/>
    <w:basedOn w:val="Carpredefinitoparagrafo"/>
    <w:link w:val="Corpotesto"/>
    <w:uiPriority w:val="99"/>
    <w:semiHidden/>
    <w:rsid w:val="000F17C6"/>
    <w:rPr>
      <w:sz w:val="24"/>
      <w:szCs w:val="24"/>
    </w:rPr>
  </w:style>
  <w:style w:type="character" w:customStyle="1" w:styleId="Menzionenonrisolta4">
    <w:name w:val="Menzione non risolta4"/>
    <w:basedOn w:val="Carpredefinitoparagrafo"/>
    <w:uiPriority w:val="99"/>
    <w:semiHidden/>
    <w:unhideWhenUsed/>
    <w:rsid w:val="009429CB"/>
    <w:rPr>
      <w:color w:val="605E5C"/>
      <w:shd w:val="clear" w:color="auto" w:fill="E1DFDD"/>
    </w:rPr>
  </w:style>
  <w:style w:type="character" w:styleId="Testosegnaposto">
    <w:name w:val="Placeholder Text"/>
    <w:basedOn w:val="Carpredefinitoparagrafo"/>
    <w:uiPriority w:val="99"/>
    <w:unhideWhenUsed/>
    <w:rsid w:val="000A48BF"/>
    <w:rPr>
      <w:color w:val="808080"/>
    </w:rPr>
  </w:style>
  <w:style w:type="paragraph" w:styleId="Sommario1">
    <w:name w:val="toc 1"/>
    <w:basedOn w:val="Normale"/>
    <w:next w:val="Normale"/>
    <w:autoRedefine/>
    <w:uiPriority w:val="39"/>
    <w:unhideWhenUsed/>
    <w:rsid w:val="006C0E33"/>
    <w:pPr>
      <w:spacing w:before="360"/>
    </w:pPr>
    <w:rPr>
      <w:rFonts w:ascii="Arial" w:eastAsia="Times New Roman" w:hAnsi="Arial"/>
      <w:b/>
      <w:cap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2151">
      <w:bodyDiv w:val="1"/>
      <w:marLeft w:val="0"/>
      <w:marRight w:val="0"/>
      <w:marTop w:val="0"/>
      <w:marBottom w:val="0"/>
      <w:divBdr>
        <w:top w:val="none" w:sz="0" w:space="0" w:color="auto"/>
        <w:left w:val="none" w:sz="0" w:space="0" w:color="auto"/>
        <w:bottom w:val="none" w:sz="0" w:space="0" w:color="auto"/>
        <w:right w:val="none" w:sz="0" w:space="0" w:color="auto"/>
      </w:divBdr>
    </w:div>
    <w:div w:id="27685303">
      <w:bodyDiv w:val="1"/>
      <w:marLeft w:val="0"/>
      <w:marRight w:val="0"/>
      <w:marTop w:val="0"/>
      <w:marBottom w:val="0"/>
      <w:divBdr>
        <w:top w:val="none" w:sz="0" w:space="0" w:color="auto"/>
        <w:left w:val="none" w:sz="0" w:space="0" w:color="auto"/>
        <w:bottom w:val="none" w:sz="0" w:space="0" w:color="auto"/>
        <w:right w:val="none" w:sz="0" w:space="0" w:color="auto"/>
      </w:divBdr>
    </w:div>
    <w:div w:id="50464946">
      <w:bodyDiv w:val="1"/>
      <w:marLeft w:val="0"/>
      <w:marRight w:val="0"/>
      <w:marTop w:val="0"/>
      <w:marBottom w:val="0"/>
      <w:divBdr>
        <w:top w:val="none" w:sz="0" w:space="0" w:color="auto"/>
        <w:left w:val="none" w:sz="0" w:space="0" w:color="auto"/>
        <w:bottom w:val="none" w:sz="0" w:space="0" w:color="auto"/>
        <w:right w:val="none" w:sz="0" w:space="0" w:color="auto"/>
      </w:divBdr>
    </w:div>
    <w:div w:id="290209850">
      <w:bodyDiv w:val="1"/>
      <w:marLeft w:val="0"/>
      <w:marRight w:val="0"/>
      <w:marTop w:val="0"/>
      <w:marBottom w:val="0"/>
      <w:divBdr>
        <w:top w:val="none" w:sz="0" w:space="0" w:color="auto"/>
        <w:left w:val="none" w:sz="0" w:space="0" w:color="auto"/>
        <w:bottom w:val="none" w:sz="0" w:space="0" w:color="auto"/>
        <w:right w:val="none" w:sz="0" w:space="0" w:color="auto"/>
      </w:divBdr>
    </w:div>
    <w:div w:id="377515689">
      <w:bodyDiv w:val="1"/>
      <w:marLeft w:val="0"/>
      <w:marRight w:val="0"/>
      <w:marTop w:val="0"/>
      <w:marBottom w:val="0"/>
      <w:divBdr>
        <w:top w:val="none" w:sz="0" w:space="0" w:color="auto"/>
        <w:left w:val="none" w:sz="0" w:space="0" w:color="auto"/>
        <w:bottom w:val="none" w:sz="0" w:space="0" w:color="auto"/>
        <w:right w:val="none" w:sz="0" w:space="0" w:color="auto"/>
      </w:divBdr>
    </w:div>
    <w:div w:id="498274900">
      <w:bodyDiv w:val="1"/>
      <w:marLeft w:val="0"/>
      <w:marRight w:val="0"/>
      <w:marTop w:val="0"/>
      <w:marBottom w:val="0"/>
      <w:divBdr>
        <w:top w:val="none" w:sz="0" w:space="0" w:color="auto"/>
        <w:left w:val="none" w:sz="0" w:space="0" w:color="auto"/>
        <w:bottom w:val="none" w:sz="0" w:space="0" w:color="auto"/>
        <w:right w:val="none" w:sz="0" w:space="0" w:color="auto"/>
      </w:divBdr>
    </w:div>
    <w:div w:id="536553290">
      <w:bodyDiv w:val="1"/>
      <w:marLeft w:val="0"/>
      <w:marRight w:val="0"/>
      <w:marTop w:val="0"/>
      <w:marBottom w:val="0"/>
      <w:divBdr>
        <w:top w:val="none" w:sz="0" w:space="0" w:color="auto"/>
        <w:left w:val="none" w:sz="0" w:space="0" w:color="auto"/>
        <w:bottom w:val="none" w:sz="0" w:space="0" w:color="auto"/>
        <w:right w:val="none" w:sz="0" w:space="0" w:color="auto"/>
      </w:divBdr>
    </w:div>
    <w:div w:id="551962535">
      <w:bodyDiv w:val="1"/>
      <w:marLeft w:val="0"/>
      <w:marRight w:val="0"/>
      <w:marTop w:val="0"/>
      <w:marBottom w:val="0"/>
      <w:divBdr>
        <w:top w:val="none" w:sz="0" w:space="0" w:color="auto"/>
        <w:left w:val="none" w:sz="0" w:space="0" w:color="auto"/>
        <w:bottom w:val="none" w:sz="0" w:space="0" w:color="auto"/>
        <w:right w:val="none" w:sz="0" w:space="0" w:color="auto"/>
      </w:divBdr>
    </w:div>
    <w:div w:id="601568080">
      <w:bodyDiv w:val="1"/>
      <w:marLeft w:val="0"/>
      <w:marRight w:val="0"/>
      <w:marTop w:val="0"/>
      <w:marBottom w:val="0"/>
      <w:divBdr>
        <w:top w:val="none" w:sz="0" w:space="0" w:color="auto"/>
        <w:left w:val="none" w:sz="0" w:space="0" w:color="auto"/>
        <w:bottom w:val="none" w:sz="0" w:space="0" w:color="auto"/>
        <w:right w:val="none" w:sz="0" w:space="0" w:color="auto"/>
      </w:divBdr>
    </w:div>
    <w:div w:id="622805117">
      <w:bodyDiv w:val="1"/>
      <w:marLeft w:val="0"/>
      <w:marRight w:val="0"/>
      <w:marTop w:val="0"/>
      <w:marBottom w:val="0"/>
      <w:divBdr>
        <w:top w:val="none" w:sz="0" w:space="0" w:color="auto"/>
        <w:left w:val="none" w:sz="0" w:space="0" w:color="auto"/>
        <w:bottom w:val="none" w:sz="0" w:space="0" w:color="auto"/>
        <w:right w:val="none" w:sz="0" w:space="0" w:color="auto"/>
      </w:divBdr>
    </w:div>
    <w:div w:id="729235716">
      <w:bodyDiv w:val="1"/>
      <w:marLeft w:val="0"/>
      <w:marRight w:val="0"/>
      <w:marTop w:val="0"/>
      <w:marBottom w:val="0"/>
      <w:divBdr>
        <w:top w:val="none" w:sz="0" w:space="0" w:color="auto"/>
        <w:left w:val="none" w:sz="0" w:space="0" w:color="auto"/>
        <w:bottom w:val="none" w:sz="0" w:space="0" w:color="auto"/>
        <w:right w:val="none" w:sz="0" w:space="0" w:color="auto"/>
      </w:divBdr>
      <w:divsChild>
        <w:div w:id="536352590">
          <w:marLeft w:val="0"/>
          <w:marRight w:val="0"/>
          <w:marTop w:val="0"/>
          <w:marBottom w:val="0"/>
          <w:divBdr>
            <w:top w:val="none" w:sz="0" w:space="0" w:color="auto"/>
            <w:left w:val="none" w:sz="0" w:space="0" w:color="auto"/>
            <w:bottom w:val="none" w:sz="0" w:space="0" w:color="auto"/>
            <w:right w:val="none" w:sz="0" w:space="0" w:color="auto"/>
          </w:divBdr>
          <w:divsChild>
            <w:div w:id="38287618">
              <w:marLeft w:val="0"/>
              <w:marRight w:val="0"/>
              <w:marTop w:val="0"/>
              <w:marBottom w:val="0"/>
              <w:divBdr>
                <w:top w:val="none" w:sz="0" w:space="0" w:color="auto"/>
                <w:left w:val="none" w:sz="0" w:space="0" w:color="auto"/>
                <w:bottom w:val="none" w:sz="0" w:space="0" w:color="auto"/>
                <w:right w:val="none" w:sz="0" w:space="0" w:color="auto"/>
              </w:divBdr>
              <w:divsChild>
                <w:div w:id="1252735163">
                  <w:marLeft w:val="0"/>
                  <w:marRight w:val="0"/>
                  <w:marTop w:val="0"/>
                  <w:marBottom w:val="0"/>
                  <w:divBdr>
                    <w:top w:val="none" w:sz="0" w:space="0" w:color="auto"/>
                    <w:left w:val="none" w:sz="0" w:space="0" w:color="auto"/>
                    <w:bottom w:val="none" w:sz="0" w:space="0" w:color="auto"/>
                    <w:right w:val="none" w:sz="0" w:space="0" w:color="auto"/>
                  </w:divBdr>
                  <w:divsChild>
                    <w:div w:id="1747654993">
                      <w:marLeft w:val="0"/>
                      <w:marRight w:val="0"/>
                      <w:marTop w:val="0"/>
                      <w:marBottom w:val="0"/>
                      <w:divBdr>
                        <w:top w:val="none" w:sz="0" w:space="0" w:color="auto"/>
                        <w:left w:val="none" w:sz="0" w:space="0" w:color="auto"/>
                        <w:bottom w:val="none" w:sz="0" w:space="0" w:color="auto"/>
                        <w:right w:val="none" w:sz="0" w:space="0" w:color="auto"/>
                      </w:divBdr>
                      <w:divsChild>
                        <w:div w:id="1825584825">
                          <w:marLeft w:val="0"/>
                          <w:marRight w:val="0"/>
                          <w:marTop w:val="0"/>
                          <w:marBottom w:val="0"/>
                          <w:divBdr>
                            <w:top w:val="none" w:sz="0" w:space="0" w:color="auto"/>
                            <w:left w:val="none" w:sz="0" w:space="0" w:color="auto"/>
                            <w:bottom w:val="none" w:sz="0" w:space="0" w:color="auto"/>
                            <w:right w:val="none" w:sz="0" w:space="0" w:color="auto"/>
                          </w:divBdr>
                          <w:divsChild>
                            <w:div w:id="455568301">
                              <w:marLeft w:val="0"/>
                              <w:marRight w:val="0"/>
                              <w:marTop w:val="0"/>
                              <w:marBottom w:val="0"/>
                              <w:divBdr>
                                <w:top w:val="none" w:sz="0" w:space="0" w:color="auto"/>
                                <w:left w:val="none" w:sz="0" w:space="0" w:color="auto"/>
                                <w:bottom w:val="none" w:sz="0" w:space="0" w:color="auto"/>
                                <w:right w:val="none" w:sz="0" w:space="0" w:color="auto"/>
                              </w:divBdr>
                              <w:divsChild>
                                <w:div w:id="602500538">
                                  <w:marLeft w:val="0"/>
                                  <w:marRight w:val="0"/>
                                  <w:marTop w:val="0"/>
                                  <w:marBottom w:val="0"/>
                                  <w:divBdr>
                                    <w:top w:val="none" w:sz="0" w:space="0" w:color="auto"/>
                                    <w:left w:val="none" w:sz="0" w:space="0" w:color="auto"/>
                                    <w:bottom w:val="none" w:sz="0" w:space="0" w:color="auto"/>
                                    <w:right w:val="none" w:sz="0" w:space="0" w:color="auto"/>
                                  </w:divBdr>
                                  <w:divsChild>
                                    <w:div w:id="303392672">
                                      <w:marLeft w:val="0"/>
                                      <w:marRight w:val="0"/>
                                      <w:marTop w:val="0"/>
                                      <w:marBottom w:val="0"/>
                                      <w:divBdr>
                                        <w:top w:val="none" w:sz="0" w:space="0" w:color="auto"/>
                                        <w:left w:val="none" w:sz="0" w:space="0" w:color="auto"/>
                                        <w:bottom w:val="none" w:sz="0" w:space="0" w:color="auto"/>
                                        <w:right w:val="none" w:sz="0" w:space="0" w:color="auto"/>
                                      </w:divBdr>
                                    </w:div>
                                    <w:div w:id="48971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4911364">
      <w:bodyDiv w:val="1"/>
      <w:marLeft w:val="0"/>
      <w:marRight w:val="0"/>
      <w:marTop w:val="0"/>
      <w:marBottom w:val="0"/>
      <w:divBdr>
        <w:top w:val="none" w:sz="0" w:space="0" w:color="auto"/>
        <w:left w:val="none" w:sz="0" w:space="0" w:color="auto"/>
        <w:bottom w:val="none" w:sz="0" w:space="0" w:color="auto"/>
        <w:right w:val="none" w:sz="0" w:space="0" w:color="auto"/>
      </w:divBdr>
    </w:div>
    <w:div w:id="1063026389">
      <w:bodyDiv w:val="1"/>
      <w:marLeft w:val="0"/>
      <w:marRight w:val="0"/>
      <w:marTop w:val="0"/>
      <w:marBottom w:val="0"/>
      <w:divBdr>
        <w:top w:val="none" w:sz="0" w:space="0" w:color="auto"/>
        <w:left w:val="none" w:sz="0" w:space="0" w:color="auto"/>
        <w:bottom w:val="none" w:sz="0" w:space="0" w:color="auto"/>
        <w:right w:val="none" w:sz="0" w:space="0" w:color="auto"/>
      </w:divBdr>
    </w:div>
    <w:div w:id="1217625766">
      <w:bodyDiv w:val="1"/>
      <w:marLeft w:val="0"/>
      <w:marRight w:val="0"/>
      <w:marTop w:val="0"/>
      <w:marBottom w:val="0"/>
      <w:divBdr>
        <w:top w:val="none" w:sz="0" w:space="0" w:color="auto"/>
        <w:left w:val="none" w:sz="0" w:space="0" w:color="auto"/>
        <w:bottom w:val="none" w:sz="0" w:space="0" w:color="auto"/>
        <w:right w:val="none" w:sz="0" w:space="0" w:color="auto"/>
      </w:divBdr>
    </w:div>
    <w:div w:id="1218276618">
      <w:bodyDiv w:val="1"/>
      <w:marLeft w:val="0"/>
      <w:marRight w:val="0"/>
      <w:marTop w:val="0"/>
      <w:marBottom w:val="0"/>
      <w:divBdr>
        <w:top w:val="none" w:sz="0" w:space="0" w:color="auto"/>
        <w:left w:val="none" w:sz="0" w:space="0" w:color="auto"/>
        <w:bottom w:val="none" w:sz="0" w:space="0" w:color="auto"/>
        <w:right w:val="none" w:sz="0" w:space="0" w:color="auto"/>
      </w:divBdr>
    </w:div>
    <w:div w:id="1245606030">
      <w:bodyDiv w:val="1"/>
      <w:marLeft w:val="0"/>
      <w:marRight w:val="0"/>
      <w:marTop w:val="0"/>
      <w:marBottom w:val="0"/>
      <w:divBdr>
        <w:top w:val="none" w:sz="0" w:space="0" w:color="auto"/>
        <w:left w:val="none" w:sz="0" w:space="0" w:color="auto"/>
        <w:bottom w:val="none" w:sz="0" w:space="0" w:color="auto"/>
        <w:right w:val="none" w:sz="0" w:space="0" w:color="auto"/>
      </w:divBdr>
    </w:div>
    <w:div w:id="1261527473">
      <w:bodyDiv w:val="1"/>
      <w:marLeft w:val="0"/>
      <w:marRight w:val="0"/>
      <w:marTop w:val="0"/>
      <w:marBottom w:val="0"/>
      <w:divBdr>
        <w:top w:val="none" w:sz="0" w:space="0" w:color="auto"/>
        <w:left w:val="none" w:sz="0" w:space="0" w:color="auto"/>
        <w:bottom w:val="none" w:sz="0" w:space="0" w:color="auto"/>
        <w:right w:val="none" w:sz="0" w:space="0" w:color="auto"/>
      </w:divBdr>
    </w:div>
    <w:div w:id="1422027939">
      <w:bodyDiv w:val="1"/>
      <w:marLeft w:val="0"/>
      <w:marRight w:val="0"/>
      <w:marTop w:val="0"/>
      <w:marBottom w:val="0"/>
      <w:divBdr>
        <w:top w:val="none" w:sz="0" w:space="0" w:color="auto"/>
        <w:left w:val="none" w:sz="0" w:space="0" w:color="auto"/>
        <w:bottom w:val="none" w:sz="0" w:space="0" w:color="auto"/>
        <w:right w:val="none" w:sz="0" w:space="0" w:color="auto"/>
      </w:divBdr>
    </w:div>
    <w:div w:id="1495995376">
      <w:bodyDiv w:val="1"/>
      <w:marLeft w:val="0"/>
      <w:marRight w:val="0"/>
      <w:marTop w:val="0"/>
      <w:marBottom w:val="0"/>
      <w:divBdr>
        <w:top w:val="none" w:sz="0" w:space="0" w:color="auto"/>
        <w:left w:val="none" w:sz="0" w:space="0" w:color="auto"/>
        <w:bottom w:val="none" w:sz="0" w:space="0" w:color="auto"/>
        <w:right w:val="none" w:sz="0" w:space="0" w:color="auto"/>
      </w:divBdr>
    </w:div>
    <w:div w:id="1503544477">
      <w:bodyDiv w:val="1"/>
      <w:marLeft w:val="0"/>
      <w:marRight w:val="0"/>
      <w:marTop w:val="0"/>
      <w:marBottom w:val="0"/>
      <w:divBdr>
        <w:top w:val="none" w:sz="0" w:space="0" w:color="auto"/>
        <w:left w:val="none" w:sz="0" w:space="0" w:color="auto"/>
        <w:bottom w:val="none" w:sz="0" w:space="0" w:color="auto"/>
        <w:right w:val="none" w:sz="0" w:space="0" w:color="auto"/>
      </w:divBdr>
    </w:div>
    <w:div w:id="1504973504">
      <w:bodyDiv w:val="1"/>
      <w:marLeft w:val="0"/>
      <w:marRight w:val="0"/>
      <w:marTop w:val="0"/>
      <w:marBottom w:val="0"/>
      <w:divBdr>
        <w:top w:val="none" w:sz="0" w:space="0" w:color="auto"/>
        <w:left w:val="none" w:sz="0" w:space="0" w:color="auto"/>
        <w:bottom w:val="none" w:sz="0" w:space="0" w:color="auto"/>
        <w:right w:val="none" w:sz="0" w:space="0" w:color="auto"/>
      </w:divBdr>
    </w:div>
    <w:div w:id="1563831056">
      <w:bodyDiv w:val="1"/>
      <w:marLeft w:val="0"/>
      <w:marRight w:val="0"/>
      <w:marTop w:val="0"/>
      <w:marBottom w:val="0"/>
      <w:divBdr>
        <w:top w:val="none" w:sz="0" w:space="0" w:color="auto"/>
        <w:left w:val="none" w:sz="0" w:space="0" w:color="auto"/>
        <w:bottom w:val="none" w:sz="0" w:space="0" w:color="auto"/>
        <w:right w:val="none" w:sz="0" w:space="0" w:color="auto"/>
      </w:divBdr>
    </w:div>
    <w:div w:id="1632512523">
      <w:bodyDiv w:val="1"/>
      <w:marLeft w:val="0"/>
      <w:marRight w:val="0"/>
      <w:marTop w:val="0"/>
      <w:marBottom w:val="0"/>
      <w:divBdr>
        <w:top w:val="none" w:sz="0" w:space="0" w:color="auto"/>
        <w:left w:val="none" w:sz="0" w:space="0" w:color="auto"/>
        <w:bottom w:val="none" w:sz="0" w:space="0" w:color="auto"/>
        <w:right w:val="none" w:sz="0" w:space="0" w:color="auto"/>
      </w:divBdr>
    </w:div>
    <w:div w:id="1711034654">
      <w:bodyDiv w:val="1"/>
      <w:marLeft w:val="0"/>
      <w:marRight w:val="0"/>
      <w:marTop w:val="0"/>
      <w:marBottom w:val="0"/>
      <w:divBdr>
        <w:top w:val="none" w:sz="0" w:space="0" w:color="auto"/>
        <w:left w:val="none" w:sz="0" w:space="0" w:color="auto"/>
        <w:bottom w:val="none" w:sz="0" w:space="0" w:color="auto"/>
        <w:right w:val="none" w:sz="0" w:space="0" w:color="auto"/>
      </w:divBdr>
    </w:div>
    <w:div w:id="1856112338">
      <w:bodyDiv w:val="1"/>
      <w:marLeft w:val="0"/>
      <w:marRight w:val="0"/>
      <w:marTop w:val="0"/>
      <w:marBottom w:val="0"/>
      <w:divBdr>
        <w:top w:val="none" w:sz="0" w:space="0" w:color="auto"/>
        <w:left w:val="none" w:sz="0" w:space="0" w:color="auto"/>
        <w:bottom w:val="none" w:sz="0" w:space="0" w:color="auto"/>
        <w:right w:val="none" w:sz="0" w:space="0" w:color="auto"/>
      </w:divBdr>
    </w:div>
    <w:div w:id="1893616050">
      <w:bodyDiv w:val="1"/>
      <w:marLeft w:val="0"/>
      <w:marRight w:val="0"/>
      <w:marTop w:val="0"/>
      <w:marBottom w:val="0"/>
      <w:divBdr>
        <w:top w:val="none" w:sz="0" w:space="0" w:color="auto"/>
        <w:left w:val="none" w:sz="0" w:space="0" w:color="auto"/>
        <w:bottom w:val="none" w:sz="0" w:space="0" w:color="auto"/>
        <w:right w:val="none" w:sz="0" w:space="0" w:color="auto"/>
      </w:divBdr>
    </w:div>
    <w:div w:id="195644842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fornitori.anagrafiche@seamilano.eu" TargetMode="External"/><Relationship Id="rId13" Type="http://schemas.openxmlformats.org/officeDocument/2006/relationships/hyperlink" Target="mailto:privacy@seamilano.eu"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hyperlink" Target="mailto:fornitori.fatturepassive@seamilano.eu" TargetMode="External"/><Relationship Id="rId12" Type="http://schemas.openxmlformats.org/officeDocument/2006/relationships/hyperlink" Target="mailto:appr.app@pec.seamilano.e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curezzacantieri.seamilano.e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seamilano.onbaseonline.com/SEAMilano/1700EAC/Account/Login.aspx"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fornitori.anagrafiche@seamilano.eu" TargetMode="Externa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e"/>
          <w:gallery w:val="placeholder"/>
        </w:category>
        <w:types>
          <w:type w:val="bbPlcHdr"/>
        </w:types>
        <w:behaviors>
          <w:behavior w:val="content"/>
        </w:behaviors>
        <w:guid w:val="{5F8E045A-1727-4DB3-BF87-6DA786FCFFC4}"/>
      </w:docPartPr>
      <w:docPartBody>
        <w:p w:rsidR="005E1F27" w:rsidRDefault="005955AE">
          <w:r w:rsidRPr="00007715">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00000000" w:usb1="5000A1FF" w:usb2="00000000" w:usb3="00000000" w:csb0="000001BF" w:csb1="00000000"/>
  </w:font>
  <w:font w:name="ATOur Bodoni Light">
    <w:altName w:val="Courier New"/>
    <w:charset w:val="00"/>
    <w:family w:val="auto"/>
    <w:pitch w:val="variable"/>
    <w:sig w:usb0="00000000"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5AE"/>
    <w:rsid w:val="00172C38"/>
    <w:rsid w:val="001A6B19"/>
    <w:rsid w:val="002571CE"/>
    <w:rsid w:val="00264DDA"/>
    <w:rsid w:val="002F458F"/>
    <w:rsid w:val="0035720D"/>
    <w:rsid w:val="003766CE"/>
    <w:rsid w:val="0054425D"/>
    <w:rsid w:val="005955AE"/>
    <w:rsid w:val="005E1F27"/>
    <w:rsid w:val="00671AC2"/>
    <w:rsid w:val="006A22A7"/>
    <w:rsid w:val="006E048D"/>
    <w:rsid w:val="00874652"/>
    <w:rsid w:val="0088759A"/>
    <w:rsid w:val="008F13C7"/>
    <w:rsid w:val="009F36DA"/>
    <w:rsid w:val="00A007CF"/>
    <w:rsid w:val="00B60254"/>
    <w:rsid w:val="00B67B34"/>
    <w:rsid w:val="00CF51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unhideWhenUsed/>
    <w:rsid w:val="005955A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17597</Words>
  <Characters>100308</Characters>
  <Application>Microsoft Office Word</Application>
  <DocSecurity>0</DocSecurity>
  <Lines>835</Lines>
  <Paragraphs>235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2023-02-09T09:43:00Z</dcterms:created>
  <dcterms:modified xsi:type="dcterms:W3CDTF">2023-03-26T16:01:00Z</dcterms:modified>
</cp:coreProperties>
</file>